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leftFromText="180" w:rightFromText="180" w:vertAnchor="text" w:horzAnchor="margin" w:tblpXSpec="center" w:tblpY="-350"/>
        <w:tblW w:w="9018" w:type="dxa"/>
        <w:tblBorders>
          <w:top w:val="single" w:sz="6" w:space="0" w:color="FFC000"/>
          <w:left w:val="single" w:sz="6" w:space="0" w:color="FFC000"/>
          <w:bottom w:val="single" w:sz="6" w:space="0" w:color="FFC000"/>
          <w:right w:val="single" w:sz="6" w:space="0" w:color="FFC000"/>
        </w:tblBorders>
        <w:tblLook w:val="01E0" w:firstRow="1" w:lastRow="1" w:firstColumn="1" w:lastColumn="1" w:noHBand="0" w:noVBand="0"/>
      </w:tblPr>
      <w:tblGrid>
        <w:gridCol w:w="4021"/>
        <w:gridCol w:w="4997"/>
      </w:tblGrid>
      <w:tr w:rsidR="009F5E26" w:rsidRPr="001578D2" w14:paraId="7A7058C0" w14:textId="77777777" w:rsidTr="00112B75">
        <w:trPr>
          <w:trHeight w:val="1742"/>
        </w:trPr>
        <w:tc>
          <w:tcPr>
            <w:tcW w:w="4021" w:type="dxa"/>
          </w:tcPr>
          <w:p w14:paraId="045CE4A8" w14:textId="77777777" w:rsidR="009F5E26" w:rsidRPr="008A2A2D" w:rsidRDefault="009F5E26" w:rsidP="009F5E26">
            <w:pPr>
              <w:pStyle w:val="Header"/>
              <w:rPr>
                <w:rFonts w:ascii="Times New Roman" w:hAnsi="Times New Roman"/>
                <w:i/>
                <w:iCs/>
                <w:strike/>
                <w:noProof/>
                <w:color w:val="999999"/>
                <w:lang w:val="sr-Cyrl-RS" w:eastAsia="sr-Latn-RS"/>
              </w:rPr>
            </w:pPr>
          </w:p>
          <w:p w14:paraId="7ABCB687" w14:textId="0EC7C6E6" w:rsidR="009F5E26" w:rsidRPr="001578D2" w:rsidRDefault="009F5E26" w:rsidP="009F5E26">
            <w:pPr>
              <w:pStyle w:val="Header"/>
              <w:rPr>
                <w:rFonts w:ascii="Times New Roman" w:hAnsi="Times New Roman"/>
                <w:color w:val="FF0000"/>
                <w:lang w:val="sr-Cyrl-CS"/>
              </w:rPr>
            </w:pPr>
            <w:r w:rsidRPr="001578D2">
              <w:rPr>
                <w:rFonts w:ascii="Times New Roman" w:hAnsi="Times New Roman"/>
                <w:i/>
                <w:iCs/>
                <w:noProof/>
                <w:color w:val="999999"/>
                <w:lang w:val="sr-Cyrl-CS" w:eastAsia="sr-Latn-RS"/>
              </w:rPr>
              <w:t xml:space="preserve"> </w:t>
            </w:r>
            <w:r w:rsidR="00EF6CBE">
              <w:rPr>
                <w:rFonts w:ascii="Times New Roman" w:hAnsi="Times New Roman"/>
                <w:noProof/>
                <w:color w:val="FF0000"/>
                <w:lang w:val="sr-Latn-RS" w:eastAsia="sr-Latn-RS"/>
              </w:rPr>
              <w:drawing>
                <wp:inline distT="0" distB="0" distL="0" distR="0" wp14:anchorId="6A2D2093" wp14:editId="5AFBF3E0">
                  <wp:extent cx="2224405" cy="914400"/>
                  <wp:effectExtent l="0" t="0" r="4445" b="0"/>
                  <wp:docPr id="1" name="Picture 6" descr="logo skra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o skracen"/>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24405" cy="914400"/>
                          </a:xfrm>
                          <a:prstGeom prst="rect">
                            <a:avLst/>
                          </a:prstGeom>
                          <a:noFill/>
                          <a:ln>
                            <a:noFill/>
                          </a:ln>
                        </pic:spPr>
                      </pic:pic>
                    </a:graphicData>
                  </a:graphic>
                </wp:inline>
              </w:drawing>
            </w:r>
          </w:p>
        </w:tc>
        <w:tc>
          <w:tcPr>
            <w:tcW w:w="4997" w:type="dxa"/>
          </w:tcPr>
          <w:p w14:paraId="34B36467" w14:textId="77777777" w:rsidR="009F5E26" w:rsidRPr="001578D2" w:rsidRDefault="009F5E26" w:rsidP="009F5E26">
            <w:pPr>
              <w:rPr>
                <w:rFonts w:ascii="Times New Roman" w:hAnsi="Times New Roman"/>
                <w:b/>
                <w:bCs/>
                <w:color w:val="999999"/>
                <w:sz w:val="16"/>
                <w:szCs w:val="16"/>
                <w:lang w:val="sr-Cyrl-CS"/>
              </w:rPr>
            </w:pPr>
          </w:p>
          <w:p w14:paraId="611F886D" w14:textId="77777777" w:rsidR="009F5E26" w:rsidRPr="001578D2" w:rsidRDefault="009F5E26" w:rsidP="009F5E26">
            <w:pPr>
              <w:jc w:val="right"/>
              <w:rPr>
                <w:rFonts w:ascii="Times New Roman" w:hAnsi="Times New Roman"/>
                <w:b/>
                <w:bCs/>
                <w:color w:val="999999"/>
                <w:sz w:val="16"/>
                <w:szCs w:val="16"/>
                <w:lang w:val="sr-Cyrl-CS"/>
              </w:rPr>
            </w:pPr>
          </w:p>
          <w:p w14:paraId="11C1A29B" w14:textId="77777777" w:rsidR="009F5E26" w:rsidRPr="001578D2" w:rsidRDefault="009F5E26" w:rsidP="009F5E26">
            <w:pPr>
              <w:tabs>
                <w:tab w:val="right" w:pos="9356"/>
              </w:tabs>
              <w:ind w:left="784"/>
              <w:rPr>
                <w:rFonts w:ascii="Times New Roman" w:hAnsi="Times New Roman"/>
                <w:color w:val="0070C0"/>
                <w:sz w:val="20"/>
                <w:szCs w:val="20"/>
                <w:lang w:val="sr-Cyrl-CS" w:eastAsia="de-DE"/>
              </w:rPr>
            </w:pPr>
            <w:r w:rsidRPr="001578D2">
              <w:rPr>
                <w:rFonts w:ascii="Times New Roman" w:hAnsi="Times New Roman"/>
                <w:color w:val="0070C0"/>
                <w:sz w:val="20"/>
                <w:szCs w:val="20"/>
                <w:lang w:val="sr-Cyrl-CS" w:eastAsia="de-DE"/>
              </w:rPr>
              <w:t>Његошева 1A, 1</w:t>
            </w:r>
            <w:r w:rsidRPr="001578D2">
              <w:rPr>
                <w:rFonts w:ascii="Times New Roman" w:hAnsi="Times New Roman"/>
                <w:color w:val="0070C0"/>
                <w:sz w:val="20"/>
                <w:szCs w:val="20"/>
                <w:lang w:val="sr-Latn-RS" w:eastAsia="de-DE"/>
              </w:rPr>
              <w:t xml:space="preserve">. </w:t>
            </w:r>
            <w:r w:rsidRPr="001578D2">
              <w:rPr>
                <w:rFonts w:ascii="Times New Roman" w:hAnsi="Times New Roman"/>
                <w:color w:val="0070C0"/>
                <w:sz w:val="20"/>
                <w:szCs w:val="20"/>
                <w:lang w:val="sr-Cyrl-CS" w:eastAsia="de-DE"/>
              </w:rPr>
              <w:t xml:space="preserve">спрат, канцеларија бр.8, </w:t>
            </w:r>
          </w:p>
          <w:p w14:paraId="4C87C217" w14:textId="77777777" w:rsidR="009F5E26" w:rsidRPr="001578D2" w:rsidRDefault="009F5E26" w:rsidP="009F5E26">
            <w:pPr>
              <w:tabs>
                <w:tab w:val="right" w:pos="9356"/>
              </w:tabs>
              <w:ind w:left="784"/>
              <w:rPr>
                <w:rFonts w:ascii="Times New Roman" w:hAnsi="Times New Roman"/>
                <w:color w:val="0070C0"/>
                <w:sz w:val="20"/>
                <w:szCs w:val="20"/>
                <w:lang w:val="sr-Cyrl-CS" w:eastAsia="de-DE"/>
              </w:rPr>
            </w:pPr>
            <w:r w:rsidRPr="001578D2">
              <w:rPr>
                <w:rFonts w:ascii="Times New Roman" w:hAnsi="Times New Roman"/>
                <w:color w:val="0070C0"/>
                <w:sz w:val="20"/>
                <w:szCs w:val="20"/>
                <w:lang w:val="sr-Cyrl-CS" w:eastAsia="de-DE"/>
              </w:rPr>
              <w:t>26000 Панчево</w:t>
            </w:r>
          </w:p>
          <w:p w14:paraId="0F2DC586" w14:textId="77777777" w:rsidR="009F5E26" w:rsidRPr="001578D2" w:rsidRDefault="009F5E26" w:rsidP="009F5E26">
            <w:pPr>
              <w:tabs>
                <w:tab w:val="right" w:pos="9356"/>
              </w:tabs>
              <w:ind w:left="784"/>
              <w:rPr>
                <w:rFonts w:ascii="Times New Roman" w:hAnsi="Times New Roman"/>
                <w:color w:val="0070C0"/>
                <w:sz w:val="20"/>
                <w:szCs w:val="20"/>
                <w:lang w:val="sr-Cyrl-CS" w:eastAsia="de-DE"/>
              </w:rPr>
            </w:pPr>
            <w:r w:rsidRPr="001578D2">
              <w:rPr>
                <w:rFonts w:ascii="Times New Roman" w:hAnsi="Times New Roman"/>
                <w:color w:val="0070C0"/>
                <w:sz w:val="20"/>
                <w:szCs w:val="20"/>
                <w:lang w:val="sr-Cyrl-CS" w:eastAsia="de-DE"/>
              </w:rPr>
              <w:t>ПИБ: 108875180</w:t>
            </w:r>
          </w:p>
          <w:p w14:paraId="69FF5EFF" w14:textId="77777777" w:rsidR="009F5E26" w:rsidRPr="001578D2" w:rsidRDefault="009F5E26" w:rsidP="009F5E26">
            <w:pPr>
              <w:tabs>
                <w:tab w:val="right" w:pos="9356"/>
              </w:tabs>
              <w:ind w:left="784"/>
              <w:rPr>
                <w:rFonts w:ascii="Times New Roman" w:hAnsi="Times New Roman"/>
                <w:color w:val="808080"/>
                <w:sz w:val="20"/>
                <w:szCs w:val="20"/>
                <w:lang w:val="sr-Cyrl-CS" w:eastAsia="de-DE"/>
              </w:rPr>
            </w:pPr>
            <w:r w:rsidRPr="001578D2">
              <w:rPr>
                <w:rFonts w:ascii="Times New Roman" w:hAnsi="Times New Roman"/>
                <w:color w:val="0070C0"/>
                <w:sz w:val="20"/>
                <w:szCs w:val="20"/>
                <w:lang w:val="sr-Cyrl-CS" w:eastAsia="de-DE"/>
              </w:rPr>
              <w:t>Матични број: 21085103</w:t>
            </w:r>
          </w:p>
          <w:p w14:paraId="04EC5B1F" w14:textId="77777777" w:rsidR="009F5E26" w:rsidRPr="001578D2" w:rsidRDefault="009F5E26" w:rsidP="009F5E26">
            <w:pPr>
              <w:pStyle w:val="Header"/>
              <w:jc w:val="right"/>
              <w:rPr>
                <w:rFonts w:ascii="Times New Roman" w:hAnsi="Times New Roman"/>
                <w:i/>
                <w:iCs/>
                <w:color w:val="999999"/>
                <w:lang w:val="sr-Cyrl-CS"/>
              </w:rPr>
            </w:pPr>
          </w:p>
        </w:tc>
      </w:tr>
    </w:tbl>
    <w:p w14:paraId="4309A933" w14:textId="77777777" w:rsidR="009F5E26" w:rsidRPr="001578D2" w:rsidRDefault="009F5E26" w:rsidP="009F5E26">
      <w:pPr>
        <w:spacing w:line="240" w:lineRule="atLeast"/>
        <w:contextualSpacing/>
        <w:rPr>
          <w:rFonts w:ascii="Times New Roman" w:hAnsi="Times New Roman"/>
          <w:b/>
          <w:sz w:val="36"/>
          <w:szCs w:val="36"/>
        </w:rPr>
      </w:pPr>
    </w:p>
    <w:p w14:paraId="64ACCF49" w14:textId="77777777" w:rsidR="009F5E26" w:rsidRPr="001578D2" w:rsidRDefault="009F5E26" w:rsidP="009F5E26">
      <w:pPr>
        <w:spacing w:line="240" w:lineRule="atLeast"/>
        <w:contextualSpacing/>
        <w:rPr>
          <w:rFonts w:ascii="Times New Roman" w:hAnsi="Times New Roman"/>
          <w:b/>
          <w:sz w:val="36"/>
          <w:szCs w:val="36"/>
        </w:rPr>
      </w:pPr>
    </w:p>
    <w:p w14:paraId="5499017B" w14:textId="77777777" w:rsidR="009F5E26" w:rsidRPr="001578D2" w:rsidRDefault="009F5E26" w:rsidP="009F5E26">
      <w:pPr>
        <w:spacing w:line="240" w:lineRule="atLeast"/>
        <w:contextualSpacing/>
        <w:rPr>
          <w:rFonts w:ascii="Times New Roman" w:hAnsi="Times New Roman"/>
          <w:b/>
          <w:sz w:val="36"/>
          <w:szCs w:val="36"/>
        </w:rPr>
      </w:pPr>
    </w:p>
    <w:p w14:paraId="0CDA9CFC" w14:textId="77777777" w:rsidR="009F5E26" w:rsidRPr="001578D2" w:rsidRDefault="009F5E26" w:rsidP="009F5E26">
      <w:pPr>
        <w:spacing w:line="240" w:lineRule="atLeast"/>
        <w:contextualSpacing/>
        <w:jc w:val="center"/>
        <w:rPr>
          <w:rFonts w:ascii="Times New Roman" w:hAnsi="Times New Roman"/>
          <w:b/>
          <w:bCs/>
          <w:color w:val="1F497D"/>
          <w:sz w:val="40"/>
          <w:szCs w:val="40"/>
          <w:lang w:val="sr-Cyrl-CS" w:eastAsia="x-none"/>
        </w:rPr>
      </w:pPr>
      <w:r w:rsidRPr="001578D2">
        <w:rPr>
          <w:rFonts w:ascii="Times New Roman" w:hAnsi="Times New Roman"/>
          <w:b/>
          <w:bCs/>
          <w:color w:val="1F497D"/>
          <w:sz w:val="40"/>
          <w:szCs w:val="40"/>
          <w:lang w:val="sr-Cyrl-CS" w:eastAsia="x-none"/>
        </w:rPr>
        <w:t xml:space="preserve">ИЗВЕШТАЈ О СТРАТЕШКОЈ ПРОЦЕНИ УТИЦАЈА НА ЖИВОТНУ СРЕДИНУ </w:t>
      </w:r>
    </w:p>
    <w:p w14:paraId="39C52618" w14:textId="77777777" w:rsidR="009F5E26" w:rsidRPr="001578D2" w:rsidRDefault="009F5E26" w:rsidP="009F5E26">
      <w:pPr>
        <w:spacing w:line="240" w:lineRule="atLeast"/>
        <w:contextualSpacing/>
        <w:jc w:val="center"/>
        <w:rPr>
          <w:rFonts w:ascii="Times New Roman" w:hAnsi="Times New Roman"/>
          <w:b/>
          <w:bCs/>
          <w:color w:val="1F497D"/>
          <w:sz w:val="40"/>
          <w:szCs w:val="40"/>
          <w:lang w:val="sr-Cyrl-CS" w:eastAsia="x-none"/>
        </w:rPr>
      </w:pPr>
    </w:p>
    <w:p w14:paraId="0B0A80BA" w14:textId="4360DC22" w:rsidR="009F5E26" w:rsidRPr="00A05F83" w:rsidRDefault="009F5E26" w:rsidP="009F5E26">
      <w:pPr>
        <w:spacing w:line="240" w:lineRule="atLeast"/>
        <w:contextualSpacing/>
        <w:jc w:val="center"/>
        <w:rPr>
          <w:rFonts w:ascii="Times New Roman" w:hAnsi="Times New Roman"/>
          <w:b/>
          <w:bCs/>
          <w:color w:val="1F497D"/>
          <w:sz w:val="36"/>
          <w:szCs w:val="36"/>
          <w:lang w:val="sr-Cyrl-CS" w:eastAsia="x-none"/>
        </w:rPr>
      </w:pPr>
      <w:r w:rsidRPr="001578D2">
        <w:rPr>
          <w:rFonts w:ascii="Times New Roman" w:hAnsi="Times New Roman"/>
          <w:b/>
          <w:bCs/>
          <w:color w:val="1F497D"/>
          <w:sz w:val="36"/>
          <w:szCs w:val="36"/>
          <w:lang w:val="sr-Cyrl-CS" w:eastAsia="x-none"/>
        </w:rPr>
        <w:t xml:space="preserve">ПЛАНА ДЕТАЉНЕ РЕГУЛАЦИЈЕ </w:t>
      </w:r>
      <w:r w:rsidR="00B14030">
        <w:rPr>
          <w:rFonts w:ascii="Times New Roman" w:hAnsi="Times New Roman"/>
          <w:b/>
          <w:bCs/>
          <w:color w:val="1F497D"/>
          <w:sz w:val="36"/>
          <w:szCs w:val="36"/>
          <w:lang w:val="sr-Cyrl-RS" w:eastAsia="x-none"/>
        </w:rPr>
        <w:t xml:space="preserve">РЕКОНСТРУКЦИЈЕ И ДОГРАДЊЕ ДЕЛА ДАЛЕКОВОДА 110 </w:t>
      </w:r>
      <w:r w:rsidR="00B14030">
        <w:rPr>
          <w:rFonts w:ascii="Times New Roman" w:hAnsi="Times New Roman"/>
          <w:b/>
          <w:bCs/>
          <w:color w:val="1F497D"/>
          <w:sz w:val="36"/>
          <w:szCs w:val="36"/>
          <w:lang w:val="sr-Latn-RS" w:eastAsia="x-none"/>
        </w:rPr>
        <w:t>Kv</w:t>
      </w:r>
      <w:r w:rsidR="00B14030">
        <w:rPr>
          <w:rFonts w:ascii="Times New Roman" w:hAnsi="Times New Roman"/>
          <w:b/>
          <w:bCs/>
          <w:color w:val="1F497D"/>
          <w:sz w:val="36"/>
          <w:szCs w:val="36"/>
          <w:lang w:val="sr-Cyrl-RS" w:eastAsia="x-none"/>
        </w:rPr>
        <w:t xml:space="preserve"> бр. 142/3 СА РАСПЛЕТОМ КОД ТС „НОВИ БЕЧЕЈ“</w:t>
      </w:r>
    </w:p>
    <w:p w14:paraId="4C8FBD61" w14:textId="77777777" w:rsidR="00DE6C18" w:rsidRPr="00A05F83" w:rsidRDefault="00DE6C18" w:rsidP="009F5E26">
      <w:pPr>
        <w:spacing w:line="240" w:lineRule="atLeast"/>
        <w:contextualSpacing/>
        <w:jc w:val="center"/>
        <w:rPr>
          <w:rFonts w:ascii="Times New Roman" w:hAnsi="Times New Roman"/>
          <w:b/>
          <w:bCs/>
          <w:color w:val="1F497D"/>
          <w:sz w:val="36"/>
          <w:szCs w:val="36"/>
          <w:lang w:val="sr-Cyrl-CS" w:eastAsia="x-none"/>
        </w:rPr>
      </w:pPr>
    </w:p>
    <w:p w14:paraId="2CF91A2A" w14:textId="503428BF" w:rsidR="009F5E26" w:rsidRDefault="00DE6C18" w:rsidP="009F5E26">
      <w:pPr>
        <w:spacing w:line="240" w:lineRule="atLeast"/>
        <w:contextualSpacing/>
        <w:jc w:val="center"/>
        <w:rPr>
          <w:rFonts w:ascii="Times New Roman" w:hAnsi="Times New Roman"/>
          <w:b/>
          <w:bCs/>
          <w:color w:val="1F497D"/>
          <w:sz w:val="36"/>
          <w:szCs w:val="36"/>
          <w:lang w:val="sr-Cyrl-RS" w:eastAsia="x-none"/>
        </w:rPr>
      </w:pPr>
      <w:r>
        <w:rPr>
          <w:rFonts w:ascii="Times New Roman" w:hAnsi="Times New Roman"/>
          <w:b/>
          <w:bCs/>
          <w:color w:val="1F497D"/>
          <w:sz w:val="36"/>
          <w:szCs w:val="36"/>
          <w:lang w:val="sr-Cyrl-RS" w:eastAsia="x-none"/>
        </w:rPr>
        <w:t>НАЦРТ ПЛАНА</w:t>
      </w:r>
    </w:p>
    <w:p w14:paraId="72C04970" w14:textId="77777777" w:rsidR="00DE6C18" w:rsidRDefault="00DE6C18" w:rsidP="009F5E26">
      <w:pPr>
        <w:spacing w:line="240" w:lineRule="atLeast"/>
        <w:contextualSpacing/>
        <w:jc w:val="center"/>
        <w:rPr>
          <w:rFonts w:ascii="Times New Roman" w:hAnsi="Times New Roman"/>
          <w:b/>
          <w:bCs/>
          <w:color w:val="1F497D"/>
          <w:sz w:val="36"/>
          <w:szCs w:val="36"/>
          <w:lang w:val="sr-Cyrl-RS" w:eastAsia="x-none"/>
        </w:rPr>
      </w:pPr>
    </w:p>
    <w:p w14:paraId="73BF7E13" w14:textId="77777777" w:rsidR="00DE6C18" w:rsidRPr="001578D2" w:rsidRDefault="00DE6C18" w:rsidP="009F5E26">
      <w:pPr>
        <w:spacing w:line="240" w:lineRule="atLeast"/>
        <w:contextualSpacing/>
        <w:jc w:val="center"/>
        <w:rPr>
          <w:rFonts w:ascii="Times New Roman" w:hAnsi="Times New Roman"/>
          <w:b/>
          <w:sz w:val="36"/>
          <w:szCs w:val="36"/>
          <w:lang w:val="sr-Cyrl-RS"/>
        </w:rPr>
      </w:pPr>
    </w:p>
    <w:p w14:paraId="6B6D98BE" w14:textId="77777777" w:rsidR="009F5E26" w:rsidRDefault="009F5E26" w:rsidP="009F5E26">
      <w:pPr>
        <w:spacing w:line="240" w:lineRule="atLeast"/>
        <w:contextualSpacing/>
        <w:jc w:val="center"/>
        <w:rPr>
          <w:rFonts w:ascii="Times New Roman" w:hAnsi="Times New Roman"/>
          <w:b/>
          <w:sz w:val="36"/>
          <w:szCs w:val="36"/>
        </w:rPr>
      </w:pPr>
    </w:p>
    <w:p w14:paraId="4D63EFC5" w14:textId="77777777" w:rsidR="00414DAB" w:rsidRDefault="00414DAB" w:rsidP="009F5E26">
      <w:pPr>
        <w:spacing w:line="240" w:lineRule="atLeast"/>
        <w:contextualSpacing/>
        <w:jc w:val="center"/>
        <w:rPr>
          <w:rFonts w:ascii="Times New Roman" w:hAnsi="Times New Roman"/>
          <w:b/>
          <w:sz w:val="36"/>
          <w:szCs w:val="36"/>
        </w:rPr>
      </w:pPr>
    </w:p>
    <w:p w14:paraId="1E0082EA" w14:textId="77777777" w:rsidR="00414DAB" w:rsidRDefault="00414DAB" w:rsidP="009F5E26">
      <w:pPr>
        <w:spacing w:line="240" w:lineRule="atLeast"/>
        <w:contextualSpacing/>
        <w:jc w:val="center"/>
        <w:rPr>
          <w:rFonts w:ascii="Times New Roman" w:hAnsi="Times New Roman"/>
          <w:b/>
          <w:sz w:val="36"/>
          <w:szCs w:val="36"/>
        </w:rPr>
      </w:pPr>
    </w:p>
    <w:p w14:paraId="01C32C43" w14:textId="77777777" w:rsidR="00414DAB" w:rsidRDefault="00414DAB" w:rsidP="009F5E26">
      <w:pPr>
        <w:spacing w:line="240" w:lineRule="atLeast"/>
        <w:contextualSpacing/>
        <w:jc w:val="center"/>
        <w:rPr>
          <w:rFonts w:ascii="Times New Roman" w:hAnsi="Times New Roman"/>
          <w:b/>
          <w:sz w:val="36"/>
          <w:szCs w:val="36"/>
        </w:rPr>
      </w:pPr>
    </w:p>
    <w:p w14:paraId="205BB6EC" w14:textId="77777777" w:rsidR="00414DAB" w:rsidRPr="00414DAB" w:rsidRDefault="00414DAB" w:rsidP="009F5E26">
      <w:pPr>
        <w:spacing w:line="240" w:lineRule="atLeast"/>
        <w:contextualSpacing/>
        <w:jc w:val="center"/>
        <w:rPr>
          <w:rFonts w:ascii="Times New Roman" w:hAnsi="Times New Roman"/>
          <w:b/>
          <w:sz w:val="36"/>
          <w:szCs w:val="36"/>
        </w:rPr>
      </w:pPr>
    </w:p>
    <w:p w14:paraId="6689A8E8" w14:textId="77777777" w:rsidR="009F5E26" w:rsidRPr="001578D2" w:rsidRDefault="009F5E26" w:rsidP="009F5E26">
      <w:pPr>
        <w:spacing w:line="240" w:lineRule="atLeast"/>
        <w:contextualSpacing/>
        <w:jc w:val="center"/>
        <w:rPr>
          <w:rFonts w:ascii="Times New Roman" w:hAnsi="Times New Roman"/>
          <w:b/>
          <w:sz w:val="36"/>
          <w:szCs w:val="36"/>
          <w:lang w:val="sr-Cyrl-RS"/>
        </w:rPr>
      </w:pPr>
    </w:p>
    <w:p w14:paraId="4A21BE19" w14:textId="77777777" w:rsidR="009F5E26" w:rsidRPr="001578D2" w:rsidRDefault="009F5E26" w:rsidP="009F5E26">
      <w:pPr>
        <w:spacing w:line="240" w:lineRule="atLeast"/>
        <w:contextualSpacing/>
        <w:jc w:val="center"/>
        <w:rPr>
          <w:rFonts w:ascii="Times New Roman" w:hAnsi="Times New Roman"/>
          <w:b/>
          <w:sz w:val="36"/>
          <w:szCs w:val="36"/>
          <w:lang w:val="sr-Cyrl-RS"/>
        </w:rPr>
      </w:pP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7654"/>
      </w:tblGrid>
      <w:tr w:rsidR="00B14030" w:rsidRPr="00A52625" w14:paraId="5D487432" w14:textId="77777777" w:rsidTr="00B14030">
        <w:trPr>
          <w:jc w:val="center"/>
        </w:trPr>
        <w:tc>
          <w:tcPr>
            <w:tcW w:w="1559" w:type="dxa"/>
            <w:tcBorders>
              <w:bottom w:val="single" w:sz="4" w:space="0" w:color="auto"/>
            </w:tcBorders>
          </w:tcPr>
          <w:p w14:paraId="0D61572F" w14:textId="454A5737" w:rsidR="00B14030" w:rsidRPr="008C21AE" w:rsidRDefault="00EF6CBE" w:rsidP="005E7676">
            <w:pPr>
              <w:spacing w:beforeLines="60" w:before="144"/>
              <w:ind w:right="34"/>
              <w:jc w:val="center"/>
              <w:rPr>
                <w:rFonts w:ascii="Roboto" w:hAnsi="Roboto" w:cs="Arial"/>
                <w:b/>
                <w:lang w:val="sr-Cyrl-CS"/>
              </w:rPr>
            </w:pPr>
            <w:r>
              <w:rPr>
                <w:noProof/>
                <w:lang w:val="sr-Latn-RS" w:eastAsia="sr-Latn-RS"/>
              </w:rPr>
              <w:drawing>
                <wp:inline distT="0" distB="0" distL="0" distR="0" wp14:anchorId="3F5C8DE0" wp14:editId="5E6434CC">
                  <wp:extent cx="655320"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r="86433" b="-11565"/>
                          <a:stretch>
                            <a:fillRect/>
                          </a:stretch>
                        </pic:blipFill>
                        <pic:spPr bwMode="auto">
                          <a:xfrm>
                            <a:off x="0" y="0"/>
                            <a:ext cx="655320" cy="914400"/>
                          </a:xfrm>
                          <a:prstGeom prst="rect">
                            <a:avLst/>
                          </a:prstGeom>
                          <a:noFill/>
                          <a:ln>
                            <a:noFill/>
                          </a:ln>
                        </pic:spPr>
                      </pic:pic>
                    </a:graphicData>
                  </a:graphic>
                </wp:inline>
              </w:drawing>
            </w:r>
          </w:p>
        </w:tc>
        <w:tc>
          <w:tcPr>
            <w:tcW w:w="7654" w:type="dxa"/>
            <w:tcBorders>
              <w:bottom w:val="single" w:sz="4" w:space="0" w:color="auto"/>
            </w:tcBorders>
          </w:tcPr>
          <w:p w14:paraId="6A5A519B" w14:textId="77777777" w:rsidR="00B14030" w:rsidRPr="008C21AE" w:rsidRDefault="00B14030" w:rsidP="005E7676">
            <w:pPr>
              <w:rPr>
                <w:rFonts w:ascii="Roboto" w:hAnsi="Roboto" w:cs="Arial"/>
                <w:lang w:val="sr-Cyrl-CS"/>
              </w:rPr>
            </w:pPr>
          </w:p>
          <w:p w14:paraId="25F9959B" w14:textId="77777777" w:rsidR="00B14030" w:rsidRPr="008C21AE" w:rsidRDefault="00B14030" w:rsidP="005E7676">
            <w:pPr>
              <w:rPr>
                <w:rFonts w:ascii="Roboto" w:hAnsi="Roboto" w:cs="Arial"/>
                <w:b/>
                <w:lang w:val="sr-Cyrl-CS"/>
              </w:rPr>
            </w:pPr>
            <w:r>
              <w:rPr>
                <w:rFonts w:ascii="Roboto" w:hAnsi="Roboto" w:cs="Arial"/>
                <w:b/>
                <w:lang w:val="sr-Cyrl-CS"/>
              </w:rPr>
              <w:t>ОПШТИНА НОВИ БЕЧЕЈ</w:t>
            </w:r>
          </w:p>
          <w:p w14:paraId="72ED1D2B" w14:textId="77777777" w:rsidR="00B14030" w:rsidRPr="008C21AE" w:rsidRDefault="00B14030" w:rsidP="005E7676">
            <w:pPr>
              <w:rPr>
                <w:rFonts w:ascii="Roboto" w:hAnsi="Roboto"/>
                <w:sz w:val="20"/>
                <w:szCs w:val="20"/>
                <w:lang w:val="sr-Cyrl-CS"/>
              </w:rPr>
            </w:pPr>
          </w:p>
          <w:p w14:paraId="0D84EDDD" w14:textId="77777777" w:rsidR="00B14030" w:rsidRPr="00B14030" w:rsidRDefault="00B14030" w:rsidP="005E7676">
            <w:pPr>
              <w:spacing w:after="160" w:line="259" w:lineRule="auto"/>
              <w:rPr>
                <w:rFonts w:ascii="Roboto" w:hAnsi="Roboto"/>
                <w:b/>
                <w:bCs/>
                <w:kern w:val="2"/>
                <w:lang w:val="sr-Cyrl-RS"/>
              </w:rPr>
            </w:pPr>
            <w:r w:rsidRPr="00A05F83">
              <w:rPr>
                <w:rFonts w:ascii="Roboto" w:hAnsi="Roboto"/>
                <w:b/>
                <w:bCs/>
                <w:kern w:val="2"/>
                <w:lang w:val="sr-Cyrl-CS"/>
              </w:rPr>
              <w:t>Одељењ</w:t>
            </w:r>
            <w:r w:rsidRPr="00B14030">
              <w:rPr>
                <w:rFonts w:ascii="Roboto" w:hAnsi="Roboto"/>
                <w:b/>
                <w:bCs/>
                <w:kern w:val="2"/>
                <w:lang w:val="sr-Cyrl-RS"/>
              </w:rPr>
              <w:t>е</w:t>
            </w:r>
            <w:r w:rsidRPr="00B14030">
              <w:rPr>
                <w:rFonts w:ascii="Roboto" w:hAnsi="Roboto"/>
                <w:b/>
                <w:bCs/>
                <w:kern w:val="2"/>
              </w:rPr>
              <w:t> </w:t>
            </w:r>
            <w:r w:rsidRPr="00A05F83">
              <w:rPr>
                <w:rFonts w:ascii="Roboto" w:hAnsi="Roboto"/>
                <w:b/>
                <w:bCs/>
                <w:kern w:val="2"/>
                <w:lang w:val="sr-Cyrl-CS"/>
              </w:rPr>
              <w:t xml:space="preserve">за </w:t>
            </w:r>
            <w:r w:rsidRPr="00B14030">
              <w:rPr>
                <w:rFonts w:ascii="Roboto" w:hAnsi="Roboto"/>
                <w:b/>
                <w:bCs/>
                <w:kern w:val="2"/>
                <w:lang w:val="sr-Cyrl-RS"/>
              </w:rPr>
              <w:t>у</w:t>
            </w:r>
            <w:r w:rsidRPr="00A05F83">
              <w:rPr>
                <w:rFonts w:ascii="Roboto" w:hAnsi="Roboto"/>
                <w:b/>
                <w:bCs/>
                <w:kern w:val="2"/>
                <w:lang w:val="sr-Cyrl-CS"/>
              </w:rPr>
              <w:t>рбанизам, стамбено-комуналне послове, грађевинарство и заштиту животне средине</w:t>
            </w:r>
          </w:p>
          <w:p w14:paraId="3FA5F8D9" w14:textId="77777777" w:rsidR="00B14030" w:rsidRPr="008C21AE" w:rsidRDefault="00B14030" w:rsidP="005E7676">
            <w:pPr>
              <w:rPr>
                <w:rFonts w:ascii="Roboto" w:hAnsi="Roboto" w:cs="Arial"/>
                <w:b/>
                <w:lang w:val="sr-Cyrl-CS"/>
              </w:rPr>
            </w:pPr>
          </w:p>
        </w:tc>
      </w:tr>
      <w:tr w:rsidR="00B14030" w:rsidRPr="00A52625" w14:paraId="383B9645" w14:textId="77777777" w:rsidTr="00B14030">
        <w:trPr>
          <w:jc w:val="center"/>
        </w:trPr>
        <w:tc>
          <w:tcPr>
            <w:tcW w:w="1559" w:type="dxa"/>
            <w:shd w:val="clear" w:color="auto" w:fill="C2D69B"/>
          </w:tcPr>
          <w:p w14:paraId="3F9E9A6D" w14:textId="77777777" w:rsidR="00B14030" w:rsidRPr="008C21AE" w:rsidRDefault="00B14030" w:rsidP="005E7676">
            <w:pPr>
              <w:spacing w:beforeLines="60" w:before="144"/>
              <w:ind w:right="-529"/>
              <w:jc w:val="center"/>
              <w:rPr>
                <w:rFonts w:ascii="Roboto" w:hAnsi="Roboto" w:cs="Arial"/>
                <w:b/>
                <w:lang w:val="sr-Cyrl-CS"/>
              </w:rPr>
            </w:pPr>
            <w:r w:rsidRPr="008C21AE">
              <w:rPr>
                <w:rFonts w:ascii="Roboto" w:hAnsi="Roboto" w:cs="Arial"/>
                <w:b/>
                <w:lang w:val="sr-Cyrl-CS"/>
              </w:rPr>
              <w:t>локација</w:t>
            </w:r>
          </w:p>
        </w:tc>
        <w:tc>
          <w:tcPr>
            <w:tcW w:w="7654" w:type="dxa"/>
            <w:shd w:val="clear" w:color="auto" w:fill="C2D69B"/>
          </w:tcPr>
          <w:p w14:paraId="42970F87" w14:textId="77777777" w:rsidR="00B14030" w:rsidRPr="008C21AE" w:rsidRDefault="00B14030" w:rsidP="005E7676">
            <w:pPr>
              <w:spacing w:beforeLines="60" w:before="144"/>
              <w:ind w:right="-529"/>
              <w:rPr>
                <w:rFonts w:ascii="Roboto" w:hAnsi="Roboto" w:cs="Arial"/>
                <w:b/>
                <w:lang w:val="sr-Cyrl-CS"/>
              </w:rPr>
            </w:pPr>
            <w:r>
              <w:rPr>
                <w:rFonts w:ascii="Roboto" w:hAnsi="Roboto" w:cs="Arial"/>
                <w:b/>
                <w:lang w:val="sr-Cyrl-CS"/>
              </w:rPr>
              <w:t>Грађевинско и в</w:t>
            </w:r>
            <w:r w:rsidRPr="008C21AE">
              <w:rPr>
                <w:rFonts w:ascii="Roboto" w:hAnsi="Roboto" w:cs="Arial"/>
                <w:b/>
                <w:lang w:val="sr-Cyrl-CS"/>
              </w:rPr>
              <w:t xml:space="preserve">анграђевинско подручје </w:t>
            </w:r>
            <w:r>
              <w:rPr>
                <w:rFonts w:ascii="Roboto" w:hAnsi="Roboto" w:cs="Arial"/>
                <w:b/>
                <w:lang w:val="sr-Cyrl-CS"/>
              </w:rPr>
              <w:t>општине Нови Бечеј</w:t>
            </w:r>
            <w:r w:rsidRPr="008C21AE">
              <w:rPr>
                <w:rFonts w:ascii="Roboto" w:hAnsi="Roboto" w:cs="Arial"/>
                <w:b/>
                <w:lang w:val="sr-Cyrl-CS"/>
              </w:rPr>
              <w:t xml:space="preserve"> </w:t>
            </w:r>
          </w:p>
        </w:tc>
      </w:tr>
      <w:tr w:rsidR="00B14030" w:rsidRPr="008C21AE" w14:paraId="020199F3" w14:textId="77777777" w:rsidTr="00B14030">
        <w:trPr>
          <w:jc w:val="center"/>
        </w:trPr>
        <w:tc>
          <w:tcPr>
            <w:tcW w:w="1559" w:type="dxa"/>
            <w:shd w:val="clear" w:color="auto" w:fill="C2D69B"/>
          </w:tcPr>
          <w:p w14:paraId="6100A1F1" w14:textId="77777777" w:rsidR="00B14030" w:rsidRPr="008C21AE" w:rsidRDefault="00B14030" w:rsidP="005E7676">
            <w:pPr>
              <w:spacing w:beforeLines="60" w:before="144"/>
              <w:ind w:right="-529"/>
              <w:jc w:val="center"/>
              <w:rPr>
                <w:rFonts w:ascii="Roboto" w:hAnsi="Roboto" w:cs="Arial"/>
                <w:b/>
                <w:lang w:val="sr-Cyrl-CS"/>
              </w:rPr>
            </w:pPr>
            <w:r w:rsidRPr="008C21AE">
              <w:rPr>
                <w:rFonts w:ascii="Roboto" w:hAnsi="Roboto" w:cs="Arial"/>
                <w:b/>
                <w:lang w:val="sr-Cyrl-CS"/>
              </w:rPr>
              <w:t>број</w:t>
            </w:r>
          </w:p>
        </w:tc>
        <w:tc>
          <w:tcPr>
            <w:tcW w:w="7654" w:type="dxa"/>
            <w:shd w:val="clear" w:color="auto" w:fill="C2D69B"/>
          </w:tcPr>
          <w:p w14:paraId="70518253" w14:textId="77777777" w:rsidR="00B14030" w:rsidRPr="00E8694A" w:rsidRDefault="00B14030" w:rsidP="005E7676">
            <w:pPr>
              <w:spacing w:beforeLines="60" w:before="144"/>
              <w:ind w:right="175"/>
              <w:rPr>
                <w:rFonts w:ascii="Roboto" w:hAnsi="Roboto" w:cs="Arial"/>
                <w:b/>
                <w:highlight w:val="yellow"/>
                <w:lang w:val="sr-Cyrl-CS"/>
              </w:rPr>
            </w:pPr>
            <w:r w:rsidRPr="00E8694A">
              <w:rPr>
                <w:rFonts w:ascii="Roboto" w:hAnsi="Roboto" w:cs="Arial"/>
                <w:b/>
                <w:lang w:val="sr-Cyrl-CS"/>
              </w:rPr>
              <w:t>УПД – 02/2025</w:t>
            </w:r>
          </w:p>
        </w:tc>
      </w:tr>
      <w:tr w:rsidR="00B14030" w:rsidRPr="008C21AE" w14:paraId="080521FA" w14:textId="77777777" w:rsidTr="00B14030">
        <w:trPr>
          <w:jc w:val="center"/>
        </w:trPr>
        <w:tc>
          <w:tcPr>
            <w:tcW w:w="1559" w:type="dxa"/>
            <w:shd w:val="clear" w:color="auto" w:fill="C2D69B"/>
          </w:tcPr>
          <w:p w14:paraId="127BB30E" w14:textId="77777777" w:rsidR="00B14030" w:rsidRPr="008C21AE" w:rsidRDefault="00B14030" w:rsidP="005E7676">
            <w:pPr>
              <w:spacing w:beforeLines="60" w:before="144"/>
              <w:ind w:right="-529"/>
              <w:jc w:val="center"/>
              <w:rPr>
                <w:rFonts w:ascii="Roboto" w:hAnsi="Roboto" w:cs="Arial"/>
                <w:b/>
                <w:lang w:val="sr-Cyrl-CS"/>
              </w:rPr>
            </w:pPr>
            <w:r w:rsidRPr="008C21AE">
              <w:rPr>
                <w:rFonts w:ascii="Roboto" w:hAnsi="Roboto" w:cs="Arial"/>
                <w:b/>
                <w:lang w:val="sr-Cyrl-CS"/>
              </w:rPr>
              <w:t>датум</w:t>
            </w:r>
          </w:p>
        </w:tc>
        <w:tc>
          <w:tcPr>
            <w:tcW w:w="7654" w:type="dxa"/>
            <w:shd w:val="clear" w:color="auto" w:fill="C2D69B"/>
          </w:tcPr>
          <w:p w14:paraId="2E90E746" w14:textId="2E4D4608" w:rsidR="00B14030" w:rsidRPr="008C21AE" w:rsidRDefault="006A5B4D" w:rsidP="005E7676">
            <w:pPr>
              <w:spacing w:beforeLines="60" w:before="144"/>
              <w:ind w:right="-529"/>
              <w:rPr>
                <w:rFonts w:ascii="Roboto" w:hAnsi="Roboto" w:cs="Arial"/>
                <w:b/>
                <w:lang w:val="sr-Cyrl-CS"/>
              </w:rPr>
            </w:pPr>
            <w:r>
              <w:rPr>
                <w:rFonts w:ascii="Roboto" w:hAnsi="Roboto" w:cs="Arial"/>
                <w:b/>
                <w:lang w:val="sr-Cyrl-CS"/>
              </w:rPr>
              <w:t>новембар</w:t>
            </w:r>
            <w:r w:rsidR="00B14030" w:rsidRPr="008C21AE">
              <w:rPr>
                <w:rFonts w:ascii="Roboto" w:hAnsi="Roboto" w:cs="Arial"/>
                <w:b/>
                <w:lang w:val="sr-Cyrl-CS"/>
              </w:rPr>
              <w:t xml:space="preserve"> 202</w:t>
            </w:r>
            <w:r w:rsidR="00B14030">
              <w:rPr>
                <w:rFonts w:ascii="Roboto" w:hAnsi="Roboto" w:cs="Arial"/>
                <w:b/>
                <w:lang w:val="sr-Cyrl-CS"/>
              </w:rPr>
              <w:t>5</w:t>
            </w:r>
            <w:r w:rsidR="00B14030" w:rsidRPr="008C21AE">
              <w:rPr>
                <w:rFonts w:ascii="Roboto" w:hAnsi="Roboto" w:cs="Arial"/>
                <w:b/>
                <w:lang w:val="sr-Cyrl-CS"/>
              </w:rPr>
              <w:t>. године</w:t>
            </w:r>
          </w:p>
        </w:tc>
      </w:tr>
    </w:tbl>
    <w:p w14:paraId="5D2D3438" w14:textId="41FF2FC8" w:rsidR="00CE5AA4" w:rsidRDefault="009F5E26" w:rsidP="00CE5AA4">
      <w:pPr>
        <w:pStyle w:val="Heading1"/>
        <w:spacing w:line="240" w:lineRule="atLeast"/>
        <w:contextualSpacing/>
        <w:rPr>
          <w:rFonts w:ascii="Times New Roman" w:hAnsi="Times New Roman" w:cs="Times New Roman"/>
          <w:bCs w:val="0"/>
          <w:caps w:val="0"/>
          <w:sz w:val="52"/>
          <w:szCs w:val="52"/>
          <w:lang w:val="sr-Latn-RS"/>
        </w:rPr>
      </w:pPr>
      <w:r w:rsidRPr="001578D2">
        <w:rPr>
          <w:rFonts w:ascii="Times New Roman" w:hAnsi="Times New Roman" w:cs="Times New Roman"/>
          <w:bCs w:val="0"/>
          <w:caps w:val="0"/>
          <w:sz w:val="52"/>
          <w:szCs w:val="52"/>
          <w:lang w:val="sr-Cyrl-RS"/>
        </w:rPr>
        <w:br w:type="page"/>
      </w:r>
    </w:p>
    <w:p w14:paraId="3EAAF6B9" w14:textId="77777777" w:rsidR="00747DFA" w:rsidRDefault="00747DFA" w:rsidP="00747DFA">
      <w:pPr>
        <w:rPr>
          <w:lang w:val="sr-Latn-RS"/>
        </w:rPr>
      </w:pPr>
    </w:p>
    <w:p w14:paraId="3FC7E030" w14:textId="77777777" w:rsidR="00747DFA" w:rsidRDefault="00747DFA" w:rsidP="00747DFA">
      <w:pPr>
        <w:rPr>
          <w:lang w:val="sr-Latn-RS"/>
        </w:rPr>
      </w:pPr>
    </w:p>
    <w:p w14:paraId="71F06820" w14:textId="77777777" w:rsidR="00747DFA" w:rsidRDefault="00747DFA" w:rsidP="00747DFA">
      <w:pPr>
        <w:rPr>
          <w:lang w:val="sr-Latn-RS"/>
        </w:rPr>
      </w:pPr>
    </w:p>
    <w:p w14:paraId="2ED799E6" w14:textId="77777777" w:rsidR="00747DFA" w:rsidRPr="00747DFA" w:rsidRDefault="00747DFA" w:rsidP="00747DFA">
      <w:pPr>
        <w:rPr>
          <w:lang w:val="sr-Latn-RS"/>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6379"/>
      </w:tblGrid>
      <w:tr w:rsidR="00CE5AA4" w:rsidRPr="00A52625" w14:paraId="7B86EF9A" w14:textId="77777777" w:rsidTr="00481B08">
        <w:trPr>
          <w:jc w:val="center"/>
        </w:trPr>
        <w:tc>
          <w:tcPr>
            <w:tcW w:w="2693" w:type="dxa"/>
            <w:vAlign w:val="center"/>
          </w:tcPr>
          <w:p w14:paraId="2A393FDB" w14:textId="77777777" w:rsidR="00CE5AA4" w:rsidRPr="001578D2" w:rsidRDefault="00CE5AA4" w:rsidP="00CE5AA4">
            <w:pPr>
              <w:jc w:val="center"/>
              <w:rPr>
                <w:rFonts w:ascii="Times New Roman" w:eastAsia="Times New Roman" w:hAnsi="Times New Roman"/>
                <w:sz w:val="20"/>
                <w:szCs w:val="20"/>
                <w:lang w:val="sr-Cyrl-CS"/>
              </w:rPr>
            </w:pPr>
            <w:r w:rsidRPr="001578D2">
              <w:rPr>
                <w:rFonts w:ascii="Times New Roman" w:eastAsia="Times New Roman" w:hAnsi="Times New Roman"/>
                <w:sz w:val="20"/>
                <w:szCs w:val="20"/>
                <w:lang w:val="sr-Cyrl-CS"/>
              </w:rPr>
              <w:br w:type="page"/>
            </w:r>
          </w:p>
          <w:p w14:paraId="71538388" w14:textId="77777777" w:rsidR="00CE5AA4" w:rsidRPr="001578D2" w:rsidRDefault="00CE5AA4" w:rsidP="00CE5AA4">
            <w:pPr>
              <w:jc w:val="center"/>
              <w:rPr>
                <w:rFonts w:ascii="Times New Roman" w:eastAsia="Times New Roman" w:hAnsi="Times New Roman"/>
                <w:sz w:val="20"/>
                <w:szCs w:val="20"/>
                <w:lang w:val="sr-Latn-RS"/>
              </w:rPr>
            </w:pPr>
          </w:p>
          <w:p w14:paraId="2BE9E37B" w14:textId="77777777" w:rsidR="00CE5AA4" w:rsidRPr="001578D2" w:rsidRDefault="00CE5AA4" w:rsidP="00CE5AA4">
            <w:pPr>
              <w:jc w:val="center"/>
              <w:rPr>
                <w:rFonts w:ascii="Times New Roman" w:eastAsia="Times New Roman" w:hAnsi="Times New Roman"/>
                <w:b/>
                <w:sz w:val="20"/>
                <w:szCs w:val="20"/>
                <w:lang w:val="sr-Cyrl-CS"/>
              </w:rPr>
            </w:pPr>
            <w:r w:rsidRPr="001578D2">
              <w:rPr>
                <w:rFonts w:ascii="Times New Roman" w:eastAsia="Times New Roman" w:hAnsi="Times New Roman"/>
                <w:b/>
                <w:sz w:val="20"/>
                <w:szCs w:val="20"/>
                <w:lang w:val="sr-Cyrl-CS"/>
              </w:rPr>
              <w:t>ПРЕДМЕТ</w:t>
            </w:r>
          </w:p>
          <w:p w14:paraId="46C8AEE3" w14:textId="77777777" w:rsidR="00CE5AA4" w:rsidRPr="001578D2" w:rsidRDefault="00CE5AA4" w:rsidP="00CE5AA4">
            <w:pPr>
              <w:jc w:val="center"/>
              <w:rPr>
                <w:rFonts w:ascii="Times New Roman" w:eastAsia="Times New Roman" w:hAnsi="Times New Roman"/>
                <w:sz w:val="20"/>
                <w:szCs w:val="20"/>
                <w:lang w:val="sr-Cyrl-CS"/>
              </w:rPr>
            </w:pPr>
          </w:p>
        </w:tc>
        <w:tc>
          <w:tcPr>
            <w:tcW w:w="6379" w:type="dxa"/>
          </w:tcPr>
          <w:p w14:paraId="1BEA2610" w14:textId="77777777" w:rsidR="00CE5AA4" w:rsidRPr="001578D2" w:rsidRDefault="00CE5AA4" w:rsidP="00CE5AA4">
            <w:pPr>
              <w:jc w:val="center"/>
              <w:rPr>
                <w:rFonts w:ascii="Times New Roman" w:eastAsia="Times New Roman" w:hAnsi="Times New Roman"/>
                <w:b/>
                <w:bCs/>
                <w:sz w:val="20"/>
                <w:szCs w:val="20"/>
                <w:lang w:val="sr-Latn-RS"/>
              </w:rPr>
            </w:pPr>
          </w:p>
          <w:p w14:paraId="0206F99C" w14:textId="130BABC1" w:rsidR="002D6D32" w:rsidRPr="002D6D32" w:rsidRDefault="009E0C6A" w:rsidP="002D6D32">
            <w:pPr>
              <w:jc w:val="center"/>
              <w:rPr>
                <w:rFonts w:cs="Calibri"/>
                <w:bCs/>
                <w:sz w:val="20"/>
                <w:szCs w:val="20"/>
                <w:lang w:val="sr-Cyrl-CS"/>
              </w:rPr>
            </w:pPr>
            <w:r w:rsidRPr="009E0C6A">
              <w:rPr>
                <w:rFonts w:cs="Calibri"/>
                <w:b/>
                <w:bCs/>
                <w:sz w:val="20"/>
                <w:szCs w:val="20"/>
                <w:lang w:val="sr-Cyrl-CS"/>
              </w:rPr>
              <w:t>ПЛАНА ДЕТАЉНЕ РЕГУЛАЦИЈЕ РЕКОНСТРУКЦИЈЕ И ДОГРАДЊЕ ДЕЛА ДАЛЕКОВОДА 110 Kv бр. 142/3 СА РАСПЛЕТОМ КОД ТС „НОВИ БЕЧЕЈ“</w:t>
            </w:r>
            <w:r w:rsidR="002D6D32" w:rsidRPr="002D6D32">
              <w:rPr>
                <w:rFonts w:cs="Calibri"/>
                <w:bCs/>
                <w:sz w:val="20"/>
                <w:szCs w:val="20"/>
                <w:lang w:val="sr-Cyrl-CS"/>
              </w:rPr>
              <w:t>- НАЦРТ ПЛАНА -</w:t>
            </w:r>
          </w:p>
          <w:p w14:paraId="338CD12E" w14:textId="77777777" w:rsidR="00CE5AA4" w:rsidRPr="001578D2" w:rsidRDefault="00CE5AA4" w:rsidP="00CE5AA4">
            <w:pPr>
              <w:jc w:val="center"/>
              <w:rPr>
                <w:rFonts w:ascii="Times New Roman" w:eastAsia="Times New Roman" w:hAnsi="Times New Roman"/>
                <w:bCs/>
                <w:sz w:val="20"/>
                <w:szCs w:val="20"/>
                <w:lang w:val="sr-Cyrl-CS"/>
              </w:rPr>
            </w:pPr>
          </w:p>
          <w:p w14:paraId="3C41B24B" w14:textId="77777777" w:rsidR="00CE5AA4" w:rsidRPr="001578D2" w:rsidRDefault="00CE5AA4" w:rsidP="00CE5AA4">
            <w:pPr>
              <w:jc w:val="center"/>
              <w:rPr>
                <w:rFonts w:ascii="Times New Roman" w:eastAsia="Times New Roman" w:hAnsi="Times New Roman"/>
                <w:b/>
                <w:bCs/>
                <w:sz w:val="20"/>
                <w:szCs w:val="20"/>
                <w:lang w:val="sr-Latn-RS"/>
              </w:rPr>
            </w:pPr>
            <w:r w:rsidRPr="001578D2">
              <w:rPr>
                <w:rFonts w:ascii="Times New Roman" w:eastAsia="Times New Roman" w:hAnsi="Times New Roman"/>
                <w:b/>
                <w:bCs/>
                <w:sz w:val="20"/>
                <w:szCs w:val="20"/>
                <w:lang w:val="sr-Latn-RS"/>
              </w:rPr>
              <w:t>ИЗВЕШТАЈ О СТРАТЕШКОЈ</w:t>
            </w:r>
          </w:p>
          <w:p w14:paraId="3F61C641" w14:textId="77777777" w:rsidR="00CE5AA4" w:rsidRPr="001578D2" w:rsidRDefault="00CE5AA4" w:rsidP="00CE5AA4">
            <w:pPr>
              <w:jc w:val="center"/>
              <w:rPr>
                <w:rFonts w:ascii="Times New Roman" w:eastAsia="Times New Roman" w:hAnsi="Times New Roman"/>
                <w:b/>
                <w:bCs/>
                <w:sz w:val="20"/>
                <w:szCs w:val="20"/>
                <w:lang w:val="sr-Latn-RS"/>
              </w:rPr>
            </w:pPr>
            <w:r w:rsidRPr="001578D2">
              <w:rPr>
                <w:rFonts w:ascii="Times New Roman" w:eastAsia="Times New Roman" w:hAnsi="Times New Roman"/>
                <w:b/>
                <w:bCs/>
                <w:sz w:val="20"/>
                <w:szCs w:val="20"/>
                <w:lang w:val="sr-Latn-RS"/>
              </w:rPr>
              <w:t xml:space="preserve"> ПРОЦЕНИ УТИЦАЈА НА ЖИВОТНУ СРЕДИНУ </w:t>
            </w:r>
          </w:p>
          <w:p w14:paraId="24FF91BE" w14:textId="77777777" w:rsidR="00CE5AA4" w:rsidRPr="001578D2" w:rsidRDefault="00CE5AA4" w:rsidP="00CE5AA4">
            <w:pPr>
              <w:jc w:val="center"/>
              <w:rPr>
                <w:rFonts w:ascii="Times New Roman" w:eastAsia="Times New Roman" w:hAnsi="Times New Roman"/>
                <w:b/>
                <w:sz w:val="20"/>
                <w:szCs w:val="20"/>
                <w:lang w:val="sr-Cyrl-CS"/>
              </w:rPr>
            </w:pPr>
          </w:p>
        </w:tc>
      </w:tr>
    </w:tbl>
    <w:p w14:paraId="02A2CF06" w14:textId="77777777" w:rsidR="00CE5AA4" w:rsidRPr="001578D2" w:rsidRDefault="00CE5AA4" w:rsidP="00CE5AA4">
      <w:pPr>
        <w:jc w:val="center"/>
        <w:rPr>
          <w:rFonts w:ascii="Times New Roman" w:eastAsia="Times New Roman" w:hAnsi="Times New Roman"/>
          <w:noProof/>
          <w:sz w:val="20"/>
          <w:szCs w:val="20"/>
          <w:lang w:val="sr-Cyrl-R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8"/>
        <w:gridCol w:w="6422"/>
      </w:tblGrid>
      <w:tr w:rsidR="00CE5AA4" w:rsidRPr="001578D2" w14:paraId="09D1E65E" w14:textId="77777777" w:rsidTr="0038481A">
        <w:trPr>
          <w:jc w:val="center"/>
        </w:trPr>
        <w:tc>
          <w:tcPr>
            <w:tcW w:w="2578" w:type="dxa"/>
          </w:tcPr>
          <w:p w14:paraId="3AECD832" w14:textId="77777777" w:rsidR="00CE5AA4" w:rsidRPr="001578D2" w:rsidRDefault="00CE5AA4" w:rsidP="00CE5AA4">
            <w:pPr>
              <w:jc w:val="center"/>
              <w:rPr>
                <w:rFonts w:ascii="Times New Roman" w:eastAsia="Times New Roman" w:hAnsi="Times New Roman"/>
                <w:sz w:val="20"/>
                <w:szCs w:val="20"/>
                <w:lang w:val="sr-Cyrl-CS"/>
              </w:rPr>
            </w:pPr>
          </w:p>
          <w:p w14:paraId="2B2EC6CA" w14:textId="77777777" w:rsidR="00CE5AA4" w:rsidRPr="001578D2" w:rsidRDefault="00CE5AA4" w:rsidP="00CE5AA4">
            <w:pPr>
              <w:jc w:val="center"/>
              <w:rPr>
                <w:rFonts w:ascii="Times New Roman" w:eastAsia="Times New Roman" w:hAnsi="Times New Roman"/>
                <w:sz w:val="20"/>
                <w:szCs w:val="20"/>
                <w:lang w:val="sr-Cyrl-CS"/>
              </w:rPr>
            </w:pPr>
          </w:p>
          <w:p w14:paraId="3C8D0EF2" w14:textId="77777777" w:rsidR="00CE5AA4" w:rsidRPr="001578D2" w:rsidRDefault="00CE5AA4" w:rsidP="00CE5AA4">
            <w:pPr>
              <w:jc w:val="center"/>
              <w:rPr>
                <w:rFonts w:ascii="Times New Roman" w:eastAsia="Times New Roman" w:hAnsi="Times New Roman"/>
                <w:b/>
                <w:sz w:val="20"/>
                <w:szCs w:val="20"/>
                <w:lang w:val="sr-Cyrl-CS"/>
              </w:rPr>
            </w:pPr>
            <w:r w:rsidRPr="001578D2">
              <w:rPr>
                <w:rFonts w:ascii="Times New Roman" w:eastAsia="Times New Roman" w:hAnsi="Times New Roman"/>
                <w:b/>
                <w:sz w:val="20"/>
                <w:szCs w:val="20"/>
                <w:lang w:val="sr-Cyrl-CS"/>
              </w:rPr>
              <w:t>НАРУЧИЛАЦ ПЛАНА</w:t>
            </w:r>
          </w:p>
          <w:p w14:paraId="0A833268" w14:textId="77777777" w:rsidR="00CE5AA4" w:rsidRPr="001578D2" w:rsidRDefault="00CE5AA4" w:rsidP="00CE5AA4">
            <w:pPr>
              <w:jc w:val="center"/>
              <w:rPr>
                <w:rFonts w:ascii="Times New Roman" w:eastAsia="Times New Roman" w:hAnsi="Times New Roman"/>
                <w:sz w:val="20"/>
                <w:szCs w:val="20"/>
                <w:lang w:val="sr-Cyrl-CS"/>
              </w:rPr>
            </w:pPr>
          </w:p>
        </w:tc>
        <w:tc>
          <w:tcPr>
            <w:tcW w:w="6422" w:type="dxa"/>
          </w:tcPr>
          <w:p w14:paraId="6631871C" w14:textId="77777777" w:rsidR="00CE5AA4" w:rsidRPr="001578D2" w:rsidRDefault="00CE5AA4" w:rsidP="00CE5AA4">
            <w:pPr>
              <w:jc w:val="center"/>
              <w:rPr>
                <w:rFonts w:ascii="Times New Roman" w:eastAsia="Times New Roman" w:hAnsi="Times New Roman"/>
                <w:sz w:val="20"/>
                <w:szCs w:val="20"/>
                <w:lang w:val="sr-Cyrl-CS"/>
              </w:rPr>
            </w:pPr>
          </w:p>
          <w:p w14:paraId="15193A61" w14:textId="6EAC6652" w:rsidR="00CE5AA4" w:rsidRPr="001578D2" w:rsidRDefault="00CE5AA4" w:rsidP="00CE5AA4">
            <w:pPr>
              <w:jc w:val="center"/>
              <w:rPr>
                <w:rFonts w:ascii="Times New Roman" w:eastAsia="Times New Roman" w:hAnsi="Times New Roman"/>
                <w:b/>
                <w:sz w:val="20"/>
                <w:szCs w:val="20"/>
                <w:lang w:val="sr-Cyrl-CS"/>
              </w:rPr>
            </w:pPr>
            <w:r w:rsidRPr="001578D2">
              <w:rPr>
                <w:rFonts w:ascii="Times New Roman" w:eastAsia="Times New Roman" w:hAnsi="Times New Roman"/>
                <w:b/>
                <w:sz w:val="20"/>
                <w:szCs w:val="20"/>
                <w:lang w:val="sr-Cyrl-CS"/>
              </w:rPr>
              <w:t xml:space="preserve">„SOLAR POWER PLANT </w:t>
            </w:r>
            <w:r w:rsidR="002D6D32">
              <w:rPr>
                <w:rFonts w:ascii="Times New Roman" w:eastAsia="Times New Roman" w:hAnsi="Times New Roman"/>
                <w:b/>
                <w:sz w:val="20"/>
                <w:szCs w:val="20"/>
                <w:lang w:val="sr-Cyrl-CS"/>
              </w:rPr>
              <w:t>THETA</w:t>
            </w:r>
            <w:r w:rsidRPr="001578D2">
              <w:rPr>
                <w:rFonts w:ascii="Times New Roman" w:eastAsia="Times New Roman" w:hAnsi="Times New Roman"/>
                <w:b/>
                <w:sz w:val="20"/>
                <w:szCs w:val="20"/>
                <w:lang w:val="sr-Cyrl-CS"/>
              </w:rPr>
              <w:t>“ ДОО</w:t>
            </w:r>
          </w:p>
          <w:p w14:paraId="03E162B9" w14:textId="0BB69E9F" w:rsidR="00CE5AA4" w:rsidRPr="008806EF" w:rsidRDefault="002D6D32" w:rsidP="00CE5AA4">
            <w:pPr>
              <w:jc w:val="center"/>
              <w:rPr>
                <w:rFonts w:ascii="Times New Roman" w:eastAsia="Times New Roman" w:hAnsi="Times New Roman"/>
                <w:b/>
                <w:sz w:val="20"/>
                <w:szCs w:val="20"/>
                <w:lang w:val="sr-Cyrl-RS"/>
              </w:rPr>
            </w:pPr>
            <w:r>
              <w:rPr>
                <w:rFonts w:ascii="Times New Roman" w:eastAsia="Times New Roman" w:hAnsi="Times New Roman"/>
                <w:b/>
                <w:sz w:val="20"/>
                <w:szCs w:val="20"/>
                <w:lang w:val="sr-Cyrl-RS"/>
              </w:rPr>
              <w:t>ЗРЕЊАНИН</w:t>
            </w:r>
          </w:p>
          <w:p w14:paraId="7895119F" w14:textId="77777777" w:rsidR="00CE5AA4" w:rsidRPr="001578D2" w:rsidRDefault="00CE5AA4" w:rsidP="00CE5AA4">
            <w:pPr>
              <w:jc w:val="center"/>
              <w:rPr>
                <w:rFonts w:ascii="Times New Roman" w:eastAsia="Times New Roman" w:hAnsi="Times New Roman"/>
                <w:sz w:val="20"/>
                <w:szCs w:val="20"/>
                <w:lang w:val="sr-Cyrl-CS"/>
              </w:rPr>
            </w:pPr>
          </w:p>
        </w:tc>
      </w:tr>
    </w:tbl>
    <w:p w14:paraId="547F6350" w14:textId="77777777" w:rsidR="00CE5AA4" w:rsidRPr="001578D2" w:rsidRDefault="00CE5AA4" w:rsidP="00CE5AA4">
      <w:pPr>
        <w:jc w:val="center"/>
        <w:rPr>
          <w:rFonts w:ascii="Times New Roman" w:eastAsia="Times New Roman" w:hAnsi="Times New Roman"/>
          <w:noProof/>
          <w:sz w:val="20"/>
          <w:szCs w:val="20"/>
          <w:lang w:val="sr-Cyrl-R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7"/>
        <w:gridCol w:w="6443"/>
      </w:tblGrid>
      <w:tr w:rsidR="00CE5AA4" w:rsidRPr="001578D2" w14:paraId="0223B7F8" w14:textId="77777777" w:rsidTr="0038481A">
        <w:trPr>
          <w:jc w:val="center"/>
        </w:trPr>
        <w:tc>
          <w:tcPr>
            <w:tcW w:w="2557" w:type="dxa"/>
          </w:tcPr>
          <w:p w14:paraId="3611D29F" w14:textId="77777777" w:rsidR="00CE5AA4" w:rsidRPr="001578D2" w:rsidRDefault="00CE5AA4" w:rsidP="00CE5AA4">
            <w:pPr>
              <w:rPr>
                <w:rFonts w:ascii="Times New Roman" w:eastAsia="Times New Roman" w:hAnsi="Times New Roman"/>
                <w:sz w:val="20"/>
                <w:szCs w:val="20"/>
                <w:lang w:val="sr-Cyrl-CS"/>
              </w:rPr>
            </w:pPr>
          </w:p>
          <w:p w14:paraId="64CA0071" w14:textId="77777777" w:rsidR="00CE5AA4" w:rsidRPr="001578D2" w:rsidRDefault="00CE5AA4" w:rsidP="00CE5AA4">
            <w:pPr>
              <w:jc w:val="center"/>
              <w:rPr>
                <w:rFonts w:ascii="Times New Roman" w:eastAsia="Times New Roman" w:hAnsi="Times New Roman"/>
                <w:sz w:val="20"/>
                <w:szCs w:val="20"/>
                <w:lang w:val="sr-Cyrl-CS"/>
              </w:rPr>
            </w:pPr>
          </w:p>
          <w:p w14:paraId="347FD15C" w14:textId="77777777" w:rsidR="00CE5AA4" w:rsidRPr="001578D2" w:rsidRDefault="00CE5AA4" w:rsidP="00CE5AA4">
            <w:pPr>
              <w:jc w:val="center"/>
              <w:rPr>
                <w:rFonts w:ascii="Times New Roman" w:eastAsia="Times New Roman" w:hAnsi="Times New Roman"/>
                <w:b/>
                <w:sz w:val="20"/>
                <w:szCs w:val="20"/>
                <w:lang w:val="sr-Cyrl-CS"/>
              </w:rPr>
            </w:pPr>
            <w:r w:rsidRPr="001578D2">
              <w:rPr>
                <w:rFonts w:ascii="Times New Roman" w:eastAsia="Times New Roman" w:hAnsi="Times New Roman"/>
                <w:b/>
                <w:sz w:val="20"/>
                <w:szCs w:val="20"/>
                <w:lang w:val="sr-Cyrl-CS"/>
              </w:rPr>
              <w:t>НОСИЛАЦ ИЗРАДЕ ПЛАНА</w:t>
            </w:r>
          </w:p>
          <w:p w14:paraId="268F75E3" w14:textId="77777777" w:rsidR="00CE5AA4" w:rsidRPr="001578D2" w:rsidRDefault="00CE5AA4" w:rsidP="00CE5AA4">
            <w:pPr>
              <w:rPr>
                <w:rFonts w:ascii="Times New Roman" w:eastAsia="Times New Roman" w:hAnsi="Times New Roman"/>
                <w:sz w:val="20"/>
                <w:szCs w:val="20"/>
                <w:lang w:val="sr-Cyrl-CS"/>
              </w:rPr>
            </w:pPr>
          </w:p>
        </w:tc>
        <w:tc>
          <w:tcPr>
            <w:tcW w:w="6443" w:type="dxa"/>
          </w:tcPr>
          <w:p w14:paraId="68AA5988" w14:textId="77777777" w:rsidR="00CE5AA4" w:rsidRPr="001578D2" w:rsidRDefault="00CE5AA4" w:rsidP="00CE5AA4">
            <w:pPr>
              <w:rPr>
                <w:rFonts w:ascii="Times New Roman" w:eastAsia="Times New Roman" w:hAnsi="Times New Roman"/>
                <w:sz w:val="20"/>
                <w:szCs w:val="20"/>
                <w:lang w:val="sr-Cyrl-CS"/>
              </w:rPr>
            </w:pPr>
          </w:p>
          <w:p w14:paraId="21830B56" w14:textId="77777777" w:rsidR="00B14030" w:rsidRPr="00002C0A" w:rsidRDefault="00B14030" w:rsidP="00B14030">
            <w:pPr>
              <w:jc w:val="center"/>
              <w:rPr>
                <w:rFonts w:ascii="Roboto" w:hAnsi="Roboto"/>
                <w:b/>
                <w:bCs/>
                <w:sz w:val="20"/>
                <w:szCs w:val="20"/>
                <w:lang w:val="sr-Cyrl-RS"/>
              </w:rPr>
            </w:pPr>
            <w:r>
              <w:rPr>
                <w:rFonts w:ascii="Roboto" w:hAnsi="Roboto"/>
                <w:b/>
                <w:bCs/>
                <w:sz w:val="20"/>
                <w:szCs w:val="20"/>
                <w:lang w:val="sr-Cyrl-RS"/>
              </w:rPr>
              <w:t>ОПШТИНА НОВИ БЕЧЕЈ</w:t>
            </w:r>
          </w:p>
          <w:p w14:paraId="3B56AA40" w14:textId="77777777" w:rsidR="00B14030" w:rsidRPr="00A05F83" w:rsidRDefault="00B14030" w:rsidP="00B14030">
            <w:pPr>
              <w:jc w:val="center"/>
              <w:rPr>
                <w:rFonts w:ascii="Roboto" w:hAnsi="Roboto"/>
                <w:b/>
                <w:bCs/>
                <w:sz w:val="20"/>
                <w:szCs w:val="20"/>
                <w:lang w:val="sr-Cyrl-CS"/>
              </w:rPr>
            </w:pPr>
            <w:r w:rsidRPr="00A05F83">
              <w:rPr>
                <w:rFonts w:ascii="Roboto" w:hAnsi="Roboto"/>
                <w:b/>
                <w:bCs/>
                <w:sz w:val="20"/>
                <w:szCs w:val="20"/>
                <w:lang w:val="sr-Cyrl-CS"/>
              </w:rPr>
              <w:t>Одељење</w:t>
            </w:r>
            <w:r w:rsidRPr="00212D3D">
              <w:rPr>
                <w:rFonts w:ascii="Roboto" w:hAnsi="Roboto"/>
                <w:b/>
                <w:bCs/>
                <w:sz w:val="20"/>
                <w:szCs w:val="20"/>
              </w:rPr>
              <w:t> </w:t>
            </w:r>
            <w:r w:rsidRPr="00A05F83">
              <w:rPr>
                <w:rFonts w:ascii="Roboto" w:hAnsi="Roboto"/>
                <w:b/>
                <w:bCs/>
                <w:sz w:val="20"/>
                <w:szCs w:val="20"/>
                <w:lang w:val="sr-Cyrl-CS"/>
              </w:rPr>
              <w:t>за Урбанизам, стамбено-комуналне послове, грађевинарство и заштиту животне средине</w:t>
            </w:r>
          </w:p>
          <w:p w14:paraId="06CE2216" w14:textId="77777777" w:rsidR="00B14030" w:rsidRPr="00212D3D" w:rsidRDefault="00B14030" w:rsidP="00B14030">
            <w:pPr>
              <w:jc w:val="center"/>
              <w:rPr>
                <w:rFonts w:ascii="Roboto" w:hAnsi="Roboto"/>
                <w:b/>
                <w:bCs/>
                <w:sz w:val="20"/>
                <w:szCs w:val="20"/>
              </w:rPr>
            </w:pPr>
            <w:r w:rsidRPr="00212D3D">
              <w:rPr>
                <w:rFonts w:ascii="Roboto" w:hAnsi="Roboto"/>
                <w:b/>
                <w:bCs/>
                <w:sz w:val="20"/>
                <w:szCs w:val="20"/>
              </w:rPr>
              <w:t>Жарка Зрењанина 8, 23272 Нови Бечеј</w:t>
            </w:r>
          </w:p>
          <w:p w14:paraId="334BE883" w14:textId="77777777" w:rsidR="00CE5AA4" w:rsidRPr="001578D2" w:rsidRDefault="00CE5AA4" w:rsidP="00B14030">
            <w:pPr>
              <w:jc w:val="center"/>
              <w:rPr>
                <w:rFonts w:ascii="Times New Roman" w:eastAsia="Times New Roman" w:hAnsi="Times New Roman"/>
                <w:sz w:val="20"/>
                <w:szCs w:val="20"/>
                <w:lang w:val="sr-Cyrl-CS"/>
              </w:rPr>
            </w:pPr>
          </w:p>
        </w:tc>
      </w:tr>
    </w:tbl>
    <w:p w14:paraId="2F55586C" w14:textId="77777777" w:rsidR="00CE5AA4" w:rsidRPr="001578D2" w:rsidRDefault="00CE5AA4" w:rsidP="00CE5AA4">
      <w:pPr>
        <w:jc w:val="center"/>
        <w:rPr>
          <w:rFonts w:ascii="Times New Roman" w:eastAsia="Times New Roman" w:hAnsi="Times New Roman"/>
          <w:noProof/>
          <w:sz w:val="20"/>
          <w:szCs w:val="20"/>
          <w:lang w:val="sr-Cyrl-R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6432"/>
      </w:tblGrid>
      <w:tr w:rsidR="00CE5AA4" w:rsidRPr="001578D2" w14:paraId="711E554B" w14:textId="77777777" w:rsidTr="0038481A">
        <w:trPr>
          <w:jc w:val="center"/>
        </w:trPr>
        <w:tc>
          <w:tcPr>
            <w:tcW w:w="2568" w:type="dxa"/>
          </w:tcPr>
          <w:p w14:paraId="782DEAF8" w14:textId="77777777" w:rsidR="00CE5AA4" w:rsidRPr="001578D2" w:rsidRDefault="00CE5AA4" w:rsidP="00CE5AA4">
            <w:pPr>
              <w:jc w:val="center"/>
              <w:rPr>
                <w:rFonts w:ascii="Times New Roman" w:eastAsia="Times New Roman" w:hAnsi="Times New Roman"/>
                <w:sz w:val="20"/>
                <w:szCs w:val="20"/>
                <w:lang w:val="sr-Cyrl-CS"/>
              </w:rPr>
            </w:pPr>
          </w:p>
          <w:p w14:paraId="149C24BB" w14:textId="77777777" w:rsidR="00CE5AA4" w:rsidRPr="001578D2" w:rsidRDefault="00CE5AA4" w:rsidP="00CE5AA4">
            <w:pPr>
              <w:jc w:val="center"/>
              <w:rPr>
                <w:rFonts w:ascii="Times New Roman" w:eastAsia="Times New Roman" w:hAnsi="Times New Roman"/>
                <w:sz w:val="20"/>
                <w:szCs w:val="20"/>
                <w:lang w:val="sr-Cyrl-CS"/>
              </w:rPr>
            </w:pPr>
          </w:p>
          <w:p w14:paraId="4539DE7E" w14:textId="77777777" w:rsidR="00CE5AA4" w:rsidRPr="001578D2" w:rsidRDefault="00CE5AA4" w:rsidP="00CE5AA4">
            <w:pPr>
              <w:jc w:val="center"/>
              <w:rPr>
                <w:rFonts w:ascii="Times New Roman" w:eastAsia="Times New Roman" w:hAnsi="Times New Roman"/>
                <w:sz w:val="20"/>
                <w:szCs w:val="20"/>
                <w:lang w:val="sr-Cyrl-CS"/>
              </w:rPr>
            </w:pPr>
          </w:p>
          <w:p w14:paraId="58196954" w14:textId="77777777" w:rsidR="00CE5AA4" w:rsidRPr="001578D2" w:rsidRDefault="00CE5AA4" w:rsidP="00CE5AA4">
            <w:pPr>
              <w:jc w:val="center"/>
              <w:rPr>
                <w:rFonts w:ascii="Times New Roman" w:eastAsia="Times New Roman" w:hAnsi="Times New Roman"/>
                <w:sz w:val="20"/>
                <w:szCs w:val="20"/>
                <w:lang w:val="sr-Cyrl-CS"/>
              </w:rPr>
            </w:pPr>
          </w:p>
          <w:p w14:paraId="61EAA862" w14:textId="77777777" w:rsidR="00CE5AA4" w:rsidRPr="001578D2" w:rsidRDefault="00CE5AA4" w:rsidP="00CE5AA4">
            <w:pPr>
              <w:jc w:val="center"/>
              <w:rPr>
                <w:rFonts w:ascii="Times New Roman" w:eastAsia="Times New Roman" w:hAnsi="Times New Roman"/>
                <w:sz w:val="20"/>
                <w:szCs w:val="20"/>
                <w:lang w:val="sr-Cyrl-CS"/>
              </w:rPr>
            </w:pPr>
          </w:p>
          <w:p w14:paraId="024AB4E3" w14:textId="77777777" w:rsidR="00CE5AA4" w:rsidRPr="001578D2" w:rsidRDefault="00CE5AA4" w:rsidP="00CE5AA4">
            <w:pPr>
              <w:jc w:val="center"/>
              <w:rPr>
                <w:rFonts w:ascii="Times New Roman" w:eastAsia="Times New Roman" w:hAnsi="Times New Roman"/>
                <w:sz w:val="20"/>
                <w:szCs w:val="20"/>
                <w:lang w:val="sr-Cyrl-CS"/>
              </w:rPr>
            </w:pPr>
          </w:p>
          <w:p w14:paraId="070A108E" w14:textId="77777777" w:rsidR="00CE5AA4" w:rsidRPr="001578D2" w:rsidRDefault="00CE5AA4" w:rsidP="00CE5AA4">
            <w:pPr>
              <w:jc w:val="center"/>
              <w:rPr>
                <w:rFonts w:ascii="Times New Roman" w:eastAsia="Times New Roman" w:hAnsi="Times New Roman"/>
                <w:sz w:val="20"/>
                <w:szCs w:val="20"/>
                <w:lang w:val="sr-Cyrl-CS"/>
              </w:rPr>
            </w:pPr>
          </w:p>
          <w:p w14:paraId="2829D1E2" w14:textId="77777777" w:rsidR="00CE5AA4" w:rsidRPr="001578D2" w:rsidRDefault="00CE5AA4" w:rsidP="00CE5AA4">
            <w:pPr>
              <w:jc w:val="center"/>
              <w:rPr>
                <w:rFonts w:ascii="Times New Roman" w:eastAsia="Times New Roman" w:hAnsi="Times New Roman"/>
                <w:sz w:val="20"/>
                <w:szCs w:val="20"/>
                <w:lang w:val="sr-Cyrl-CS"/>
              </w:rPr>
            </w:pPr>
          </w:p>
          <w:p w14:paraId="6765A1B5" w14:textId="77777777" w:rsidR="00CE5AA4" w:rsidRPr="001578D2" w:rsidRDefault="00CE5AA4" w:rsidP="00CE5AA4">
            <w:pPr>
              <w:jc w:val="center"/>
              <w:rPr>
                <w:rFonts w:ascii="Times New Roman" w:eastAsia="Times New Roman" w:hAnsi="Times New Roman"/>
                <w:sz w:val="20"/>
                <w:szCs w:val="20"/>
                <w:lang w:val="sr-Cyrl-CS"/>
              </w:rPr>
            </w:pPr>
          </w:p>
          <w:p w14:paraId="40F98CCF" w14:textId="77777777" w:rsidR="00CE5AA4" w:rsidRPr="001578D2" w:rsidRDefault="00CE5AA4" w:rsidP="00CE5AA4">
            <w:pPr>
              <w:jc w:val="center"/>
              <w:rPr>
                <w:rFonts w:ascii="Times New Roman" w:eastAsia="Times New Roman" w:hAnsi="Times New Roman"/>
                <w:sz w:val="20"/>
                <w:szCs w:val="20"/>
                <w:lang w:val="sr-Cyrl-CS"/>
              </w:rPr>
            </w:pPr>
          </w:p>
          <w:p w14:paraId="409BC082" w14:textId="77777777" w:rsidR="00CE5AA4" w:rsidRPr="001578D2" w:rsidRDefault="00CE5AA4" w:rsidP="00CE5AA4">
            <w:pPr>
              <w:jc w:val="center"/>
              <w:rPr>
                <w:rFonts w:ascii="Times New Roman" w:eastAsia="Times New Roman" w:hAnsi="Times New Roman"/>
                <w:sz w:val="20"/>
                <w:szCs w:val="20"/>
                <w:lang w:val="sr-Cyrl-CS"/>
              </w:rPr>
            </w:pPr>
          </w:p>
          <w:p w14:paraId="323516DD" w14:textId="77777777" w:rsidR="00CE5AA4" w:rsidRPr="001578D2" w:rsidRDefault="00CE5AA4" w:rsidP="00CE5AA4">
            <w:pPr>
              <w:jc w:val="center"/>
              <w:rPr>
                <w:rFonts w:ascii="Times New Roman" w:eastAsia="Times New Roman" w:hAnsi="Times New Roman"/>
                <w:sz w:val="20"/>
                <w:szCs w:val="20"/>
                <w:lang w:val="sr-Cyrl-CS"/>
              </w:rPr>
            </w:pPr>
          </w:p>
          <w:p w14:paraId="39BAFBBF" w14:textId="77777777" w:rsidR="00CE5AA4" w:rsidRPr="001578D2" w:rsidRDefault="00CE5AA4" w:rsidP="00CE5AA4">
            <w:pPr>
              <w:jc w:val="center"/>
              <w:rPr>
                <w:rFonts w:ascii="Times New Roman" w:eastAsia="Times New Roman" w:hAnsi="Times New Roman"/>
                <w:sz w:val="20"/>
                <w:szCs w:val="20"/>
                <w:lang w:val="sr-Cyrl-CS"/>
              </w:rPr>
            </w:pPr>
          </w:p>
          <w:p w14:paraId="55589199" w14:textId="77777777" w:rsidR="00CE5AA4" w:rsidRPr="001578D2" w:rsidRDefault="00CE5AA4" w:rsidP="00CE5AA4">
            <w:pPr>
              <w:jc w:val="center"/>
              <w:rPr>
                <w:rFonts w:ascii="Times New Roman" w:eastAsia="Times New Roman" w:hAnsi="Times New Roman"/>
                <w:b/>
                <w:sz w:val="20"/>
                <w:szCs w:val="20"/>
                <w:lang w:val="sr-Cyrl-CS"/>
              </w:rPr>
            </w:pPr>
            <w:r w:rsidRPr="001578D2">
              <w:rPr>
                <w:rFonts w:ascii="Times New Roman" w:eastAsia="Times New Roman" w:hAnsi="Times New Roman"/>
                <w:b/>
                <w:sz w:val="20"/>
                <w:szCs w:val="20"/>
                <w:lang w:val="sr-Cyrl-CS"/>
              </w:rPr>
              <w:t>ОБРАЂИВАЧ</w:t>
            </w:r>
          </w:p>
          <w:p w14:paraId="41D671CC" w14:textId="77777777" w:rsidR="00CE5AA4" w:rsidRPr="001578D2" w:rsidRDefault="00CE5AA4" w:rsidP="00CE5AA4">
            <w:pPr>
              <w:jc w:val="center"/>
              <w:rPr>
                <w:rFonts w:ascii="Times New Roman" w:eastAsia="Times New Roman" w:hAnsi="Times New Roman"/>
                <w:sz w:val="20"/>
                <w:szCs w:val="20"/>
                <w:lang w:val="sr-Cyrl-CS"/>
              </w:rPr>
            </w:pPr>
          </w:p>
          <w:p w14:paraId="5AD8896E" w14:textId="77777777" w:rsidR="00CE5AA4" w:rsidRPr="001578D2" w:rsidRDefault="00CE5AA4" w:rsidP="00CE5AA4">
            <w:pPr>
              <w:jc w:val="center"/>
              <w:rPr>
                <w:rFonts w:ascii="Times New Roman" w:eastAsia="Times New Roman" w:hAnsi="Times New Roman"/>
                <w:sz w:val="20"/>
                <w:szCs w:val="20"/>
                <w:lang w:val="sr-Cyrl-CS"/>
              </w:rPr>
            </w:pPr>
          </w:p>
          <w:p w14:paraId="401D377F" w14:textId="77777777" w:rsidR="00CE5AA4" w:rsidRPr="001578D2" w:rsidRDefault="00CE5AA4" w:rsidP="00CE5AA4">
            <w:pPr>
              <w:jc w:val="center"/>
              <w:rPr>
                <w:rFonts w:ascii="Times New Roman" w:eastAsia="Times New Roman" w:hAnsi="Times New Roman"/>
                <w:sz w:val="20"/>
                <w:szCs w:val="20"/>
                <w:lang w:val="sr-Cyrl-CS"/>
              </w:rPr>
            </w:pPr>
          </w:p>
        </w:tc>
        <w:tc>
          <w:tcPr>
            <w:tcW w:w="6432" w:type="dxa"/>
          </w:tcPr>
          <w:p w14:paraId="3BE6EA9D" w14:textId="77777777" w:rsidR="00CE5AA4" w:rsidRPr="001578D2" w:rsidRDefault="00CE5AA4" w:rsidP="00CE5AA4">
            <w:pPr>
              <w:tabs>
                <w:tab w:val="left" w:pos="270"/>
                <w:tab w:val="center" w:pos="3418"/>
              </w:tabs>
              <w:rPr>
                <w:rFonts w:ascii="Times New Roman" w:eastAsia="Times New Roman" w:hAnsi="Times New Roman"/>
                <w:sz w:val="20"/>
                <w:szCs w:val="20"/>
                <w:lang w:val="sr-Cyrl-CS"/>
              </w:rPr>
            </w:pPr>
            <w:r w:rsidRPr="001578D2">
              <w:rPr>
                <w:rFonts w:ascii="Times New Roman" w:eastAsia="Times New Roman" w:hAnsi="Times New Roman"/>
                <w:sz w:val="20"/>
                <w:szCs w:val="20"/>
                <w:lang w:val="sr-Cyrl-CS"/>
              </w:rPr>
              <w:tab/>
            </w:r>
          </w:p>
          <w:p w14:paraId="24C35CF5" w14:textId="39B2C781" w:rsidR="00CE5AA4" w:rsidRPr="001578D2" w:rsidRDefault="00EF6CBE" w:rsidP="00CE5AA4">
            <w:pPr>
              <w:tabs>
                <w:tab w:val="left" w:pos="270"/>
                <w:tab w:val="center" w:pos="3418"/>
              </w:tabs>
              <w:jc w:val="center"/>
              <w:rPr>
                <w:rFonts w:ascii="Times New Roman" w:eastAsia="Times New Roman" w:hAnsi="Times New Roman"/>
                <w:sz w:val="20"/>
                <w:szCs w:val="20"/>
                <w:lang w:val="sr-Cyrl-CS"/>
              </w:rPr>
            </w:pPr>
            <w:r>
              <w:rPr>
                <w:rFonts w:ascii="Times New Roman" w:eastAsia="Times New Roman" w:hAnsi="Times New Roman"/>
                <w:noProof/>
                <w:sz w:val="20"/>
                <w:szCs w:val="20"/>
                <w:lang w:val="sr-Latn-RS" w:eastAsia="sr-Latn-RS"/>
              </w:rPr>
              <w:drawing>
                <wp:inline distT="0" distB="0" distL="0" distR="0" wp14:anchorId="6047A189" wp14:editId="40669018">
                  <wp:extent cx="1310005" cy="464185"/>
                  <wp:effectExtent l="0" t="0" r="4445" b="0"/>
                  <wp:docPr id="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310005" cy="464185"/>
                          </a:xfrm>
                          <a:prstGeom prst="rect">
                            <a:avLst/>
                          </a:prstGeom>
                          <a:noFill/>
                          <a:ln>
                            <a:noFill/>
                          </a:ln>
                        </pic:spPr>
                      </pic:pic>
                    </a:graphicData>
                  </a:graphic>
                </wp:inline>
              </w:drawing>
            </w:r>
          </w:p>
          <w:p w14:paraId="75D1E743" w14:textId="77777777" w:rsidR="00CE5AA4" w:rsidRPr="001578D2" w:rsidRDefault="00CE5AA4" w:rsidP="00747DFA">
            <w:pPr>
              <w:jc w:val="center"/>
              <w:rPr>
                <w:rFonts w:ascii="Times New Roman" w:eastAsia="Times New Roman" w:hAnsi="Times New Roman"/>
                <w:sz w:val="20"/>
                <w:szCs w:val="20"/>
                <w:lang w:val="sr-Cyrl-CS"/>
              </w:rPr>
            </w:pPr>
            <w:r w:rsidRPr="001578D2">
              <w:rPr>
                <w:rFonts w:ascii="Times New Roman" w:eastAsia="Times New Roman" w:hAnsi="Times New Roman"/>
                <w:sz w:val="20"/>
                <w:szCs w:val="20"/>
                <w:lang w:val="sr-Cyrl-RS"/>
              </w:rPr>
              <w:t>Руководилац израде Извештаја о стратешкој процени утицаја</w:t>
            </w:r>
            <w:r w:rsidRPr="001578D2">
              <w:rPr>
                <w:rFonts w:ascii="Times New Roman" w:eastAsia="Times New Roman" w:hAnsi="Times New Roman"/>
                <w:sz w:val="20"/>
                <w:szCs w:val="20"/>
                <w:lang w:val="sr-Cyrl-CS"/>
              </w:rPr>
              <w:t>:</w:t>
            </w:r>
          </w:p>
          <w:p w14:paraId="10A1E164" w14:textId="77777777" w:rsidR="00CE5AA4" w:rsidRPr="001578D2" w:rsidRDefault="00CE5AA4" w:rsidP="00747DFA">
            <w:pPr>
              <w:jc w:val="center"/>
              <w:rPr>
                <w:rFonts w:ascii="Times New Roman" w:eastAsia="Times New Roman" w:hAnsi="Times New Roman"/>
                <w:sz w:val="20"/>
                <w:szCs w:val="20"/>
                <w:lang w:val="sr-Cyrl-CS"/>
              </w:rPr>
            </w:pPr>
          </w:p>
          <w:p w14:paraId="2D506A1C" w14:textId="77777777" w:rsidR="00CE5AA4" w:rsidRPr="001578D2" w:rsidRDefault="00CE5AA4" w:rsidP="00747DFA">
            <w:pPr>
              <w:jc w:val="center"/>
              <w:rPr>
                <w:rFonts w:ascii="Times New Roman" w:eastAsia="Times New Roman" w:hAnsi="Times New Roman"/>
                <w:sz w:val="20"/>
                <w:szCs w:val="20"/>
                <w:lang w:val="sr-Cyrl-CS"/>
              </w:rPr>
            </w:pPr>
            <w:r w:rsidRPr="001578D2">
              <w:rPr>
                <w:rFonts w:ascii="Times New Roman" w:eastAsia="Times New Roman" w:hAnsi="Times New Roman"/>
                <w:sz w:val="20"/>
                <w:szCs w:val="20"/>
                <w:lang w:val="sr-Cyrl-CS"/>
              </w:rPr>
              <w:t>Ма Мирослав Марић, дипл.пр.планер.</w:t>
            </w:r>
          </w:p>
          <w:p w14:paraId="0103712B" w14:textId="77777777" w:rsidR="00CE5AA4" w:rsidRPr="001578D2" w:rsidRDefault="00CE5AA4" w:rsidP="00747DFA">
            <w:pPr>
              <w:jc w:val="center"/>
              <w:rPr>
                <w:rFonts w:ascii="Times New Roman" w:eastAsia="Times New Roman" w:hAnsi="Times New Roman"/>
                <w:sz w:val="20"/>
                <w:szCs w:val="20"/>
                <w:lang w:val="sr-Latn-RS"/>
              </w:rPr>
            </w:pPr>
            <w:r w:rsidRPr="001578D2">
              <w:rPr>
                <w:rFonts w:ascii="Times New Roman" w:eastAsia="Times New Roman" w:hAnsi="Times New Roman"/>
                <w:sz w:val="20"/>
                <w:szCs w:val="20"/>
                <w:lang w:val="sr-Cyrl-CS"/>
              </w:rPr>
              <w:t>број лиценце: 100013109</w:t>
            </w:r>
          </w:p>
          <w:p w14:paraId="7C192C8C" w14:textId="5CFA0C2C" w:rsidR="00CE5AA4" w:rsidRPr="001578D2" w:rsidRDefault="00EF6CBE" w:rsidP="007B0156">
            <w:pPr>
              <w:jc w:val="center"/>
              <w:rPr>
                <w:rFonts w:ascii="Times New Roman" w:eastAsia="Times New Roman" w:hAnsi="Times New Roman"/>
                <w:sz w:val="20"/>
                <w:szCs w:val="20"/>
                <w:lang w:val="sr-Latn-RS"/>
              </w:rPr>
            </w:pPr>
            <w:r>
              <w:rPr>
                <w:rFonts w:ascii="Times New Roman" w:hAnsi="Times New Roman"/>
                <w:b/>
                <w:noProof/>
                <w:sz w:val="24"/>
                <w:szCs w:val="24"/>
                <w:lang w:val="sr-Latn-RS" w:eastAsia="sr-Latn-RS"/>
              </w:rPr>
              <w:drawing>
                <wp:inline distT="0" distB="0" distL="0" distR="0" wp14:anchorId="370CE175" wp14:editId="3614F4A4">
                  <wp:extent cx="1637665" cy="259080"/>
                  <wp:effectExtent l="0" t="0" r="635" b="762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37665" cy="259080"/>
                          </a:xfrm>
                          <a:prstGeom prst="rect">
                            <a:avLst/>
                          </a:prstGeom>
                          <a:noFill/>
                          <a:ln>
                            <a:noFill/>
                          </a:ln>
                        </pic:spPr>
                      </pic:pic>
                    </a:graphicData>
                  </a:graphic>
                </wp:inline>
              </w:drawing>
            </w:r>
          </w:p>
          <w:p w14:paraId="6CCF0453" w14:textId="77777777" w:rsidR="00CE5AA4" w:rsidRDefault="00CE5AA4" w:rsidP="00CE5AA4">
            <w:pPr>
              <w:rPr>
                <w:rFonts w:ascii="Times New Roman" w:eastAsia="Times New Roman" w:hAnsi="Times New Roman"/>
                <w:sz w:val="20"/>
                <w:szCs w:val="20"/>
                <w:lang w:val="sr-Latn-RS"/>
              </w:rPr>
            </w:pPr>
          </w:p>
          <w:p w14:paraId="4EE19200" w14:textId="77777777" w:rsidR="00747DFA" w:rsidRPr="001578D2" w:rsidRDefault="00747DFA" w:rsidP="00CE5AA4">
            <w:pPr>
              <w:rPr>
                <w:rFonts w:ascii="Times New Roman" w:eastAsia="Times New Roman" w:hAnsi="Times New Roman"/>
                <w:sz w:val="20"/>
                <w:szCs w:val="20"/>
                <w:lang w:val="sr-Latn-RS"/>
              </w:rPr>
            </w:pPr>
          </w:p>
          <w:p w14:paraId="5CE5C722" w14:textId="77777777" w:rsidR="00CE5AA4" w:rsidRPr="001578D2" w:rsidRDefault="00CE5AA4" w:rsidP="00CE5AA4">
            <w:pPr>
              <w:rPr>
                <w:rFonts w:ascii="Times New Roman" w:eastAsia="Times New Roman" w:hAnsi="Times New Roman"/>
                <w:sz w:val="20"/>
                <w:szCs w:val="20"/>
                <w:lang w:val="sr-Latn-RS"/>
              </w:rPr>
            </w:pPr>
          </w:p>
          <w:p w14:paraId="0BBF33B3" w14:textId="389458BB" w:rsidR="00DE6C18" w:rsidRPr="00A05F83" w:rsidRDefault="00DE6C18" w:rsidP="00226E4C">
            <w:pPr>
              <w:jc w:val="center"/>
              <w:rPr>
                <w:rFonts w:ascii="Times New Roman" w:eastAsia="Times New Roman" w:hAnsi="Times New Roman"/>
                <w:sz w:val="20"/>
                <w:szCs w:val="20"/>
                <w:lang w:val="sr-Latn-RS"/>
              </w:rPr>
            </w:pPr>
            <w:r>
              <w:rPr>
                <w:rFonts w:ascii="Times New Roman" w:eastAsia="Times New Roman" w:hAnsi="Times New Roman"/>
                <w:sz w:val="20"/>
                <w:szCs w:val="20"/>
                <w:lang w:val="sr-Cyrl-CS"/>
              </w:rPr>
              <w:t>Јелена Стојков дипл.инж.арх</w:t>
            </w:r>
          </w:p>
          <w:p w14:paraId="76153B3D" w14:textId="14549405" w:rsidR="00CE5AA4" w:rsidRPr="001578D2" w:rsidRDefault="00CE5AA4" w:rsidP="00226E4C">
            <w:pPr>
              <w:jc w:val="center"/>
              <w:rPr>
                <w:rFonts w:ascii="Times New Roman" w:eastAsia="Times New Roman" w:hAnsi="Times New Roman"/>
                <w:sz w:val="20"/>
                <w:szCs w:val="20"/>
                <w:lang w:val="sr-Cyrl-CS"/>
              </w:rPr>
            </w:pPr>
            <w:r w:rsidRPr="001578D2">
              <w:rPr>
                <w:rFonts w:ascii="Times New Roman" w:eastAsia="Times New Roman" w:hAnsi="Times New Roman"/>
                <w:sz w:val="20"/>
                <w:szCs w:val="20"/>
                <w:lang w:val="sr-Cyrl-CS"/>
              </w:rPr>
              <w:t>Андреа Говедарица, дипл. инж. арх.</w:t>
            </w:r>
          </w:p>
          <w:p w14:paraId="278E95D6" w14:textId="77777777" w:rsidR="00CE5AA4" w:rsidRPr="001578D2" w:rsidRDefault="00CE5AA4" w:rsidP="00226E4C">
            <w:pPr>
              <w:jc w:val="center"/>
              <w:rPr>
                <w:rFonts w:ascii="Times New Roman" w:eastAsia="Times New Roman" w:hAnsi="Times New Roman"/>
                <w:sz w:val="20"/>
                <w:szCs w:val="20"/>
                <w:lang w:val="sr-Cyrl-RS"/>
              </w:rPr>
            </w:pPr>
            <w:r w:rsidRPr="001578D2">
              <w:rPr>
                <w:rFonts w:ascii="Times New Roman" w:eastAsia="Times New Roman" w:hAnsi="Times New Roman"/>
                <w:sz w:val="20"/>
                <w:szCs w:val="20"/>
                <w:lang w:val="sr-Cyrl-RS"/>
              </w:rPr>
              <w:t>проф. др. Никола Рајаковић, дипл. инж. ел.</w:t>
            </w:r>
          </w:p>
          <w:p w14:paraId="24170431" w14:textId="77777777" w:rsidR="00CE5AA4" w:rsidRPr="001578D2" w:rsidRDefault="00CE5AA4" w:rsidP="00226E4C">
            <w:pPr>
              <w:jc w:val="center"/>
              <w:rPr>
                <w:rFonts w:ascii="Times New Roman" w:eastAsia="Times New Roman" w:hAnsi="Times New Roman"/>
                <w:sz w:val="20"/>
                <w:szCs w:val="20"/>
                <w:lang w:val="sr-Cyrl-RS"/>
              </w:rPr>
            </w:pPr>
            <w:r w:rsidRPr="001578D2">
              <w:rPr>
                <w:rFonts w:ascii="Times New Roman" w:eastAsia="Times New Roman" w:hAnsi="Times New Roman"/>
                <w:sz w:val="20"/>
                <w:szCs w:val="20"/>
                <w:lang w:val="sr-Cyrl-RS"/>
              </w:rPr>
              <w:t>Срећко Милић, дипл. инж. ел.</w:t>
            </w:r>
          </w:p>
          <w:p w14:paraId="2208904A" w14:textId="67232EA2" w:rsidR="00CE5AA4" w:rsidRPr="001578D2" w:rsidRDefault="00CE5AA4" w:rsidP="00226E4C">
            <w:pPr>
              <w:jc w:val="center"/>
              <w:rPr>
                <w:rFonts w:ascii="Times New Roman" w:eastAsia="Times New Roman" w:hAnsi="Times New Roman"/>
                <w:sz w:val="20"/>
                <w:szCs w:val="20"/>
                <w:lang w:val="sr-Cyrl-RS"/>
              </w:rPr>
            </w:pPr>
            <w:r w:rsidRPr="001578D2">
              <w:rPr>
                <w:rFonts w:ascii="Times New Roman" w:eastAsia="Times New Roman" w:hAnsi="Times New Roman"/>
                <w:sz w:val="20"/>
                <w:szCs w:val="20"/>
                <w:lang w:val="sr-Cyrl-RS"/>
              </w:rPr>
              <w:t>Љубиша Гајић, инж. грађ.</w:t>
            </w:r>
          </w:p>
          <w:p w14:paraId="3D941B1C" w14:textId="77777777" w:rsidR="00CE5AA4" w:rsidRPr="001578D2" w:rsidRDefault="00CE5AA4" w:rsidP="00226E4C">
            <w:pPr>
              <w:jc w:val="center"/>
              <w:rPr>
                <w:rFonts w:ascii="Times New Roman" w:eastAsia="Times New Roman" w:hAnsi="Times New Roman"/>
                <w:sz w:val="20"/>
                <w:szCs w:val="20"/>
                <w:lang w:val="sr-Cyrl-CS"/>
              </w:rPr>
            </w:pPr>
            <w:r w:rsidRPr="001578D2">
              <w:rPr>
                <w:rFonts w:ascii="Times New Roman" w:eastAsia="Times New Roman" w:hAnsi="Times New Roman"/>
                <w:sz w:val="20"/>
                <w:szCs w:val="20"/>
                <w:lang w:val="sr-Cyrl-CS"/>
              </w:rPr>
              <w:t>Стефан Јосимов, техничар</w:t>
            </w:r>
          </w:p>
          <w:p w14:paraId="75E0CBCC" w14:textId="77777777" w:rsidR="00CE5AA4" w:rsidRPr="001578D2" w:rsidRDefault="00CE5AA4" w:rsidP="00226E4C">
            <w:pPr>
              <w:jc w:val="center"/>
              <w:rPr>
                <w:rFonts w:ascii="Times New Roman" w:eastAsia="Times New Roman" w:hAnsi="Times New Roman"/>
                <w:sz w:val="20"/>
                <w:szCs w:val="20"/>
                <w:lang w:val="sr-Cyrl-CS"/>
              </w:rPr>
            </w:pPr>
            <w:r w:rsidRPr="001578D2">
              <w:rPr>
                <w:rFonts w:ascii="Times New Roman" w:eastAsia="Times New Roman" w:hAnsi="Times New Roman"/>
                <w:sz w:val="20"/>
                <w:szCs w:val="20"/>
                <w:lang w:val="sr-Cyrl-CS"/>
              </w:rPr>
              <w:t>Лука Пандуров, техничар</w:t>
            </w:r>
          </w:p>
          <w:p w14:paraId="4BF74E04" w14:textId="77777777" w:rsidR="00CE5AA4" w:rsidRPr="001578D2" w:rsidRDefault="00CE5AA4" w:rsidP="00226E4C">
            <w:pPr>
              <w:jc w:val="center"/>
              <w:rPr>
                <w:rFonts w:ascii="Times New Roman" w:eastAsia="Times New Roman" w:hAnsi="Times New Roman"/>
                <w:sz w:val="20"/>
                <w:szCs w:val="20"/>
                <w:lang w:val="sr-Cyrl-CS"/>
              </w:rPr>
            </w:pPr>
            <w:r w:rsidRPr="001578D2">
              <w:rPr>
                <w:rFonts w:ascii="Times New Roman" w:eastAsia="Times New Roman" w:hAnsi="Times New Roman"/>
                <w:sz w:val="20"/>
                <w:szCs w:val="20"/>
                <w:lang w:val="sr-Cyrl-CS"/>
              </w:rPr>
              <w:t>Никола Лазаревић, техничар</w:t>
            </w:r>
          </w:p>
          <w:p w14:paraId="6978C17F" w14:textId="30AD9A70" w:rsidR="00CE5AA4" w:rsidRPr="001578D2" w:rsidRDefault="00EF6CBE" w:rsidP="00226E4C">
            <w:pPr>
              <w:jc w:val="center"/>
              <w:rPr>
                <w:rFonts w:ascii="Times New Roman" w:eastAsia="Times New Roman" w:hAnsi="Times New Roman"/>
                <w:sz w:val="20"/>
                <w:szCs w:val="20"/>
                <w:lang w:val="sr-Cyrl-CS"/>
              </w:rPr>
            </w:pPr>
            <w:r>
              <w:rPr>
                <w:rFonts w:ascii="Times New Roman" w:eastAsia="Times New Roman" w:hAnsi="Times New Roman"/>
                <w:noProof/>
                <w:sz w:val="24"/>
                <w:szCs w:val="24"/>
                <w:lang w:val="sr-Latn-RS" w:eastAsia="sr-Latn-RS"/>
              </w:rPr>
              <w:drawing>
                <wp:anchor distT="0" distB="0" distL="114300" distR="114300" simplePos="0" relativeHeight="251656704" behindDoc="0" locked="0" layoutInCell="1" allowOverlap="1" wp14:anchorId="59819E42" wp14:editId="6E78F075">
                  <wp:simplePos x="0" y="0"/>
                  <wp:positionH relativeFrom="column">
                    <wp:posOffset>2793365</wp:posOffset>
                  </wp:positionH>
                  <wp:positionV relativeFrom="paragraph">
                    <wp:posOffset>139700</wp:posOffset>
                  </wp:positionV>
                  <wp:extent cx="923925" cy="822960"/>
                  <wp:effectExtent l="0" t="0" r="9525" b="0"/>
                  <wp:wrapNone/>
                  <wp:docPr id="25" name="Picture 3" descr="lukin pot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ukin potpis"/>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23925" cy="822960"/>
                          </a:xfrm>
                          <a:prstGeom prst="rect">
                            <a:avLst/>
                          </a:prstGeom>
                          <a:noFill/>
                        </pic:spPr>
                      </pic:pic>
                    </a:graphicData>
                  </a:graphic>
                  <wp14:sizeRelH relativeFrom="page">
                    <wp14:pctWidth>0</wp14:pctWidth>
                  </wp14:sizeRelH>
                  <wp14:sizeRelV relativeFrom="page">
                    <wp14:pctHeight>0</wp14:pctHeight>
                  </wp14:sizeRelV>
                </wp:anchor>
              </w:drawing>
            </w:r>
            <w:r w:rsidR="00CE5AA4" w:rsidRPr="001578D2">
              <w:rPr>
                <w:rFonts w:ascii="Times New Roman" w:eastAsia="Times New Roman" w:hAnsi="Times New Roman"/>
                <w:sz w:val="20"/>
                <w:szCs w:val="20"/>
                <w:lang w:val="sr-Cyrl-CS"/>
              </w:rPr>
              <w:t>Лука Костов-Дрндарски, техничар</w:t>
            </w:r>
          </w:p>
          <w:p w14:paraId="58A4215E" w14:textId="77777777" w:rsidR="00CE5AA4" w:rsidRPr="001578D2" w:rsidRDefault="00CE5AA4" w:rsidP="00226E4C">
            <w:pPr>
              <w:jc w:val="center"/>
              <w:rPr>
                <w:rFonts w:ascii="Times New Roman" w:eastAsia="Times New Roman" w:hAnsi="Times New Roman"/>
                <w:sz w:val="20"/>
                <w:szCs w:val="20"/>
                <w:lang w:val="sr-Cyrl-CS"/>
              </w:rPr>
            </w:pPr>
          </w:p>
          <w:p w14:paraId="2BA0F322" w14:textId="77777777" w:rsidR="00CE5AA4" w:rsidRPr="001578D2" w:rsidRDefault="00CE5AA4" w:rsidP="00226E4C">
            <w:pPr>
              <w:jc w:val="center"/>
              <w:rPr>
                <w:rFonts w:ascii="Times New Roman" w:eastAsia="Times New Roman" w:hAnsi="Times New Roman"/>
                <w:sz w:val="20"/>
                <w:szCs w:val="20"/>
                <w:lang w:val="sr-Cyrl-CS"/>
              </w:rPr>
            </w:pPr>
            <w:r w:rsidRPr="001578D2">
              <w:rPr>
                <w:rFonts w:ascii="Times New Roman" w:eastAsia="Times New Roman" w:hAnsi="Times New Roman"/>
                <w:sz w:val="20"/>
                <w:szCs w:val="20"/>
                <w:lang w:val="sr-Cyrl-CS"/>
              </w:rPr>
              <w:t>Одговорно лице:</w:t>
            </w:r>
          </w:p>
          <w:p w14:paraId="589C2CFA" w14:textId="77777777" w:rsidR="00CE5AA4" w:rsidRPr="001578D2" w:rsidRDefault="00CE5AA4" w:rsidP="00226E4C">
            <w:pPr>
              <w:jc w:val="center"/>
              <w:rPr>
                <w:rFonts w:ascii="Times New Roman" w:eastAsia="Times New Roman" w:hAnsi="Times New Roman"/>
                <w:sz w:val="20"/>
                <w:szCs w:val="20"/>
                <w:lang w:val="sr-Cyrl-CS"/>
              </w:rPr>
            </w:pPr>
          </w:p>
          <w:p w14:paraId="7A76538D" w14:textId="77777777" w:rsidR="00CE5AA4" w:rsidRPr="001578D2" w:rsidRDefault="00CE5AA4" w:rsidP="00226E4C">
            <w:pPr>
              <w:jc w:val="center"/>
              <w:rPr>
                <w:rFonts w:ascii="Times New Roman" w:eastAsia="Times New Roman" w:hAnsi="Times New Roman"/>
                <w:sz w:val="20"/>
                <w:szCs w:val="20"/>
                <w:lang w:val="sr-Cyrl-CS"/>
              </w:rPr>
            </w:pPr>
            <w:r w:rsidRPr="001578D2">
              <w:rPr>
                <w:rFonts w:ascii="Times New Roman" w:eastAsia="Times New Roman" w:hAnsi="Times New Roman"/>
                <w:sz w:val="20"/>
                <w:szCs w:val="20"/>
                <w:lang w:val="sr-Cyrl-CS"/>
              </w:rPr>
              <w:t>Лука Костов-Дрндарски</w:t>
            </w:r>
          </w:p>
          <w:p w14:paraId="2870352C" w14:textId="77777777" w:rsidR="00CE5AA4" w:rsidRPr="001578D2" w:rsidRDefault="00CE5AA4" w:rsidP="00CE5AA4">
            <w:pPr>
              <w:rPr>
                <w:rFonts w:ascii="Times New Roman" w:eastAsia="Times New Roman" w:hAnsi="Times New Roman"/>
                <w:sz w:val="20"/>
                <w:szCs w:val="20"/>
                <w:lang w:val="sr-Cyrl-CS"/>
              </w:rPr>
            </w:pPr>
          </w:p>
          <w:p w14:paraId="73B490A7" w14:textId="77777777" w:rsidR="00CE5AA4" w:rsidRPr="001578D2" w:rsidRDefault="00CE5AA4" w:rsidP="00CE5AA4">
            <w:pPr>
              <w:jc w:val="center"/>
              <w:rPr>
                <w:rFonts w:ascii="Times New Roman" w:eastAsia="Times New Roman" w:hAnsi="Times New Roman"/>
                <w:sz w:val="20"/>
                <w:szCs w:val="20"/>
                <w:lang w:val="sr-Cyrl-CS"/>
              </w:rPr>
            </w:pPr>
          </w:p>
        </w:tc>
      </w:tr>
    </w:tbl>
    <w:p w14:paraId="33BB1D8D" w14:textId="77777777" w:rsidR="009F5E26" w:rsidRPr="001578D2" w:rsidRDefault="009F5E26" w:rsidP="005E01ED">
      <w:pPr>
        <w:rPr>
          <w:rFonts w:ascii="Times New Roman" w:hAnsi="Times New Roman"/>
          <w:noProof/>
          <w:sz w:val="24"/>
          <w:szCs w:val="24"/>
          <w:lang w:val="sr-Cyrl-RS"/>
        </w:rPr>
      </w:pPr>
    </w:p>
    <w:p w14:paraId="2C697514" w14:textId="77777777" w:rsidR="00F04FB4" w:rsidRDefault="009F5E26" w:rsidP="00F04FB4">
      <w:pPr>
        <w:rPr>
          <w:rFonts w:ascii="Times New Roman" w:hAnsi="Times New Roman"/>
        </w:rPr>
      </w:pPr>
      <w:r w:rsidRPr="001578D2">
        <w:rPr>
          <w:rFonts w:ascii="Times New Roman" w:hAnsi="Times New Roman"/>
        </w:rPr>
        <w:br w:type="page"/>
      </w:r>
    </w:p>
    <w:p w14:paraId="64BD4559" w14:textId="77777777" w:rsidR="00F04FB4" w:rsidRDefault="00F04FB4" w:rsidP="00F04FB4">
      <w:pPr>
        <w:rPr>
          <w:rFonts w:ascii="Times New Roman" w:hAnsi="Times New Roman"/>
        </w:rPr>
      </w:pPr>
    </w:p>
    <w:p w14:paraId="4C1A534E" w14:textId="77777777" w:rsidR="00F04FB4" w:rsidRDefault="00F04FB4" w:rsidP="00F04FB4">
      <w:pPr>
        <w:rPr>
          <w:rFonts w:ascii="Times New Roman" w:hAnsi="Times New Roman"/>
        </w:rPr>
      </w:pPr>
    </w:p>
    <w:p w14:paraId="28FAA75C" w14:textId="77777777" w:rsidR="00F04FB4" w:rsidRDefault="00F04FB4" w:rsidP="00F04FB4">
      <w:pPr>
        <w:rPr>
          <w:rFonts w:ascii="Times New Roman" w:hAnsi="Times New Roman"/>
        </w:rPr>
      </w:pPr>
    </w:p>
    <w:p w14:paraId="32F34DF6" w14:textId="77777777" w:rsidR="00F04FB4" w:rsidRDefault="00F04FB4" w:rsidP="00F04FB4">
      <w:pPr>
        <w:rPr>
          <w:rFonts w:ascii="Times New Roman" w:hAnsi="Times New Roman"/>
        </w:rPr>
      </w:pPr>
    </w:p>
    <w:p w14:paraId="3B02B288" w14:textId="77777777" w:rsidR="00F04FB4" w:rsidRDefault="00F04FB4" w:rsidP="00F04FB4">
      <w:pPr>
        <w:rPr>
          <w:rFonts w:ascii="Times New Roman" w:hAnsi="Times New Roman"/>
        </w:rPr>
      </w:pPr>
    </w:p>
    <w:p w14:paraId="7187CEEA" w14:textId="77777777" w:rsidR="00F04FB4" w:rsidRDefault="00F04FB4" w:rsidP="00F04FB4">
      <w:pPr>
        <w:rPr>
          <w:rFonts w:ascii="Times New Roman" w:hAnsi="Times New Roman"/>
        </w:rPr>
      </w:pPr>
    </w:p>
    <w:p w14:paraId="0219DA1A" w14:textId="77777777" w:rsidR="00F04FB4" w:rsidRDefault="00F04FB4" w:rsidP="00F04FB4">
      <w:pPr>
        <w:rPr>
          <w:rFonts w:ascii="Times New Roman" w:hAnsi="Times New Roman"/>
        </w:rPr>
      </w:pPr>
    </w:p>
    <w:p w14:paraId="34D0CAEC" w14:textId="77777777" w:rsidR="00F04FB4" w:rsidRDefault="00F04FB4" w:rsidP="00F04FB4">
      <w:pPr>
        <w:rPr>
          <w:rFonts w:ascii="Times New Roman" w:hAnsi="Times New Roman"/>
        </w:rPr>
      </w:pPr>
    </w:p>
    <w:p w14:paraId="49059169" w14:textId="77777777" w:rsidR="00F04FB4" w:rsidRDefault="00F04FB4" w:rsidP="00F04FB4">
      <w:pPr>
        <w:rPr>
          <w:rFonts w:ascii="Times New Roman" w:hAnsi="Times New Roman"/>
        </w:rPr>
      </w:pPr>
    </w:p>
    <w:p w14:paraId="75A8332C" w14:textId="77777777" w:rsidR="00F04FB4" w:rsidRDefault="00F04FB4" w:rsidP="00F04FB4">
      <w:pPr>
        <w:rPr>
          <w:rFonts w:ascii="Times New Roman" w:hAnsi="Times New Roman"/>
        </w:rPr>
      </w:pPr>
    </w:p>
    <w:p w14:paraId="50C00A81" w14:textId="77777777" w:rsidR="00F04FB4" w:rsidRDefault="00F04FB4" w:rsidP="00F04FB4">
      <w:pPr>
        <w:rPr>
          <w:rFonts w:ascii="Times New Roman" w:hAnsi="Times New Roman"/>
        </w:rPr>
      </w:pPr>
    </w:p>
    <w:p w14:paraId="725FE9E0" w14:textId="77777777" w:rsidR="00F04FB4" w:rsidRDefault="00F04FB4" w:rsidP="00F04FB4">
      <w:pPr>
        <w:rPr>
          <w:rFonts w:ascii="Times New Roman" w:hAnsi="Times New Roman"/>
        </w:rPr>
      </w:pPr>
    </w:p>
    <w:p w14:paraId="649C2F9B" w14:textId="77777777" w:rsidR="00F04FB4" w:rsidRDefault="00F04FB4" w:rsidP="00F04FB4">
      <w:pPr>
        <w:rPr>
          <w:rFonts w:ascii="Times New Roman" w:hAnsi="Times New Roman"/>
        </w:rPr>
      </w:pPr>
    </w:p>
    <w:p w14:paraId="56DB499D" w14:textId="77777777" w:rsidR="00F04FB4" w:rsidRDefault="00F04FB4" w:rsidP="00F04FB4">
      <w:pPr>
        <w:rPr>
          <w:rFonts w:ascii="Times New Roman" w:hAnsi="Times New Roman"/>
        </w:rPr>
      </w:pPr>
    </w:p>
    <w:p w14:paraId="35A3F2FD" w14:textId="77777777" w:rsidR="00F04FB4" w:rsidRDefault="00F04FB4" w:rsidP="00F04FB4">
      <w:pPr>
        <w:rPr>
          <w:rFonts w:ascii="Times New Roman" w:hAnsi="Times New Roman"/>
        </w:rPr>
      </w:pPr>
    </w:p>
    <w:p w14:paraId="6DAD9D6A" w14:textId="77777777" w:rsidR="00F04FB4" w:rsidRDefault="00F04FB4" w:rsidP="00F04FB4">
      <w:pPr>
        <w:rPr>
          <w:rFonts w:ascii="Times New Roman" w:hAnsi="Times New Roman"/>
        </w:rPr>
      </w:pPr>
    </w:p>
    <w:p w14:paraId="387CCC9E" w14:textId="77777777" w:rsidR="00F04FB4" w:rsidRDefault="00F04FB4" w:rsidP="00F04FB4">
      <w:pPr>
        <w:rPr>
          <w:rFonts w:ascii="Times New Roman" w:hAnsi="Times New Roman"/>
        </w:rPr>
      </w:pPr>
    </w:p>
    <w:p w14:paraId="26C28C76" w14:textId="77777777" w:rsidR="00F04FB4" w:rsidRDefault="00F04FB4" w:rsidP="00F04FB4">
      <w:pPr>
        <w:rPr>
          <w:rFonts w:ascii="Times New Roman" w:hAnsi="Times New Roman"/>
        </w:rPr>
      </w:pPr>
    </w:p>
    <w:p w14:paraId="10935426" w14:textId="77777777" w:rsidR="00F04FB4" w:rsidRDefault="00F04FB4" w:rsidP="00F04FB4">
      <w:pPr>
        <w:rPr>
          <w:rFonts w:ascii="Times New Roman" w:hAnsi="Times New Roman"/>
        </w:rPr>
      </w:pPr>
    </w:p>
    <w:p w14:paraId="7F100201" w14:textId="77777777" w:rsidR="00F04FB4" w:rsidRDefault="00F04FB4" w:rsidP="00F04FB4">
      <w:pPr>
        <w:rPr>
          <w:rFonts w:ascii="Times New Roman" w:hAnsi="Times New Roman"/>
        </w:rPr>
      </w:pPr>
    </w:p>
    <w:p w14:paraId="2429D627" w14:textId="77777777" w:rsidR="00F04FB4" w:rsidRDefault="00F04FB4" w:rsidP="00F04FB4">
      <w:pPr>
        <w:rPr>
          <w:rFonts w:ascii="Times New Roman" w:hAnsi="Times New Roman"/>
        </w:rPr>
      </w:pPr>
    </w:p>
    <w:p w14:paraId="74095E52" w14:textId="77777777" w:rsidR="00F04FB4" w:rsidRDefault="00F04FB4" w:rsidP="00F04FB4">
      <w:pPr>
        <w:rPr>
          <w:rFonts w:ascii="Times New Roman" w:hAnsi="Times New Roman"/>
        </w:rPr>
      </w:pPr>
    </w:p>
    <w:p w14:paraId="26746CEC" w14:textId="77777777" w:rsidR="00F04FB4" w:rsidRDefault="00F04FB4" w:rsidP="00F04FB4">
      <w:pPr>
        <w:rPr>
          <w:rFonts w:ascii="Times New Roman" w:hAnsi="Times New Roman"/>
        </w:rPr>
      </w:pPr>
    </w:p>
    <w:p w14:paraId="5B835A65" w14:textId="77777777" w:rsidR="00F04FB4" w:rsidRDefault="00F04FB4" w:rsidP="00F04FB4">
      <w:pPr>
        <w:rPr>
          <w:rFonts w:ascii="Times New Roman" w:hAnsi="Times New Roman"/>
        </w:rPr>
      </w:pPr>
    </w:p>
    <w:p w14:paraId="592FCB87" w14:textId="77777777" w:rsidR="00F04FB4" w:rsidRDefault="00F04FB4" w:rsidP="00F04FB4">
      <w:pPr>
        <w:rPr>
          <w:rFonts w:ascii="Times New Roman" w:hAnsi="Times New Roman"/>
        </w:rPr>
      </w:pPr>
    </w:p>
    <w:p w14:paraId="199FD708" w14:textId="77777777" w:rsidR="00F04FB4" w:rsidRDefault="00F04FB4" w:rsidP="00F04FB4">
      <w:pPr>
        <w:rPr>
          <w:rFonts w:ascii="Times New Roman" w:hAnsi="Times New Roman"/>
        </w:rPr>
      </w:pPr>
    </w:p>
    <w:p w14:paraId="24091158" w14:textId="77777777" w:rsidR="00F04FB4" w:rsidRDefault="00F04FB4" w:rsidP="00F04FB4">
      <w:pPr>
        <w:rPr>
          <w:rFonts w:ascii="Times New Roman" w:hAnsi="Times New Roman"/>
        </w:rPr>
      </w:pPr>
    </w:p>
    <w:p w14:paraId="0AEB22BB" w14:textId="77777777" w:rsidR="00F04FB4" w:rsidRDefault="00F04FB4" w:rsidP="00F04FB4">
      <w:pPr>
        <w:rPr>
          <w:rFonts w:ascii="Times New Roman" w:hAnsi="Times New Roman"/>
        </w:rPr>
      </w:pPr>
    </w:p>
    <w:p w14:paraId="79A01787" w14:textId="77777777" w:rsidR="00F04FB4" w:rsidRDefault="00F04FB4">
      <w:pPr>
        <w:shd w:val="clear" w:color="auto" w:fill="D9D9D9"/>
        <w:jc w:val="center"/>
        <w:rPr>
          <w:rFonts w:ascii="Times New Roman" w:hAnsi="Times New Roman"/>
          <w:b/>
          <w:bCs/>
          <w:sz w:val="40"/>
          <w:szCs w:val="40"/>
          <w:lang w:val="sr-Cyrl-RS"/>
        </w:rPr>
      </w:pPr>
      <w:r w:rsidRPr="00F04FB4">
        <w:rPr>
          <w:rFonts w:ascii="Times New Roman" w:hAnsi="Times New Roman"/>
          <w:b/>
          <w:bCs/>
          <w:sz w:val="40"/>
          <w:szCs w:val="40"/>
          <w:lang w:val="sr-Cyrl-RS"/>
        </w:rPr>
        <w:t>ОПШТА ДОКУМЕНТАЦИЈА</w:t>
      </w:r>
    </w:p>
    <w:p w14:paraId="0DB38DB5" w14:textId="77777777" w:rsidR="00F04FB4" w:rsidRDefault="00F04FB4" w:rsidP="00F04FB4">
      <w:pPr>
        <w:jc w:val="center"/>
        <w:rPr>
          <w:rFonts w:ascii="Times New Roman" w:hAnsi="Times New Roman"/>
          <w:b/>
          <w:bCs/>
          <w:sz w:val="40"/>
          <w:szCs w:val="40"/>
          <w:lang w:val="sr-Cyrl-RS"/>
        </w:rPr>
      </w:pPr>
    </w:p>
    <w:p w14:paraId="3C500F61" w14:textId="77777777" w:rsidR="00F04FB4" w:rsidRDefault="00F04FB4" w:rsidP="00F04FB4">
      <w:pPr>
        <w:jc w:val="center"/>
        <w:rPr>
          <w:rFonts w:ascii="Times New Roman" w:hAnsi="Times New Roman"/>
          <w:b/>
          <w:bCs/>
          <w:sz w:val="40"/>
          <w:szCs w:val="40"/>
          <w:lang w:val="sr-Cyrl-RS"/>
        </w:rPr>
      </w:pPr>
    </w:p>
    <w:p w14:paraId="666ABFAC" w14:textId="13A25448" w:rsidR="00F04FB4" w:rsidRDefault="00F04FB4" w:rsidP="00F04FB4">
      <w:pPr>
        <w:rPr>
          <w:rFonts w:ascii="Roboto" w:eastAsia="Times New Roman" w:hAnsi="Roboto" w:cs="Calibri"/>
          <w:highlight w:val="darkCyan"/>
          <w:lang w:val="sr-Cyrl-CS"/>
        </w:rPr>
      </w:pPr>
      <w:r>
        <w:rPr>
          <w:rFonts w:ascii="Times New Roman" w:hAnsi="Times New Roman"/>
          <w:b/>
          <w:bCs/>
          <w:sz w:val="40"/>
          <w:szCs w:val="40"/>
          <w:lang w:val="sr-Cyrl-RS"/>
        </w:rPr>
        <w:br w:type="page"/>
      </w:r>
      <w:r w:rsidR="00EF6CBE">
        <w:rPr>
          <w:rFonts w:ascii="Roboto" w:eastAsia="Times New Roman" w:hAnsi="Roboto" w:cs="Calibri"/>
          <w:noProof/>
          <w:lang w:val="sr-Latn-RS" w:eastAsia="sr-Latn-RS"/>
        </w:rPr>
        <w:lastRenderedPageBreak/>
        <w:drawing>
          <wp:inline distT="0" distB="0" distL="0" distR="0" wp14:anchorId="0432136F" wp14:editId="02B5CDBC">
            <wp:extent cx="5745480" cy="8161655"/>
            <wp:effectExtent l="0" t="0" r="7620" b="0"/>
            <wp:docPr id="5" name="Picture 8" descr="izvod iz apr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zvod iz apra-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45480" cy="8161655"/>
                    </a:xfrm>
                    <a:prstGeom prst="rect">
                      <a:avLst/>
                    </a:prstGeom>
                    <a:noFill/>
                    <a:ln>
                      <a:noFill/>
                    </a:ln>
                  </pic:spPr>
                </pic:pic>
              </a:graphicData>
            </a:graphic>
          </wp:inline>
        </w:drawing>
      </w:r>
    </w:p>
    <w:p w14:paraId="2848159C" w14:textId="77777777" w:rsidR="00F04FB4" w:rsidRDefault="00F04FB4" w:rsidP="00F04FB4">
      <w:pPr>
        <w:rPr>
          <w:rFonts w:ascii="Roboto" w:eastAsia="Times New Roman" w:hAnsi="Roboto" w:cs="Calibri"/>
          <w:highlight w:val="darkCyan"/>
          <w:lang w:val="sr-Cyrl-CS"/>
        </w:rPr>
      </w:pPr>
    </w:p>
    <w:p w14:paraId="7071B944" w14:textId="77777777" w:rsidR="00F04FB4" w:rsidRDefault="00F04FB4" w:rsidP="00F04FB4">
      <w:pPr>
        <w:rPr>
          <w:rFonts w:ascii="Roboto" w:eastAsia="Times New Roman" w:hAnsi="Roboto" w:cs="Calibri"/>
          <w:highlight w:val="darkCyan"/>
          <w:lang w:val="sr-Cyrl-CS"/>
        </w:rPr>
      </w:pPr>
    </w:p>
    <w:p w14:paraId="55DD5D5D" w14:textId="77777777" w:rsidR="00F04FB4" w:rsidRDefault="00F04FB4" w:rsidP="00F04FB4">
      <w:pPr>
        <w:rPr>
          <w:rFonts w:ascii="Roboto" w:eastAsia="Times New Roman" w:hAnsi="Roboto" w:cs="Calibri"/>
          <w:highlight w:val="darkCyan"/>
          <w:lang w:val="sr-Cyrl-CS"/>
        </w:rPr>
      </w:pPr>
    </w:p>
    <w:p w14:paraId="285395C6" w14:textId="77777777" w:rsidR="00F04FB4" w:rsidRDefault="00F04FB4" w:rsidP="00F04FB4">
      <w:pPr>
        <w:rPr>
          <w:rFonts w:ascii="Roboto" w:eastAsia="Times New Roman" w:hAnsi="Roboto" w:cs="Calibri"/>
          <w:highlight w:val="darkCyan"/>
          <w:lang w:val="sr-Cyrl-CS"/>
        </w:rPr>
      </w:pPr>
    </w:p>
    <w:p w14:paraId="29A5905E" w14:textId="77777777" w:rsidR="00F04FB4" w:rsidRDefault="00F04FB4" w:rsidP="00F04FB4">
      <w:pPr>
        <w:rPr>
          <w:rFonts w:ascii="Roboto" w:eastAsia="Times New Roman" w:hAnsi="Roboto" w:cs="Calibri"/>
          <w:highlight w:val="darkCyan"/>
          <w:lang w:val="sr-Cyrl-CS"/>
        </w:rPr>
      </w:pPr>
    </w:p>
    <w:p w14:paraId="4FA02BE8" w14:textId="2DB227DB" w:rsidR="00F04FB4" w:rsidRDefault="00EF6CBE" w:rsidP="00F04FB4">
      <w:pPr>
        <w:rPr>
          <w:rFonts w:ascii="Roboto" w:eastAsia="Times New Roman" w:hAnsi="Roboto" w:cs="Calibri"/>
          <w:highlight w:val="darkCyan"/>
          <w:lang w:val="sr-Cyrl-CS"/>
        </w:rPr>
      </w:pPr>
      <w:r>
        <w:rPr>
          <w:rFonts w:ascii="Roboto" w:eastAsia="Times New Roman" w:hAnsi="Roboto" w:cs="Calibri"/>
          <w:noProof/>
          <w:lang w:val="sr-Latn-RS" w:eastAsia="sr-Latn-RS"/>
        </w:rPr>
        <w:drawing>
          <wp:inline distT="0" distB="0" distL="0" distR="0" wp14:anchorId="10203935" wp14:editId="24034D1D">
            <wp:extent cx="5745480" cy="8174990"/>
            <wp:effectExtent l="0" t="0" r="7620" b="0"/>
            <wp:docPr id="6" name="Picture 9" descr="izvod iz apr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zvod iz apra-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45480" cy="8174990"/>
                    </a:xfrm>
                    <a:prstGeom prst="rect">
                      <a:avLst/>
                    </a:prstGeom>
                    <a:noFill/>
                    <a:ln>
                      <a:noFill/>
                    </a:ln>
                  </pic:spPr>
                </pic:pic>
              </a:graphicData>
            </a:graphic>
          </wp:inline>
        </w:drawing>
      </w:r>
    </w:p>
    <w:p w14:paraId="4EC1413E" w14:textId="77777777" w:rsidR="00F04FB4" w:rsidRDefault="00F04FB4" w:rsidP="00F04FB4">
      <w:pPr>
        <w:rPr>
          <w:rFonts w:ascii="Roboto" w:eastAsia="Times New Roman" w:hAnsi="Roboto" w:cs="Calibri"/>
          <w:highlight w:val="darkCyan"/>
          <w:lang w:val="sr-Cyrl-CS"/>
        </w:rPr>
      </w:pPr>
    </w:p>
    <w:p w14:paraId="66F0B8D2" w14:textId="77777777" w:rsidR="00F04FB4" w:rsidRDefault="00F04FB4" w:rsidP="00F04FB4">
      <w:pPr>
        <w:rPr>
          <w:rFonts w:ascii="Roboto" w:eastAsia="Times New Roman" w:hAnsi="Roboto" w:cs="Calibri"/>
          <w:highlight w:val="darkCyan"/>
          <w:lang w:val="sr-Cyrl-CS"/>
        </w:rPr>
      </w:pPr>
    </w:p>
    <w:p w14:paraId="3BEF2D33" w14:textId="77777777" w:rsidR="00F04FB4" w:rsidRDefault="00F04FB4" w:rsidP="00F04FB4">
      <w:pPr>
        <w:rPr>
          <w:rFonts w:ascii="Roboto" w:eastAsia="Times New Roman" w:hAnsi="Roboto" w:cs="Calibri"/>
          <w:highlight w:val="darkCyan"/>
          <w:lang w:val="sr-Cyrl-CS"/>
        </w:rPr>
      </w:pPr>
    </w:p>
    <w:p w14:paraId="61A5E05B" w14:textId="7582212B" w:rsidR="00F04FB4" w:rsidRDefault="00EF6CBE" w:rsidP="00F04FB4">
      <w:pPr>
        <w:rPr>
          <w:rFonts w:ascii="Roboto" w:eastAsia="Times New Roman" w:hAnsi="Roboto" w:cs="Calibri"/>
          <w:highlight w:val="darkCyan"/>
          <w:lang w:val="sr-Cyrl-CS"/>
        </w:rPr>
      </w:pPr>
      <w:r>
        <w:rPr>
          <w:rFonts w:ascii="Roboto" w:eastAsia="Times New Roman" w:hAnsi="Roboto" w:cs="Calibri"/>
          <w:noProof/>
          <w:lang w:val="sr-Latn-RS" w:eastAsia="sr-Latn-RS"/>
        </w:rPr>
        <w:lastRenderedPageBreak/>
        <w:drawing>
          <wp:inline distT="0" distB="0" distL="0" distR="0" wp14:anchorId="3F3F5C5A" wp14:editId="20E4684D">
            <wp:extent cx="5745480" cy="8174990"/>
            <wp:effectExtent l="0" t="0" r="7620" b="0"/>
            <wp:docPr id="7" name="Picture 10" descr="izvod iz apr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zvod iz apra-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45480" cy="8174990"/>
                    </a:xfrm>
                    <a:prstGeom prst="rect">
                      <a:avLst/>
                    </a:prstGeom>
                    <a:noFill/>
                    <a:ln>
                      <a:noFill/>
                    </a:ln>
                  </pic:spPr>
                </pic:pic>
              </a:graphicData>
            </a:graphic>
          </wp:inline>
        </w:drawing>
      </w:r>
    </w:p>
    <w:p w14:paraId="339CF34D" w14:textId="77777777" w:rsidR="00F04FB4" w:rsidRDefault="00F04FB4" w:rsidP="00F04FB4">
      <w:pPr>
        <w:rPr>
          <w:rFonts w:ascii="Roboto" w:eastAsia="Times New Roman" w:hAnsi="Roboto" w:cs="Calibri"/>
          <w:highlight w:val="darkCyan"/>
          <w:lang w:val="sr-Cyrl-CS"/>
        </w:rPr>
      </w:pPr>
    </w:p>
    <w:p w14:paraId="272EAE8F" w14:textId="77777777" w:rsidR="00F04FB4" w:rsidRDefault="00F04FB4" w:rsidP="00F04FB4">
      <w:pPr>
        <w:rPr>
          <w:rFonts w:ascii="Roboto" w:eastAsia="Times New Roman" w:hAnsi="Roboto" w:cs="Calibri"/>
          <w:highlight w:val="darkCyan"/>
          <w:lang w:val="sr-Cyrl-CS"/>
        </w:rPr>
      </w:pPr>
    </w:p>
    <w:p w14:paraId="44EB78C5" w14:textId="77777777" w:rsidR="00F04FB4" w:rsidRDefault="00F04FB4" w:rsidP="00F04FB4">
      <w:pPr>
        <w:rPr>
          <w:rFonts w:ascii="Roboto" w:eastAsia="Times New Roman" w:hAnsi="Roboto" w:cs="Calibri"/>
          <w:highlight w:val="darkCyan"/>
          <w:lang w:val="sr-Cyrl-CS"/>
        </w:rPr>
      </w:pPr>
    </w:p>
    <w:p w14:paraId="1884E8B9" w14:textId="77777777" w:rsidR="00F04FB4" w:rsidRDefault="00F04FB4" w:rsidP="00F04FB4">
      <w:pPr>
        <w:rPr>
          <w:rFonts w:ascii="Roboto" w:eastAsia="Times New Roman" w:hAnsi="Roboto" w:cs="Calibri"/>
          <w:highlight w:val="darkCyan"/>
          <w:lang w:val="sr-Cyrl-CS"/>
        </w:rPr>
      </w:pPr>
    </w:p>
    <w:p w14:paraId="3DE0BBCD" w14:textId="77777777" w:rsidR="00F04FB4" w:rsidRDefault="00F04FB4" w:rsidP="00F04FB4">
      <w:pPr>
        <w:rPr>
          <w:rFonts w:ascii="Roboto" w:eastAsia="Times New Roman" w:hAnsi="Roboto" w:cs="Calibri"/>
          <w:highlight w:val="darkCyan"/>
          <w:lang w:val="sr-Cyrl-CS"/>
        </w:rPr>
      </w:pPr>
    </w:p>
    <w:p w14:paraId="719182F5" w14:textId="77777777" w:rsidR="00F04FB4" w:rsidRDefault="00F04FB4" w:rsidP="00F04FB4">
      <w:pPr>
        <w:rPr>
          <w:rFonts w:ascii="Roboto" w:eastAsia="Times New Roman" w:hAnsi="Roboto" w:cs="Calibri"/>
          <w:highlight w:val="darkCyan"/>
          <w:lang w:val="sr-Cyrl-CS"/>
        </w:rPr>
      </w:pPr>
    </w:p>
    <w:p w14:paraId="7659E8E3" w14:textId="6791E622" w:rsidR="00F04FB4" w:rsidRDefault="00EF6CBE" w:rsidP="00F04FB4">
      <w:pPr>
        <w:rPr>
          <w:rFonts w:ascii="Roboto" w:eastAsia="Times New Roman" w:hAnsi="Roboto" w:cs="Calibri"/>
          <w:highlight w:val="darkCyan"/>
          <w:lang w:val="sr-Cyrl-CS"/>
        </w:rPr>
      </w:pPr>
      <w:r>
        <w:rPr>
          <w:rFonts w:ascii="Roboto" w:eastAsia="Times New Roman" w:hAnsi="Roboto" w:cs="Calibri"/>
          <w:noProof/>
          <w:lang w:val="sr-Latn-RS" w:eastAsia="sr-Latn-RS"/>
        </w:rPr>
        <w:drawing>
          <wp:inline distT="0" distB="0" distL="0" distR="0" wp14:anchorId="7CC6C813" wp14:editId="6961CA11">
            <wp:extent cx="5745480" cy="6400800"/>
            <wp:effectExtent l="0" t="0" r="7620" b="0"/>
            <wp:docPr id="8" name="Picture 11" descr="Proširenje_SBBE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roširenje_SBBEH"/>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45480" cy="6400800"/>
                    </a:xfrm>
                    <a:prstGeom prst="rect">
                      <a:avLst/>
                    </a:prstGeom>
                    <a:noFill/>
                    <a:ln>
                      <a:noFill/>
                    </a:ln>
                  </pic:spPr>
                </pic:pic>
              </a:graphicData>
            </a:graphic>
          </wp:inline>
        </w:drawing>
      </w:r>
    </w:p>
    <w:p w14:paraId="72483E47" w14:textId="77777777" w:rsidR="00F04FB4" w:rsidRDefault="00F04FB4" w:rsidP="00F04FB4">
      <w:pPr>
        <w:rPr>
          <w:rFonts w:ascii="Roboto" w:eastAsia="Times New Roman" w:hAnsi="Roboto" w:cs="Calibri"/>
          <w:highlight w:val="darkCyan"/>
          <w:lang w:val="sr-Cyrl-CS"/>
        </w:rPr>
      </w:pPr>
    </w:p>
    <w:p w14:paraId="588A26B2" w14:textId="77777777" w:rsidR="00F04FB4" w:rsidRDefault="00F04FB4" w:rsidP="00F04FB4">
      <w:pPr>
        <w:rPr>
          <w:rFonts w:ascii="Roboto" w:eastAsia="Times New Roman" w:hAnsi="Roboto" w:cs="Calibri"/>
          <w:highlight w:val="darkCyan"/>
          <w:lang w:val="sr-Cyrl-CS"/>
        </w:rPr>
      </w:pPr>
    </w:p>
    <w:p w14:paraId="46FB7313" w14:textId="77777777" w:rsidR="00F04FB4" w:rsidRDefault="00F04FB4" w:rsidP="00F04FB4">
      <w:pPr>
        <w:rPr>
          <w:rFonts w:ascii="Roboto" w:eastAsia="Times New Roman" w:hAnsi="Roboto" w:cs="Calibri"/>
          <w:highlight w:val="darkCyan"/>
          <w:lang w:val="sr-Cyrl-CS"/>
        </w:rPr>
      </w:pPr>
    </w:p>
    <w:p w14:paraId="377A75C5" w14:textId="77777777" w:rsidR="00F04FB4" w:rsidRDefault="00F04FB4" w:rsidP="00F04FB4">
      <w:pPr>
        <w:rPr>
          <w:rFonts w:ascii="Roboto" w:eastAsia="Times New Roman" w:hAnsi="Roboto" w:cs="Calibri"/>
          <w:highlight w:val="darkCyan"/>
          <w:lang w:val="sr-Cyrl-CS"/>
        </w:rPr>
      </w:pPr>
    </w:p>
    <w:p w14:paraId="7004E68C" w14:textId="77777777" w:rsidR="00F04FB4" w:rsidRDefault="00F04FB4" w:rsidP="00F04FB4">
      <w:pPr>
        <w:rPr>
          <w:rFonts w:ascii="Roboto" w:eastAsia="Times New Roman" w:hAnsi="Roboto" w:cs="Calibri"/>
          <w:highlight w:val="darkCyan"/>
          <w:lang w:val="sr-Cyrl-CS"/>
        </w:rPr>
      </w:pPr>
    </w:p>
    <w:p w14:paraId="070D7CDA" w14:textId="77777777" w:rsidR="00F04FB4" w:rsidRDefault="00F04FB4" w:rsidP="00F04FB4">
      <w:pPr>
        <w:rPr>
          <w:rFonts w:ascii="Roboto" w:eastAsia="Times New Roman" w:hAnsi="Roboto" w:cs="Calibri"/>
          <w:highlight w:val="darkCyan"/>
          <w:lang w:val="sr-Cyrl-CS"/>
        </w:rPr>
      </w:pPr>
    </w:p>
    <w:p w14:paraId="2B7B7191" w14:textId="77777777" w:rsidR="00F04FB4" w:rsidRDefault="00F04FB4" w:rsidP="00F04FB4">
      <w:pPr>
        <w:rPr>
          <w:rFonts w:ascii="Roboto" w:eastAsia="Times New Roman" w:hAnsi="Roboto" w:cs="Calibri"/>
          <w:highlight w:val="darkCyan"/>
          <w:lang w:val="sr-Cyrl-CS"/>
        </w:rPr>
      </w:pPr>
    </w:p>
    <w:p w14:paraId="39C08E42" w14:textId="77777777" w:rsidR="00F04FB4" w:rsidRDefault="00F04FB4" w:rsidP="00F04FB4">
      <w:pPr>
        <w:rPr>
          <w:rFonts w:ascii="Roboto" w:eastAsia="Times New Roman" w:hAnsi="Roboto" w:cs="Calibri"/>
          <w:highlight w:val="darkCyan"/>
          <w:lang w:val="sr-Cyrl-CS"/>
        </w:rPr>
      </w:pPr>
    </w:p>
    <w:p w14:paraId="2B1E57DD" w14:textId="77777777" w:rsidR="00F04FB4" w:rsidRDefault="00F04FB4" w:rsidP="00F04FB4">
      <w:pPr>
        <w:rPr>
          <w:rFonts w:ascii="Roboto" w:eastAsia="Times New Roman" w:hAnsi="Roboto" w:cs="Calibri"/>
          <w:highlight w:val="darkCyan"/>
          <w:lang w:val="sr-Cyrl-CS"/>
        </w:rPr>
      </w:pPr>
    </w:p>
    <w:p w14:paraId="461D839D" w14:textId="77777777" w:rsidR="00F04FB4" w:rsidRDefault="00F04FB4" w:rsidP="00F04FB4">
      <w:pPr>
        <w:rPr>
          <w:rFonts w:ascii="Roboto" w:hAnsi="Roboto" w:cs="Calibri"/>
          <w:highlight w:val="darkCyan"/>
          <w:lang w:val="sr-Cyrl-CS"/>
        </w:rPr>
      </w:pPr>
    </w:p>
    <w:p w14:paraId="754EFF10" w14:textId="77777777" w:rsidR="00F04FB4" w:rsidRPr="00271A64" w:rsidRDefault="00F04FB4" w:rsidP="00F04FB4">
      <w:pPr>
        <w:rPr>
          <w:rFonts w:ascii="Roboto" w:hAnsi="Roboto" w:cs="Arial"/>
          <w:b/>
          <w:color w:val="FF0000"/>
          <w:sz w:val="16"/>
          <w:szCs w:val="16"/>
          <w:lang w:val="sr-Cyrl-CS" w:eastAsia="sr-Latn-CS"/>
        </w:rPr>
      </w:pPr>
    </w:p>
    <w:p w14:paraId="729C11A1" w14:textId="77777777" w:rsidR="00F04FB4" w:rsidRPr="00271A64" w:rsidRDefault="00F04FB4" w:rsidP="00F04FB4">
      <w:pPr>
        <w:rPr>
          <w:rFonts w:ascii="Roboto" w:hAnsi="Roboto" w:cs="Arial"/>
          <w:b/>
          <w:color w:val="FF0000"/>
          <w:sz w:val="16"/>
          <w:szCs w:val="16"/>
          <w:lang w:val="sr-Cyrl-CS" w:eastAsia="sr-Latn-CS"/>
        </w:rPr>
      </w:pP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722"/>
        <w:gridCol w:w="4722"/>
      </w:tblGrid>
      <w:tr w:rsidR="00F04FB4" w:rsidRPr="00271A64" w14:paraId="706843A5" w14:textId="77777777">
        <w:trPr>
          <w:tblCellSpacing w:w="15" w:type="dxa"/>
        </w:trPr>
        <w:tc>
          <w:tcPr>
            <w:tcW w:w="2500" w:type="pct"/>
            <w:vAlign w:val="center"/>
            <w:hideMark/>
          </w:tcPr>
          <w:p w14:paraId="685D4166" w14:textId="5A60A893" w:rsidR="00F04FB4" w:rsidRPr="00271A64" w:rsidRDefault="00EF6CBE">
            <w:pPr>
              <w:rPr>
                <w:rFonts w:ascii="Roboto" w:eastAsia="Times New Roman" w:hAnsi="Roboto"/>
                <w:sz w:val="20"/>
                <w:szCs w:val="20"/>
                <w:lang w:val="sr-Cyrl-CS"/>
              </w:rPr>
            </w:pPr>
            <w:r>
              <w:rPr>
                <w:rFonts w:ascii="Roboto" w:eastAsia="Times New Roman" w:hAnsi="Roboto"/>
                <w:noProof/>
                <w:sz w:val="20"/>
                <w:szCs w:val="20"/>
                <w:lang w:val="sr-Latn-RS" w:eastAsia="sr-Latn-RS"/>
              </w:rPr>
              <w:lastRenderedPageBreak/>
              <w:drawing>
                <wp:inline distT="0" distB="0" distL="0" distR="0" wp14:anchorId="70F689DE" wp14:editId="45C2B9DA">
                  <wp:extent cx="2743200" cy="723265"/>
                  <wp:effectExtent l="0" t="0" r="0" b="635"/>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43200" cy="723265"/>
                          </a:xfrm>
                          <a:prstGeom prst="rect">
                            <a:avLst/>
                          </a:prstGeom>
                          <a:noFill/>
                          <a:ln>
                            <a:noFill/>
                          </a:ln>
                        </pic:spPr>
                      </pic:pic>
                    </a:graphicData>
                  </a:graphic>
                </wp:inline>
              </w:drawing>
            </w:r>
          </w:p>
        </w:tc>
        <w:tc>
          <w:tcPr>
            <w:tcW w:w="2500" w:type="pct"/>
            <w:vAlign w:val="center"/>
            <w:hideMark/>
          </w:tcPr>
          <w:p w14:paraId="5CA2E641" w14:textId="2A6689DB" w:rsidR="00F04FB4" w:rsidRPr="00271A64" w:rsidRDefault="00EF6CBE">
            <w:pPr>
              <w:rPr>
                <w:rFonts w:ascii="Roboto" w:eastAsia="Times New Roman" w:hAnsi="Roboto"/>
                <w:sz w:val="20"/>
                <w:szCs w:val="20"/>
                <w:lang w:val="sr-Cyrl-CS"/>
              </w:rPr>
            </w:pPr>
            <w:bookmarkStart w:id="0" w:name="BarcodeImageBookmark"/>
            <w:bookmarkEnd w:id="0"/>
            <w:r>
              <w:rPr>
                <w:rFonts w:ascii="Roboto" w:eastAsia="Times New Roman" w:hAnsi="Roboto"/>
                <w:noProof/>
                <w:lang w:val="sr-Latn-RS" w:eastAsia="sr-Latn-RS"/>
              </w:rPr>
              <w:drawing>
                <wp:inline distT="0" distB="0" distL="0" distR="0" wp14:anchorId="3D140B5A" wp14:editId="5B7ECC0A">
                  <wp:extent cx="914400" cy="72326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14400" cy="723265"/>
                          </a:xfrm>
                          <a:prstGeom prst="rect">
                            <a:avLst/>
                          </a:prstGeom>
                          <a:noFill/>
                          <a:ln>
                            <a:noFill/>
                          </a:ln>
                        </pic:spPr>
                      </pic:pic>
                    </a:graphicData>
                  </a:graphic>
                </wp:inline>
              </w:drawing>
            </w:r>
          </w:p>
        </w:tc>
      </w:tr>
      <w:tr w:rsidR="00F04FB4" w:rsidRPr="00271A64" w14:paraId="6539B886" w14:textId="77777777">
        <w:trPr>
          <w:tblCellSpacing w:w="15" w:type="dxa"/>
        </w:trPr>
        <w:tc>
          <w:tcPr>
            <w:tcW w:w="0" w:type="auto"/>
            <w:vAlign w:val="center"/>
            <w:hideMark/>
          </w:tcPr>
          <w:p w14:paraId="6AF810B1" w14:textId="77777777" w:rsidR="00F04FB4" w:rsidRPr="00271A64" w:rsidRDefault="00F04FB4">
            <w:pPr>
              <w:rPr>
                <w:rFonts w:ascii="Roboto" w:eastAsia="Times New Roman" w:hAnsi="Roboto"/>
                <w:lang w:val="sr-Cyrl-CS"/>
              </w:rPr>
            </w:pPr>
            <w:r w:rsidRPr="00271A64">
              <w:rPr>
                <w:rFonts w:ascii="Roboto" w:eastAsia="Times New Roman" w:hAnsi="Roboto"/>
                <w:lang w:val="sr-Cyrl-CS"/>
              </w:rPr>
              <w:t xml:space="preserve">Регистар привредних субјеката </w:t>
            </w:r>
          </w:p>
        </w:tc>
        <w:tc>
          <w:tcPr>
            <w:tcW w:w="0" w:type="auto"/>
            <w:vAlign w:val="center"/>
            <w:hideMark/>
          </w:tcPr>
          <w:p w14:paraId="49A54AF7" w14:textId="77777777" w:rsidR="00F04FB4" w:rsidRPr="00271A64" w:rsidRDefault="00F04FB4">
            <w:pPr>
              <w:rPr>
                <w:rFonts w:ascii="Roboto" w:eastAsia="Times New Roman" w:hAnsi="Roboto"/>
                <w:lang w:val="sr-Cyrl-CS"/>
              </w:rPr>
            </w:pPr>
            <w:bookmarkStart w:id="1" w:name="BarcodeNumberBookmark"/>
            <w:bookmarkEnd w:id="1"/>
            <w:r w:rsidRPr="00271A64">
              <w:rPr>
                <w:rFonts w:ascii="Roboto" w:eastAsia="Times New Roman" w:hAnsi="Roboto"/>
                <w:lang w:val="sr-Cyrl-CS"/>
              </w:rPr>
              <w:t>5000213782422</w:t>
            </w:r>
          </w:p>
        </w:tc>
      </w:tr>
    </w:tbl>
    <w:p w14:paraId="7268E1DD" w14:textId="77777777" w:rsidR="00F04FB4" w:rsidRPr="00271A64" w:rsidRDefault="00F04FB4" w:rsidP="00F04FB4">
      <w:pPr>
        <w:rPr>
          <w:rFonts w:ascii="Roboto" w:eastAsia="Times New Roman" w:hAnsi="Roboto"/>
          <w:lang w:val="sr-Cyrl-CS"/>
        </w:rPr>
      </w:pPr>
      <w:r w:rsidRPr="00271A64">
        <w:rPr>
          <w:rFonts w:ascii="Roboto" w:eastAsia="Times New Roman" w:hAnsi="Roboto"/>
          <w:lang w:val="sr-Cyrl-CS"/>
        </w:rPr>
        <w:t xml:space="preserve">БД 31350/2023 </w:t>
      </w:r>
    </w:p>
    <w:p w14:paraId="3CADDEC9" w14:textId="77777777" w:rsidR="00F04FB4" w:rsidRPr="00271A64" w:rsidRDefault="00F04FB4" w:rsidP="00F04FB4">
      <w:pPr>
        <w:rPr>
          <w:rFonts w:ascii="Roboto" w:eastAsia="Times New Roman" w:hAnsi="Roboto"/>
          <w:lang w:val="sr-Cyrl-CS"/>
        </w:rPr>
      </w:pPr>
    </w:p>
    <w:p w14:paraId="75489677" w14:textId="77777777" w:rsidR="00F04FB4" w:rsidRPr="00271A64" w:rsidRDefault="00F04FB4" w:rsidP="00F04FB4">
      <w:pPr>
        <w:rPr>
          <w:rFonts w:ascii="Roboto" w:eastAsia="Times New Roman" w:hAnsi="Roboto"/>
          <w:lang w:val="sr-Cyrl-CS"/>
        </w:rPr>
      </w:pPr>
      <w:r w:rsidRPr="00271A64">
        <w:rPr>
          <w:rFonts w:ascii="Roboto" w:eastAsia="Times New Roman" w:hAnsi="Roboto"/>
          <w:lang w:val="sr-Cyrl-CS"/>
        </w:rPr>
        <w:t xml:space="preserve">Дана, 06.04.2023. године </w:t>
      </w:r>
    </w:p>
    <w:p w14:paraId="7CC13E13" w14:textId="77777777" w:rsidR="00F04FB4" w:rsidRPr="00271A64" w:rsidRDefault="00F04FB4" w:rsidP="00F04FB4">
      <w:pPr>
        <w:rPr>
          <w:rFonts w:ascii="Roboto" w:eastAsia="Times New Roman" w:hAnsi="Roboto"/>
          <w:lang w:val="sr-Cyrl-CS"/>
        </w:rPr>
      </w:pPr>
      <w:r w:rsidRPr="00271A64">
        <w:rPr>
          <w:rFonts w:ascii="Roboto" w:eastAsia="Times New Roman" w:hAnsi="Roboto"/>
          <w:lang w:val="sr-Cyrl-CS"/>
        </w:rPr>
        <w:t xml:space="preserve">Београд </w:t>
      </w:r>
    </w:p>
    <w:p w14:paraId="1C776002" w14:textId="77777777" w:rsidR="00F04FB4" w:rsidRDefault="00F04FB4" w:rsidP="00F04FB4">
      <w:pPr>
        <w:spacing w:after="240"/>
        <w:rPr>
          <w:rFonts w:ascii="Roboto" w:eastAsia="Times New Roman" w:hAnsi="Roboto"/>
          <w:lang w:val="sr-Cyrl-CS"/>
        </w:rPr>
      </w:pPr>
      <w:r w:rsidRPr="00271A64">
        <w:rPr>
          <w:rFonts w:ascii="Roboto" w:eastAsia="Times New Roman" w:hAnsi="Roboto"/>
          <w:lang w:val="sr-Cyrl-CS"/>
        </w:rPr>
        <w:br/>
      </w:r>
    </w:p>
    <w:p w14:paraId="2AAADF01" w14:textId="77777777" w:rsidR="0098422B" w:rsidRPr="00271A64" w:rsidRDefault="0098422B" w:rsidP="00F04FB4">
      <w:pPr>
        <w:spacing w:after="240"/>
        <w:rPr>
          <w:rFonts w:ascii="Roboto" w:eastAsia="Times New Roman" w:hAnsi="Roboto"/>
          <w:lang w:val="sr-Cyrl-CS"/>
        </w:rPr>
      </w:pPr>
    </w:p>
    <w:p w14:paraId="7839FEA1" w14:textId="77777777" w:rsidR="00F04FB4" w:rsidRPr="00271A64" w:rsidRDefault="00F04FB4" w:rsidP="00F04FB4">
      <w:pPr>
        <w:jc w:val="both"/>
        <w:rPr>
          <w:rFonts w:ascii="Roboto" w:eastAsia="Times New Roman" w:hAnsi="Roboto"/>
          <w:lang w:val="sr-Cyrl-CS"/>
        </w:rPr>
      </w:pPr>
      <w:r w:rsidRPr="00271A64">
        <w:rPr>
          <w:rFonts w:ascii="Roboto" w:eastAsia="Times New Roman" w:hAnsi="Roboto"/>
          <w:lang w:val="sr-Cyrl-CS"/>
        </w:rPr>
        <w:t xml:space="preserve">Регистратор Регистра привредних субјеката који води Агенција за привредне регистре, на основу члана 15. став 1. Закона о поступку регистрације у Агенцији за привредне регистре („Службени гласник РС“, бр. 99/2011, 83/2014, 31/2019, 105/2021), одлучујући о регистрационој пријави промене података код SOUTH BANAT BIOGAS ENERGY HAZELNUT d.o.o. Pančevo, матични број: 21085103, коју је поднео/ла: </w:t>
      </w:r>
    </w:p>
    <w:p w14:paraId="63EA5B73" w14:textId="77777777" w:rsidR="00F04FB4" w:rsidRPr="00271A64" w:rsidRDefault="00F04FB4" w:rsidP="00F04FB4">
      <w:pPr>
        <w:rPr>
          <w:rFonts w:ascii="Roboto" w:eastAsia="Times New Roman" w:hAnsi="Roboto"/>
          <w:lang w:val="sr-Cyrl-CS"/>
        </w:rPr>
      </w:pPr>
    </w:p>
    <w:p w14:paraId="30C33973" w14:textId="77777777" w:rsidR="00F04FB4" w:rsidRPr="00271A64" w:rsidRDefault="00F04FB4" w:rsidP="00F04FB4">
      <w:pPr>
        <w:ind w:firstLine="300"/>
        <w:jc w:val="both"/>
        <w:rPr>
          <w:rFonts w:ascii="Roboto" w:eastAsia="Times New Roman" w:hAnsi="Roboto"/>
          <w:lang w:val="sr-Cyrl-CS"/>
        </w:rPr>
      </w:pPr>
      <w:r w:rsidRPr="00271A64">
        <w:rPr>
          <w:rFonts w:ascii="Roboto" w:eastAsia="Times New Roman" w:hAnsi="Roboto"/>
          <w:lang w:val="sr-Cyrl-CS"/>
        </w:rPr>
        <w:t xml:space="preserve">Име и презиме: Душанка Зечевић </w:t>
      </w:r>
    </w:p>
    <w:p w14:paraId="4C7FAF1E" w14:textId="77777777" w:rsidR="00F04FB4" w:rsidRPr="00271A64" w:rsidRDefault="00F04FB4" w:rsidP="00F04FB4">
      <w:pPr>
        <w:rPr>
          <w:rFonts w:ascii="Roboto" w:eastAsia="Times New Roman" w:hAnsi="Roboto"/>
          <w:lang w:val="sr-Cyrl-CS"/>
        </w:rPr>
      </w:pPr>
    </w:p>
    <w:p w14:paraId="596DF088" w14:textId="77777777" w:rsidR="00F04FB4" w:rsidRPr="00271A64" w:rsidRDefault="00F04FB4" w:rsidP="00F04FB4">
      <w:pPr>
        <w:rPr>
          <w:rFonts w:ascii="Roboto" w:eastAsia="Times New Roman" w:hAnsi="Roboto"/>
          <w:lang w:val="sr-Cyrl-CS"/>
        </w:rPr>
      </w:pPr>
      <w:r w:rsidRPr="00271A64">
        <w:rPr>
          <w:rFonts w:ascii="Roboto" w:eastAsia="Times New Roman" w:hAnsi="Roboto"/>
          <w:lang w:val="sr-Cyrl-CS"/>
        </w:rPr>
        <w:t xml:space="preserve">доноси </w:t>
      </w:r>
    </w:p>
    <w:p w14:paraId="69B17B0E" w14:textId="77777777" w:rsidR="00F04FB4" w:rsidRPr="00271A64" w:rsidRDefault="00F04FB4" w:rsidP="00F04FB4">
      <w:pPr>
        <w:rPr>
          <w:rFonts w:ascii="Roboto" w:eastAsia="Times New Roman" w:hAnsi="Roboto"/>
          <w:lang w:val="sr-Cyrl-CS"/>
        </w:rPr>
      </w:pPr>
    </w:p>
    <w:p w14:paraId="58CAA645" w14:textId="77777777" w:rsidR="00F04FB4" w:rsidRPr="00271A64" w:rsidRDefault="00F04FB4" w:rsidP="00F04FB4">
      <w:pPr>
        <w:jc w:val="center"/>
        <w:rPr>
          <w:rFonts w:ascii="Roboto" w:eastAsia="Times New Roman" w:hAnsi="Roboto"/>
          <w:lang w:val="sr-Cyrl-CS"/>
        </w:rPr>
      </w:pPr>
      <w:r w:rsidRPr="00271A64">
        <w:rPr>
          <w:rFonts w:ascii="Roboto" w:eastAsia="Times New Roman" w:hAnsi="Roboto"/>
          <w:b/>
          <w:bCs/>
          <w:lang w:val="sr-Cyrl-CS"/>
        </w:rPr>
        <w:t xml:space="preserve">РЕШЕЊЕ </w:t>
      </w:r>
    </w:p>
    <w:p w14:paraId="71598B44" w14:textId="77777777" w:rsidR="00F04FB4" w:rsidRPr="00271A64" w:rsidRDefault="00F04FB4" w:rsidP="00F04FB4">
      <w:pPr>
        <w:rPr>
          <w:rFonts w:ascii="Roboto" w:eastAsia="Times New Roman" w:hAnsi="Roboto"/>
          <w:lang w:val="sr-Cyrl-CS"/>
        </w:rPr>
      </w:pPr>
    </w:p>
    <w:p w14:paraId="1340A69E" w14:textId="77777777" w:rsidR="00F04FB4" w:rsidRPr="00271A64" w:rsidRDefault="00F04FB4" w:rsidP="00F04FB4">
      <w:pPr>
        <w:ind w:firstLine="576"/>
        <w:jc w:val="both"/>
        <w:rPr>
          <w:rFonts w:ascii="Roboto" w:eastAsia="Times New Roman" w:hAnsi="Roboto"/>
          <w:lang w:val="sr-Cyrl-CS"/>
        </w:rPr>
      </w:pPr>
      <w:r w:rsidRPr="00271A64">
        <w:rPr>
          <w:rFonts w:ascii="Roboto" w:eastAsia="Times New Roman" w:hAnsi="Roboto"/>
          <w:b/>
          <w:bCs/>
          <w:lang w:val="sr-Cyrl-CS"/>
        </w:rPr>
        <w:t>УСВАЈА СЕ</w:t>
      </w:r>
      <w:r w:rsidRPr="00271A64">
        <w:rPr>
          <w:rFonts w:ascii="Roboto" w:eastAsia="Times New Roman" w:hAnsi="Roboto"/>
          <w:lang w:val="sr-Cyrl-CS"/>
        </w:rPr>
        <w:t xml:space="preserve"> регистрациона пријава, па се у Регистар привредних субјеката региструје промена података код: </w:t>
      </w:r>
    </w:p>
    <w:p w14:paraId="3244B911" w14:textId="77777777" w:rsidR="00F04FB4" w:rsidRPr="00271A64" w:rsidRDefault="00F04FB4" w:rsidP="00F04FB4">
      <w:pPr>
        <w:rPr>
          <w:rFonts w:ascii="Roboto" w:eastAsia="Times New Roman" w:hAnsi="Roboto"/>
          <w:lang w:val="sr-Cyrl-CS"/>
        </w:rPr>
      </w:pPr>
    </w:p>
    <w:p w14:paraId="117C8776" w14:textId="77777777" w:rsidR="00F04FB4" w:rsidRPr="00271A64" w:rsidRDefault="00F04FB4" w:rsidP="00F04FB4">
      <w:pPr>
        <w:jc w:val="center"/>
        <w:rPr>
          <w:rFonts w:ascii="Roboto" w:eastAsia="Times New Roman" w:hAnsi="Roboto"/>
          <w:b/>
          <w:lang w:val="sr-Cyrl-CS"/>
        </w:rPr>
      </w:pPr>
      <w:r w:rsidRPr="00271A64">
        <w:rPr>
          <w:rFonts w:ascii="Roboto" w:eastAsia="Times New Roman" w:hAnsi="Roboto"/>
          <w:b/>
          <w:lang w:val="sr-Cyrl-CS"/>
        </w:rPr>
        <w:t xml:space="preserve">SOUTH BANAT BIOGAS ENERGY HAZELNUT d.o.o. Pančevo </w:t>
      </w:r>
    </w:p>
    <w:p w14:paraId="71657BE0" w14:textId="77777777" w:rsidR="00F04FB4" w:rsidRPr="00271A64" w:rsidRDefault="00F04FB4" w:rsidP="00F04FB4">
      <w:pPr>
        <w:rPr>
          <w:rFonts w:ascii="Roboto" w:eastAsia="Times New Roman" w:hAnsi="Roboto"/>
          <w:lang w:val="sr-Cyrl-CS"/>
        </w:rPr>
      </w:pPr>
    </w:p>
    <w:p w14:paraId="5D4E418D" w14:textId="77777777" w:rsidR="00F04FB4" w:rsidRPr="00271A64" w:rsidRDefault="00F04FB4" w:rsidP="00F04FB4">
      <w:pPr>
        <w:rPr>
          <w:rFonts w:ascii="Roboto" w:eastAsia="Times New Roman" w:hAnsi="Roboto"/>
          <w:lang w:val="sr-Cyrl-CS"/>
        </w:rPr>
      </w:pPr>
      <w:r w:rsidRPr="00271A64">
        <w:rPr>
          <w:rFonts w:ascii="Roboto" w:eastAsia="Times New Roman" w:hAnsi="Roboto"/>
          <w:lang w:val="sr-Cyrl-CS"/>
        </w:rPr>
        <w:t xml:space="preserve">Регистарски/матични број: 21085103 </w:t>
      </w:r>
    </w:p>
    <w:p w14:paraId="1E359DC2" w14:textId="77777777" w:rsidR="00F04FB4" w:rsidRPr="00271A64" w:rsidRDefault="00F04FB4" w:rsidP="00F04FB4">
      <w:pPr>
        <w:rPr>
          <w:rFonts w:ascii="Roboto" w:eastAsia="Times New Roman" w:hAnsi="Roboto"/>
          <w:lang w:val="sr-Cyrl-CS"/>
        </w:rPr>
      </w:pPr>
    </w:p>
    <w:p w14:paraId="09F1E5A9" w14:textId="77777777" w:rsidR="00F04FB4" w:rsidRPr="00271A64" w:rsidRDefault="00F04FB4" w:rsidP="00F04FB4">
      <w:pPr>
        <w:rPr>
          <w:rFonts w:ascii="Roboto" w:eastAsia="Times New Roman" w:hAnsi="Roboto"/>
          <w:lang w:val="sr-Cyrl-CS"/>
        </w:rPr>
      </w:pPr>
      <w:r w:rsidRPr="00271A64">
        <w:rPr>
          <w:rFonts w:ascii="Roboto" w:eastAsia="Times New Roman" w:hAnsi="Roboto"/>
          <w:lang w:val="sr-Cyrl-CS"/>
        </w:rPr>
        <w:t xml:space="preserve">и то следећих промена: </w:t>
      </w:r>
    </w:p>
    <w:p w14:paraId="20043121" w14:textId="77777777" w:rsidR="00F04FB4" w:rsidRPr="00271A64" w:rsidRDefault="00F04FB4" w:rsidP="00F04FB4">
      <w:pPr>
        <w:rPr>
          <w:rFonts w:ascii="Roboto" w:eastAsia="Times New Roman" w:hAnsi="Roboto"/>
          <w:lang w:val="sr-Cyrl-CS"/>
        </w:rPr>
      </w:pPr>
    </w:p>
    <w:p w14:paraId="5BDD8352" w14:textId="77777777" w:rsidR="00F04FB4" w:rsidRPr="00271A64" w:rsidRDefault="00F04FB4" w:rsidP="00F04FB4">
      <w:pPr>
        <w:rPr>
          <w:rFonts w:ascii="Roboto" w:eastAsia="Times New Roman" w:hAnsi="Roboto"/>
          <w:lang w:val="sr-Cyrl-CS"/>
        </w:rPr>
      </w:pPr>
      <w:r w:rsidRPr="00271A64">
        <w:rPr>
          <w:rFonts w:ascii="Roboto" w:eastAsia="Times New Roman" w:hAnsi="Roboto"/>
          <w:b/>
          <w:bCs/>
          <w:lang w:val="sr-Cyrl-CS"/>
        </w:rPr>
        <w:t xml:space="preserve">Промена пословног имена: </w:t>
      </w:r>
    </w:p>
    <w:p w14:paraId="5C03D3CD" w14:textId="77777777" w:rsidR="00F04FB4" w:rsidRPr="00271A64" w:rsidRDefault="00F04FB4" w:rsidP="00F04FB4">
      <w:pPr>
        <w:ind w:firstLine="300"/>
        <w:jc w:val="both"/>
        <w:rPr>
          <w:rFonts w:ascii="Roboto" w:eastAsia="Times New Roman" w:hAnsi="Roboto"/>
          <w:lang w:val="sr-Cyrl-CS"/>
        </w:rPr>
      </w:pPr>
      <w:r w:rsidRPr="00271A64">
        <w:rPr>
          <w:rFonts w:ascii="Roboto" w:eastAsia="Times New Roman" w:hAnsi="Roboto"/>
          <w:lang w:val="sr-Cyrl-CS"/>
        </w:rPr>
        <w:t xml:space="preserve">Брише се: </w:t>
      </w:r>
    </w:p>
    <w:p w14:paraId="19E158B6" w14:textId="77777777" w:rsidR="00F04FB4" w:rsidRPr="00271A64" w:rsidRDefault="00F04FB4" w:rsidP="00F04FB4">
      <w:pPr>
        <w:ind w:firstLine="600"/>
        <w:jc w:val="both"/>
        <w:rPr>
          <w:rFonts w:ascii="Roboto" w:eastAsia="Times New Roman" w:hAnsi="Roboto"/>
          <w:lang w:val="sr-Cyrl-CS"/>
        </w:rPr>
      </w:pPr>
      <w:r w:rsidRPr="00271A64">
        <w:rPr>
          <w:rFonts w:ascii="Roboto" w:eastAsia="Times New Roman" w:hAnsi="Roboto"/>
          <w:lang w:val="sr-Cyrl-CS"/>
        </w:rPr>
        <w:t xml:space="preserve">SOUTH BANAT BIOGAS ENERGY HAZELNUT d.o.o. Pančevo </w:t>
      </w:r>
    </w:p>
    <w:p w14:paraId="7514ED8B" w14:textId="77777777" w:rsidR="00F04FB4" w:rsidRPr="00271A64" w:rsidRDefault="00F04FB4" w:rsidP="00F04FB4">
      <w:pPr>
        <w:ind w:firstLine="300"/>
        <w:jc w:val="both"/>
        <w:rPr>
          <w:rFonts w:ascii="Roboto" w:eastAsia="Times New Roman" w:hAnsi="Roboto"/>
          <w:lang w:val="sr-Cyrl-CS"/>
        </w:rPr>
      </w:pPr>
      <w:r w:rsidRPr="00271A64">
        <w:rPr>
          <w:rFonts w:ascii="Roboto" w:eastAsia="Times New Roman" w:hAnsi="Roboto"/>
          <w:lang w:val="sr-Cyrl-CS"/>
        </w:rPr>
        <w:t xml:space="preserve">Уписује се: </w:t>
      </w:r>
    </w:p>
    <w:p w14:paraId="3EE9ECE0" w14:textId="77777777" w:rsidR="00F04FB4" w:rsidRPr="00271A64" w:rsidRDefault="00F04FB4" w:rsidP="00F04FB4">
      <w:pPr>
        <w:ind w:firstLine="600"/>
        <w:jc w:val="both"/>
        <w:rPr>
          <w:rFonts w:ascii="Roboto" w:eastAsia="Times New Roman" w:hAnsi="Roboto"/>
          <w:lang w:val="sr-Cyrl-CS"/>
        </w:rPr>
      </w:pPr>
      <w:r w:rsidRPr="00271A64">
        <w:rPr>
          <w:rFonts w:ascii="Roboto" w:eastAsia="Times New Roman" w:hAnsi="Roboto"/>
          <w:lang w:val="sr-Cyrl-CS"/>
        </w:rPr>
        <w:t xml:space="preserve">SOUTH BANAT ENERGY HAZELNUT d.o.o. Pančevo </w:t>
      </w:r>
    </w:p>
    <w:p w14:paraId="2F311F20" w14:textId="77777777" w:rsidR="00F04FB4" w:rsidRPr="00271A64" w:rsidRDefault="00F04FB4" w:rsidP="00F04FB4">
      <w:pPr>
        <w:rPr>
          <w:rFonts w:ascii="Roboto" w:eastAsia="Times New Roman" w:hAnsi="Roboto"/>
          <w:lang w:val="sr-Cyrl-CS"/>
        </w:rPr>
      </w:pPr>
    </w:p>
    <w:p w14:paraId="0A83C8A0" w14:textId="77777777" w:rsidR="00F04FB4" w:rsidRPr="00271A64" w:rsidRDefault="00F04FB4" w:rsidP="00F04FB4">
      <w:pPr>
        <w:rPr>
          <w:rFonts w:ascii="Roboto" w:eastAsia="Times New Roman" w:hAnsi="Roboto"/>
          <w:lang w:val="sr-Cyrl-CS"/>
        </w:rPr>
      </w:pPr>
      <w:r w:rsidRPr="00271A64">
        <w:rPr>
          <w:rFonts w:ascii="Roboto" w:eastAsia="Times New Roman" w:hAnsi="Roboto"/>
          <w:b/>
          <w:bCs/>
          <w:lang w:val="sr-Cyrl-CS"/>
        </w:rPr>
        <w:t xml:space="preserve">Промена скраћеног пословног имена: </w:t>
      </w:r>
    </w:p>
    <w:p w14:paraId="7CB445DD" w14:textId="77777777" w:rsidR="00F04FB4" w:rsidRPr="00271A64" w:rsidRDefault="00F04FB4" w:rsidP="00F04FB4">
      <w:pPr>
        <w:ind w:firstLine="300"/>
        <w:jc w:val="both"/>
        <w:rPr>
          <w:rFonts w:ascii="Roboto" w:eastAsia="Times New Roman" w:hAnsi="Roboto"/>
          <w:lang w:val="sr-Cyrl-CS"/>
        </w:rPr>
      </w:pPr>
      <w:r w:rsidRPr="00271A64">
        <w:rPr>
          <w:rFonts w:ascii="Roboto" w:eastAsia="Times New Roman" w:hAnsi="Roboto"/>
          <w:lang w:val="sr-Cyrl-CS"/>
        </w:rPr>
        <w:t xml:space="preserve">Брише се: </w:t>
      </w:r>
    </w:p>
    <w:p w14:paraId="2AE921C7" w14:textId="77777777" w:rsidR="00F04FB4" w:rsidRPr="00271A64" w:rsidRDefault="00F04FB4" w:rsidP="00F04FB4">
      <w:pPr>
        <w:ind w:firstLine="600"/>
        <w:jc w:val="both"/>
        <w:rPr>
          <w:rFonts w:ascii="Roboto" w:eastAsia="Times New Roman" w:hAnsi="Roboto"/>
          <w:lang w:val="sr-Cyrl-CS"/>
        </w:rPr>
      </w:pPr>
      <w:r w:rsidRPr="00271A64">
        <w:rPr>
          <w:rFonts w:ascii="Roboto" w:eastAsia="Times New Roman" w:hAnsi="Roboto"/>
          <w:lang w:val="sr-Cyrl-CS"/>
        </w:rPr>
        <w:t xml:space="preserve">SOUTH BANAT BIOGAS ENERGY HAZELNUT d.o.o. </w:t>
      </w:r>
    </w:p>
    <w:p w14:paraId="4CC197C0" w14:textId="77777777" w:rsidR="00F04FB4" w:rsidRPr="00271A64" w:rsidRDefault="00F04FB4" w:rsidP="00F04FB4">
      <w:pPr>
        <w:ind w:firstLine="300"/>
        <w:jc w:val="both"/>
        <w:rPr>
          <w:rFonts w:ascii="Roboto" w:eastAsia="Times New Roman" w:hAnsi="Roboto"/>
          <w:lang w:val="sr-Cyrl-CS"/>
        </w:rPr>
      </w:pPr>
      <w:r w:rsidRPr="00271A64">
        <w:rPr>
          <w:rFonts w:ascii="Roboto" w:eastAsia="Times New Roman" w:hAnsi="Roboto"/>
          <w:lang w:val="sr-Cyrl-CS"/>
        </w:rPr>
        <w:t xml:space="preserve">Уписује се: </w:t>
      </w:r>
    </w:p>
    <w:p w14:paraId="39E76D07" w14:textId="77777777" w:rsidR="00F04FB4" w:rsidRPr="00271A64" w:rsidRDefault="00F04FB4" w:rsidP="00F04FB4">
      <w:pPr>
        <w:ind w:firstLine="600"/>
        <w:jc w:val="both"/>
        <w:rPr>
          <w:rFonts w:ascii="Roboto" w:eastAsia="Times New Roman" w:hAnsi="Roboto"/>
          <w:lang w:val="sr-Cyrl-CS"/>
        </w:rPr>
      </w:pPr>
      <w:r w:rsidRPr="00271A64">
        <w:rPr>
          <w:rFonts w:ascii="Roboto" w:eastAsia="Times New Roman" w:hAnsi="Roboto"/>
          <w:lang w:val="sr-Cyrl-CS"/>
        </w:rPr>
        <w:t xml:space="preserve">SOUTH BANAT ENERGY HAZELNUT d.o.o. </w:t>
      </w:r>
    </w:p>
    <w:p w14:paraId="7E4E7BEF" w14:textId="77777777" w:rsidR="00F04FB4" w:rsidRDefault="00F04FB4" w:rsidP="00F04FB4">
      <w:pPr>
        <w:spacing w:after="240"/>
        <w:rPr>
          <w:rFonts w:ascii="Roboto" w:eastAsia="Times New Roman" w:hAnsi="Roboto"/>
          <w:lang w:val="sr-Cyrl-CS"/>
        </w:rPr>
      </w:pPr>
    </w:p>
    <w:p w14:paraId="23F56A39" w14:textId="77777777" w:rsidR="00F04FB4" w:rsidRDefault="00F04FB4" w:rsidP="00F04FB4">
      <w:pPr>
        <w:spacing w:after="240"/>
        <w:rPr>
          <w:rFonts w:ascii="Roboto" w:eastAsia="Times New Roman" w:hAnsi="Roboto"/>
          <w:lang w:val="sr-Cyrl-CS"/>
        </w:rPr>
      </w:pPr>
    </w:p>
    <w:p w14:paraId="18F8E3DA" w14:textId="77777777" w:rsidR="00F04FB4" w:rsidRPr="00271A64" w:rsidRDefault="00F04FB4" w:rsidP="00F04FB4">
      <w:pPr>
        <w:spacing w:after="240"/>
        <w:rPr>
          <w:rFonts w:ascii="Roboto" w:eastAsia="Times New Roman" w:hAnsi="Roboto"/>
          <w:lang w:val="sr-Cyrl-CS"/>
        </w:rPr>
      </w:pPr>
    </w:p>
    <w:p w14:paraId="1F49DF30" w14:textId="77777777" w:rsidR="00F04FB4" w:rsidRPr="00271A64" w:rsidRDefault="00F04FB4" w:rsidP="00F04FB4">
      <w:pPr>
        <w:jc w:val="center"/>
        <w:rPr>
          <w:rFonts w:ascii="Roboto" w:eastAsia="Times New Roman" w:hAnsi="Roboto"/>
          <w:lang w:val="sr-Cyrl-CS"/>
        </w:rPr>
      </w:pPr>
      <w:r w:rsidRPr="00271A64">
        <w:rPr>
          <w:rFonts w:ascii="Roboto" w:eastAsia="Times New Roman" w:hAnsi="Roboto"/>
          <w:b/>
          <w:bCs/>
          <w:lang w:val="sr-Cyrl-CS"/>
        </w:rPr>
        <w:lastRenderedPageBreak/>
        <w:t xml:space="preserve">О б р а з л о ж е њ е </w:t>
      </w:r>
    </w:p>
    <w:p w14:paraId="700408BB" w14:textId="77777777" w:rsidR="00F04FB4" w:rsidRPr="00271A64" w:rsidRDefault="00F04FB4" w:rsidP="00F04FB4">
      <w:pPr>
        <w:rPr>
          <w:rFonts w:ascii="Roboto" w:eastAsia="Times New Roman" w:hAnsi="Roboto"/>
          <w:lang w:val="sr-Cyrl-CS"/>
        </w:rPr>
      </w:pPr>
    </w:p>
    <w:p w14:paraId="65CFD508" w14:textId="77777777" w:rsidR="00F04FB4" w:rsidRPr="00271A64" w:rsidRDefault="00F04FB4" w:rsidP="00F04FB4">
      <w:pPr>
        <w:ind w:firstLine="576"/>
        <w:jc w:val="both"/>
        <w:rPr>
          <w:rFonts w:ascii="Roboto" w:eastAsia="Times New Roman" w:hAnsi="Roboto"/>
          <w:lang w:val="sr-Cyrl-CS"/>
        </w:rPr>
      </w:pPr>
      <w:r w:rsidRPr="00271A64">
        <w:rPr>
          <w:rFonts w:ascii="Roboto" w:eastAsia="Times New Roman" w:hAnsi="Roboto"/>
          <w:lang w:val="sr-Cyrl-CS"/>
        </w:rPr>
        <w:t xml:space="preserve">Подносилац регистрационе пријаве поднео је дана 31.03.2023. године регистрациону пријаву промене података број БД 31350/2023 и уз пријаву је доставио документацију наведену у потврди о примљеној регистрационој пријави. </w:t>
      </w:r>
    </w:p>
    <w:p w14:paraId="712C91B5" w14:textId="77777777" w:rsidR="00F04FB4" w:rsidRPr="00271A64" w:rsidRDefault="00F04FB4" w:rsidP="00F04FB4">
      <w:pPr>
        <w:spacing w:after="240"/>
        <w:rPr>
          <w:rFonts w:ascii="Roboto" w:eastAsia="Times New Roman" w:hAnsi="Roboto"/>
          <w:lang w:val="sr-Cyrl-CS"/>
        </w:rPr>
      </w:pPr>
    </w:p>
    <w:p w14:paraId="55DECBFB" w14:textId="77777777" w:rsidR="00F04FB4" w:rsidRPr="00271A64" w:rsidRDefault="00F04FB4" w:rsidP="00F04FB4">
      <w:pPr>
        <w:ind w:firstLine="576"/>
        <w:jc w:val="both"/>
        <w:rPr>
          <w:rFonts w:ascii="Roboto" w:eastAsia="Times New Roman" w:hAnsi="Roboto"/>
          <w:lang w:val="sr-Cyrl-CS"/>
        </w:rPr>
      </w:pPr>
      <w:r w:rsidRPr="00271A64">
        <w:rPr>
          <w:rFonts w:ascii="Roboto" w:eastAsia="Times New Roman" w:hAnsi="Roboto"/>
          <w:lang w:val="sr-Cyrl-CS"/>
        </w:rPr>
        <w:t xml:space="preserve">Проверавајући испуњеност услова за регистрацију промене података, прописаних одредбом члана 14. Закона о поступку регистрације у Агенцији за привредне регистре , Регистратор је утврдио да су испуњени услови за регистрацију, па је одлучио као у диспозитиву решења, у складу са одредбом члана 16. Закона. </w:t>
      </w:r>
    </w:p>
    <w:p w14:paraId="5F444681" w14:textId="77777777" w:rsidR="00F04FB4" w:rsidRPr="00271A64" w:rsidRDefault="00F04FB4" w:rsidP="00F04FB4">
      <w:pPr>
        <w:rPr>
          <w:rFonts w:ascii="Roboto" w:eastAsia="Times New Roman" w:hAnsi="Roboto"/>
          <w:lang w:val="sr-Cyrl-CS"/>
        </w:rPr>
      </w:pPr>
    </w:p>
    <w:p w14:paraId="5951B966" w14:textId="77777777" w:rsidR="00F04FB4" w:rsidRPr="00271A64" w:rsidRDefault="00F04FB4" w:rsidP="00F04FB4">
      <w:pPr>
        <w:spacing w:after="240"/>
        <w:rPr>
          <w:rFonts w:ascii="Roboto" w:eastAsia="Times New Roman" w:hAnsi="Roboto"/>
          <w:lang w:val="sr-Cyrl-CS"/>
        </w:rPr>
      </w:pPr>
      <w:bookmarkStart w:id="2" w:name="_Hlk73950550"/>
      <w:r w:rsidRPr="00271A64">
        <w:rPr>
          <w:rFonts w:ascii="Roboto" w:hAnsi="Roboto"/>
          <w:lang w:val="sr-Cyrl-CS"/>
        </w:rPr>
        <w:t xml:space="preserve">Висина накнаде за вођење поступка регистрације утврђена је Одлуком о накнадама за послове регистрације и друге услуге које пружа </w:t>
      </w:r>
      <w:bookmarkEnd w:id="2"/>
      <w:r w:rsidRPr="00271A64">
        <w:rPr>
          <w:rFonts w:ascii="Roboto" w:hAnsi="Roboto"/>
          <w:lang w:val="sr-Cyrl-CS"/>
        </w:rPr>
        <w:t>Агенција за привредне регистре („Сл. гласник РС”, бр. 131/2022)</w:t>
      </w:r>
    </w:p>
    <w:tbl>
      <w:tblPr>
        <w:tblW w:w="5000" w:type="pct"/>
        <w:tblCellSpacing w:w="15" w:type="dxa"/>
        <w:tblLook w:val="04A0" w:firstRow="1" w:lastRow="0" w:firstColumn="1" w:lastColumn="0" w:noHBand="0" w:noVBand="1"/>
      </w:tblPr>
      <w:tblGrid>
        <w:gridCol w:w="5657"/>
        <w:gridCol w:w="3787"/>
      </w:tblGrid>
      <w:tr w:rsidR="00F04FB4" w:rsidRPr="00A52625" w14:paraId="1D23DFFB" w14:textId="77777777">
        <w:trPr>
          <w:trHeight w:val="300"/>
          <w:tblCellSpacing w:w="15" w:type="dxa"/>
        </w:trPr>
        <w:tc>
          <w:tcPr>
            <w:tcW w:w="3000" w:type="pct"/>
            <w:vMerge w:val="restart"/>
            <w:tcMar>
              <w:top w:w="15" w:type="dxa"/>
              <w:left w:w="15" w:type="dxa"/>
              <w:bottom w:w="15" w:type="dxa"/>
              <w:right w:w="15" w:type="dxa"/>
            </w:tcMar>
            <w:vAlign w:val="center"/>
            <w:hideMark/>
          </w:tcPr>
          <w:p w14:paraId="2F426588" w14:textId="77777777" w:rsidR="00F04FB4" w:rsidRPr="00271A64" w:rsidRDefault="00F04FB4">
            <w:pPr>
              <w:spacing w:line="256" w:lineRule="auto"/>
              <w:rPr>
                <w:rFonts w:ascii="Roboto" w:eastAsia="Times New Roman" w:hAnsi="Roboto"/>
                <w:lang w:val="sr-Cyrl-CS"/>
              </w:rPr>
            </w:pPr>
            <w:r w:rsidRPr="00271A64">
              <w:rPr>
                <w:rFonts w:ascii="Roboto" w:hAnsi="Roboto"/>
                <w:lang w:val="sr-Cyrl-CS"/>
              </w:rPr>
              <w:t xml:space="preserve">УПУТСТВО О ПРАВНОМ СРЕДСТВУ: </w:t>
            </w:r>
          </w:p>
          <w:p w14:paraId="213DE654" w14:textId="77777777" w:rsidR="00F04FB4" w:rsidRPr="00271A64" w:rsidRDefault="00F04FB4">
            <w:pPr>
              <w:spacing w:line="256" w:lineRule="auto"/>
              <w:rPr>
                <w:rFonts w:ascii="Roboto" w:hAnsi="Roboto"/>
                <w:lang w:val="sr-Cyrl-CS"/>
              </w:rPr>
            </w:pPr>
            <w:r w:rsidRPr="00271A64">
              <w:rPr>
                <w:rFonts w:ascii="Roboto" w:hAnsi="Roboto"/>
                <w:lang w:val="sr-Cyrl-CS"/>
              </w:rPr>
              <w:t xml:space="preserve">Против ове одлуке може се изјавити жалба у року од 30 дана од дана објављивања одлуке на интернет страни Агенције за привредне регистре, министру надлежном за послове привреде, а преко Агенције за привредне регистре. Административна такса за жалбу у износу од 490,00 динара и решење по жалби у износу од 570,00 динара, уплаћује се у буџет Републике Србије. Жалба се може изјавити и усмено на записник у Агенцији за привредне регистре. </w:t>
            </w:r>
          </w:p>
        </w:tc>
        <w:tc>
          <w:tcPr>
            <w:tcW w:w="0" w:type="auto"/>
            <w:tcMar>
              <w:top w:w="15" w:type="dxa"/>
              <w:left w:w="15" w:type="dxa"/>
              <w:bottom w:w="15" w:type="dxa"/>
              <w:right w:w="15" w:type="dxa"/>
            </w:tcMar>
            <w:vAlign w:val="center"/>
            <w:hideMark/>
          </w:tcPr>
          <w:p w14:paraId="5EB9E8C6" w14:textId="77777777" w:rsidR="00F04FB4" w:rsidRPr="00271A64" w:rsidRDefault="00F04FB4">
            <w:pPr>
              <w:rPr>
                <w:rFonts w:ascii="Roboto" w:hAnsi="Roboto"/>
                <w:lang w:val="sr-Cyrl-CS"/>
              </w:rPr>
            </w:pPr>
          </w:p>
        </w:tc>
      </w:tr>
      <w:tr w:rsidR="00F04FB4" w:rsidRPr="00A52625" w14:paraId="577149B8" w14:textId="77777777">
        <w:trPr>
          <w:trHeight w:val="300"/>
          <w:tblCellSpacing w:w="15" w:type="dxa"/>
        </w:trPr>
        <w:tc>
          <w:tcPr>
            <w:tcW w:w="0" w:type="auto"/>
            <w:vMerge/>
            <w:vAlign w:val="center"/>
            <w:hideMark/>
          </w:tcPr>
          <w:p w14:paraId="045450D1" w14:textId="77777777" w:rsidR="00F04FB4" w:rsidRPr="00271A64" w:rsidRDefault="00F04FB4">
            <w:pPr>
              <w:spacing w:line="256" w:lineRule="auto"/>
              <w:rPr>
                <w:rFonts w:ascii="Roboto" w:hAnsi="Roboto"/>
                <w:lang w:val="sr-Cyrl-CS"/>
              </w:rPr>
            </w:pPr>
          </w:p>
        </w:tc>
        <w:tc>
          <w:tcPr>
            <w:tcW w:w="0" w:type="auto"/>
            <w:tcMar>
              <w:top w:w="15" w:type="dxa"/>
              <w:left w:w="15" w:type="dxa"/>
              <w:bottom w:w="15" w:type="dxa"/>
              <w:right w:w="15" w:type="dxa"/>
            </w:tcMar>
            <w:vAlign w:val="center"/>
            <w:hideMark/>
          </w:tcPr>
          <w:p w14:paraId="31AD10FB" w14:textId="77777777" w:rsidR="00F04FB4" w:rsidRPr="00271A64" w:rsidRDefault="00F04FB4">
            <w:pPr>
              <w:spacing w:line="256" w:lineRule="auto"/>
              <w:rPr>
                <w:rFonts w:ascii="Roboto" w:hAnsi="Roboto"/>
                <w:sz w:val="20"/>
                <w:szCs w:val="20"/>
                <w:lang w:val="sr-Cyrl-CS"/>
              </w:rPr>
            </w:pPr>
          </w:p>
        </w:tc>
      </w:tr>
      <w:tr w:rsidR="00F04FB4" w:rsidRPr="00271A64" w14:paraId="538D9604" w14:textId="77777777">
        <w:trPr>
          <w:trHeight w:val="300"/>
          <w:tblCellSpacing w:w="15" w:type="dxa"/>
        </w:trPr>
        <w:tc>
          <w:tcPr>
            <w:tcW w:w="0" w:type="auto"/>
            <w:vMerge/>
            <w:vAlign w:val="center"/>
            <w:hideMark/>
          </w:tcPr>
          <w:p w14:paraId="3025FE32" w14:textId="77777777" w:rsidR="00F04FB4" w:rsidRPr="00271A64" w:rsidRDefault="00F04FB4">
            <w:pPr>
              <w:spacing w:line="256" w:lineRule="auto"/>
              <w:rPr>
                <w:rFonts w:ascii="Roboto" w:hAnsi="Roboto"/>
                <w:lang w:val="sr-Cyrl-CS"/>
              </w:rPr>
            </w:pPr>
          </w:p>
        </w:tc>
        <w:tc>
          <w:tcPr>
            <w:tcW w:w="0" w:type="auto"/>
            <w:tcMar>
              <w:top w:w="15" w:type="dxa"/>
              <w:left w:w="15" w:type="dxa"/>
              <w:bottom w:w="15" w:type="dxa"/>
              <w:right w:w="15" w:type="dxa"/>
            </w:tcMar>
            <w:vAlign w:val="center"/>
            <w:hideMark/>
          </w:tcPr>
          <w:p w14:paraId="3C95A2A6" w14:textId="77777777" w:rsidR="00F04FB4" w:rsidRPr="00271A64" w:rsidRDefault="00F04FB4">
            <w:pPr>
              <w:spacing w:line="256" w:lineRule="auto"/>
              <w:jc w:val="center"/>
              <w:rPr>
                <w:rFonts w:ascii="Roboto" w:eastAsia="Times New Roman" w:hAnsi="Roboto"/>
                <w:lang w:val="sr-Cyrl-CS"/>
              </w:rPr>
            </w:pPr>
            <w:r w:rsidRPr="00271A64">
              <w:rPr>
                <w:rFonts w:ascii="Roboto" w:hAnsi="Roboto"/>
                <w:lang w:val="sr-Cyrl-CS"/>
              </w:rPr>
              <w:t xml:space="preserve">РЕГИСТРАТОР </w:t>
            </w:r>
          </w:p>
        </w:tc>
      </w:tr>
      <w:tr w:rsidR="00F04FB4" w:rsidRPr="00271A64" w14:paraId="3CA0DD8B" w14:textId="77777777">
        <w:trPr>
          <w:trHeight w:val="300"/>
          <w:tblCellSpacing w:w="15" w:type="dxa"/>
        </w:trPr>
        <w:tc>
          <w:tcPr>
            <w:tcW w:w="0" w:type="auto"/>
            <w:vMerge/>
            <w:vAlign w:val="center"/>
            <w:hideMark/>
          </w:tcPr>
          <w:p w14:paraId="79C0FDE0" w14:textId="77777777" w:rsidR="00F04FB4" w:rsidRPr="00271A64" w:rsidRDefault="00F04FB4">
            <w:pPr>
              <w:spacing w:line="256" w:lineRule="auto"/>
              <w:rPr>
                <w:rFonts w:ascii="Roboto" w:hAnsi="Roboto"/>
                <w:lang w:val="sr-Cyrl-CS"/>
              </w:rPr>
            </w:pPr>
          </w:p>
        </w:tc>
        <w:tc>
          <w:tcPr>
            <w:tcW w:w="0" w:type="auto"/>
            <w:tcMar>
              <w:top w:w="15" w:type="dxa"/>
              <w:left w:w="15" w:type="dxa"/>
              <w:bottom w:w="15" w:type="dxa"/>
              <w:right w:w="15" w:type="dxa"/>
            </w:tcMar>
            <w:vAlign w:val="center"/>
            <w:hideMark/>
          </w:tcPr>
          <w:p w14:paraId="7BD88630" w14:textId="77777777" w:rsidR="00F04FB4" w:rsidRPr="00271A64" w:rsidRDefault="00F04FB4">
            <w:pPr>
              <w:spacing w:line="256" w:lineRule="auto"/>
              <w:jc w:val="center"/>
              <w:rPr>
                <w:rFonts w:ascii="Roboto" w:hAnsi="Roboto"/>
                <w:lang w:val="sr-Cyrl-CS"/>
              </w:rPr>
            </w:pPr>
            <w:r w:rsidRPr="00271A64">
              <w:rPr>
                <w:rFonts w:ascii="Roboto" w:hAnsi="Roboto"/>
                <w:lang w:val="sr-Cyrl-CS"/>
              </w:rPr>
              <w:t xml:space="preserve">__________________ </w:t>
            </w:r>
          </w:p>
        </w:tc>
      </w:tr>
      <w:tr w:rsidR="00F04FB4" w:rsidRPr="00271A64" w14:paraId="4A235E05" w14:textId="77777777">
        <w:trPr>
          <w:trHeight w:val="300"/>
          <w:tblCellSpacing w:w="15" w:type="dxa"/>
        </w:trPr>
        <w:tc>
          <w:tcPr>
            <w:tcW w:w="0" w:type="auto"/>
            <w:vMerge/>
            <w:vAlign w:val="center"/>
            <w:hideMark/>
          </w:tcPr>
          <w:p w14:paraId="025FEBF3" w14:textId="77777777" w:rsidR="00F04FB4" w:rsidRPr="00271A64" w:rsidRDefault="00F04FB4">
            <w:pPr>
              <w:spacing w:line="256" w:lineRule="auto"/>
              <w:rPr>
                <w:rFonts w:ascii="Roboto" w:hAnsi="Roboto"/>
                <w:lang w:val="sr-Cyrl-CS"/>
              </w:rPr>
            </w:pPr>
          </w:p>
        </w:tc>
        <w:tc>
          <w:tcPr>
            <w:tcW w:w="0" w:type="auto"/>
            <w:tcMar>
              <w:top w:w="15" w:type="dxa"/>
              <w:left w:w="15" w:type="dxa"/>
              <w:bottom w:w="15" w:type="dxa"/>
              <w:right w:w="15" w:type="dxa"/>
            </w:tcMar>
            <w:vAlign w:val="center"/>
            <w:hideMark/>
          </w:tcPr>
          <w:p w14:paraId="34EB8393" w14:textId="77777777" w:rsidR="00F04FB4" w:rsidRPr="00271A64" w:rsidRDefault="00F04FB4">
            <w:pPr>
              <w:spacing w:line="256" w:lineRule="auto"/>
              <w:jc w:val="center"/>
              <w:rPr>
                <w:rFonts w:ascii="Roboto" w:hAnsi="Roboto"/>
                <w:lang w:val="sr-Cyrl-CS"/>
              </w:rPr>
            </w:pPr>
            <w:r w:rsidRPr="00271A64">
              <w:rPr>
                <w:rFonts w:ascii="Roboto" w:hAnsi="Roboto"/>
                <w:lang w:val="sr-Cyrl-CS"/>
              </w:rPr>
              <w:t xml:space="preserve">Миладин Маглов </w:t>
            </w:r>
          </w:p>
        </w:tc>
      </w:tr>
    </w:tbl>
    <w:p w14:paraId="49DAB876" w14:textId="77777777" w:rsidR="00F04FB4" w:rsidRPr="00271A64" w:rsidRDefault="00F04FB4" w:rsidP="00F04FB4">
      <w:pPr>
        <w:ind w:firstLine="576"/>
        <w:jc w:val="both"/>
        <w:rPr>
          <w:rFonts w:ascii="Roboto" w:eastAsia="Times New Roman" w:hAnsi="Roboto"/>
          <w:lang w:val="sr-Cyrl-CS"/>
        </w:rPr>
      </w:pPr>
    </w:p>
    <w:p w14:paraId="66E36E1E" w14:textId="77777777" w:rsidR="00F04FB4" w:rsidRPr="00271A64" w:rsidRDefault="00F04FB4" w:rsidP="00F04FB4">
      <w:pPr>
        <w:rPr>
          <w:rFonts w:ascii="Roboto" w:hAnsi="Roboto" w:cs="Arial"/>
          <w:b/>
          <w:color w:val="FF0000"/>
          <w:sz w:val="16"/>
          <w:szCs w:val="16"/>
          <w:lang w:val="sr-Latn-RS" w:eastAsia="sr-Latn-CS"/>
        </w:rPr>
      </w:pPr>
    </w:p>
    <w:p w14:paraId="3E045A47" w14:textId="77777777" w:rsidR="00F04FB4" w:rsidRPr="00271A64" w:rsidRDefault="00F04FB4" w:rsidP="00F04FB4">
      <w:pPr>
        <w:rPr>
          <w:rFonts w:ascii="Roboto" w:hAnsi="Roboto" w:cs="Arial"/>
          <w:b/>
          <w:color w:val="FF0000"/>
          <w:sz w:val="16"/>
          <w:szCs w:val="16"/>
          <w:lang w:val="sr-Latn-RS" w:eastAsia="sr-Latn-CS"/>
        </w:rPr>
      </w:pPr>
    </w:p>
    <w:p w14:paraId="4808266A" w14:textId="77777777" w:rsidR="00F04FB4" w:rsidRPr="00271A64" w:rsidRDefault="00F04FB4" w:rsidP="00F04FB4">
      <w:pPr>
        <w:rPr>
          <w:rFonts w:ascii="Roboto" w:hAnsi="Roboto" w:cs="Arial"/>
          <w:b/>
          <w:color w:val="FF0000"/>
          <w:sz w:val="16"/>
          <w:szCs w:val="16"/>
          <w:lang w:val="sr-Latn-RS" w:eastAsia="sr-Latn-CS"/>
        </w:rPr>
      </w:pPr>
    </w:p>
    <w:p w14:paraId="7BB69B6D" w14:textId="77777777" w:rsidR="00F04FB4" w:rsidRPr="00271A64" w:rsidRDefault="00F04FB4" w:rsidP="00F04FB4">
      <w:pPr>
        <w:rPr>
          <w:rFonts w:ascii="Roboto" w:hAnsi="Roboto" w:cs="Arial"/>
          <w:b/>
          <w:color w:val="FF0000"/>
          <w:sz w:val="16"/>
          <w:szCs w:val="16"/>
          <w:lang w:val="sr-Latn-RS" w:eastAsia="sr-Latn-CS"/>
        </w:rPr>
      </w:pPr>
    </w:p>
    <w:p w14:paraId="2775AC85" w14:textId="77777777" w:rsidR="00F04FB4" w:rsidRDefault="00F04FB4" w:rsidP="00F04FB4">
      <w:pPr>
        <w:rPr>
          <w:rFonts w:ascii="Roboto" w:hAnsi="Roboto" w:cs="Calibri"/>
          <w:color w:val="FF0000"/>
          <w:highlight w:val="darkCyan"/>
          <w:lang w:val="sr-Latn-RS"/>
        </w:rPr>
      </w:pPr>
    </w:p>
    <w:p w14:paraId="686830F9" w14:textId="4536FA9F" w:rsidR="00F04FB4" w:rsidRDefault="00EF6CBE" w:rsidP="00F04FB4">
      <w:pPr>
        <w:rPr>
          <w:rFonts w:ascii="Roboto" w:hAnsi="Roboto" w:cs="Calibri"/>
          <w:highlight w:val="darkCyan"/>
          <w:lang w:val="sr-Latn-RS"/>
        </w:rPr>
      </w:pPr>
      <w:r>
        <w:rPr>
          <w:rFonts w:ascii="Roboto" w:hAnsi="Roboto" w:cs="Calibri"/>
          <w:noProof/>
          <w:lang w:val="sr-Latn-RS" w:eastAsia="sr-Latn-RS"/>
        </w:rPr>
        <w:lastRenderedPageBreak/>
        <w:drawing>
          <wp:inline distT="0" distB="0" distL="0" distR="0" wp14:anchorId="45043F5B" wp14:editId="7F38E85B">
            <wp:extent cx="6141720" cy="9076055"/>
            <wp:effectExtent l="0" t="0" r="0" b="0"/>
            <wp:docPr id="11" name="Picture 11" descr="apr odluka luka kostov drndarski direkto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pr odluka luka kostov drndarski direktor-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41720" cy="9076055"/>
                    </a:xfrm>
                    <a:prstGeom prst="rect">
                      <a:avLst/>
                    </a:prstGeom>
                    <a:noFill/>
                    <a:ln>
                      <a:noFill/>
                    </a:ln>
                  </pic:spPr>
                </pic:pic>
              </a:graphicData>
            </a:graphic>
          </wp:inline>
        </w:drawing>
      </w:r>
    </w:p>
    <w:p w14:paraId="002BA551" w14:textId="4232484F" w:rsidR="00F04FB4" w:rsidRDefault="00EF6CBE" w:rsidP="00F04FB4">
      <w:pPr>
        <w:rPr>
          <w:rFonts w:ascii="Roboto" w:hAnsi="Roboto" w:cs="Calibri"/>
          <w:highlight w:val="darkCyan"/>
          <w:lang w:val="sr-Latn-RS"/>
        </w:rPr>
      </w:pPr>
      <w:r>
        <w:rPr>
          <w:rFonts w:ascii="Roboto" w:hAnsi="Roboto" w:cs="Calibri"/>
          <w:noProof/>
          <w:lang w:val="sr-Latn-RS" w:eastAsia="sr-Latn-RS"/>
        </w:rPr>
        <w:lastRenderedPageBreak/>
        <w:drawing>
          <wp:inline distT="0" distB="0" distL="0" distR="0" wp14:anchorId="4EFF60B9" wp14:editId="6B449C6F">
            <wp:extent cx="6141720" cy="8884920"/>
            <wp:effectExtent l="0" t="0" r="0" b="0"/>
            <wp:docPr id="12" name="Picture 12" descr="apr odluka luka kostov drndarski direkto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pr odluka luka kostov drndarski direktor-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41720" cy="8884920"/>
                    </a:xfrm>
                    <a:prstGeom prst="rect">
                      <a:avLst/>
                    </a:prstGeom>
                    <a:noFill/>
                    <a:ln>
                      <a:noFill/>
                    </a:ln>
                  </pic:spPr>
                </pic:pic>
              </a:graphicData>
            </a:graphic>
          </wp:inline>
        </w:drawing>
      </w:r>
    </w:p>
    <w:p w14:paraId="2571B446" w14:textId="2037D337" w:rsidR="00F04FB4" w:rsidRPr="00747DFA" w:rsidRDefault="00F04FB4" w:rsidP="00F04FB4">
      <w:pPr>
        <w:rPr>
          <w:rFonts w:ascii="Times New Roman" w:hAnsi="Times New Roman"/>
          <w:lang w:val="sr-Latn-RS"/>
        </w:rPr>
      </w:pPr>
    </w:p>
    <w:p w14:paraId="161D9C7A" w14:textId="77777777" w:rsidR="00F04FB4" w:rsidRDefault="00F04FB4" w:rsidP="00F04FB4">
      <w:pPr>
        <w:rPr>
          <w:rFonts w:ascii="Times New Roman" w:hAnsi="Times New Roman"/>
          <w:lang w:val="sr-Cyrl-RS"/>
        </w:rPr>
      </w:pPr>
    </w:p>
    <w:p w14:paraId="0908BB48" w14:textId="77777777" w:rsidR="00F04FB4" w:rsidRDefault="00F04FB4" w:rsidP="00F04FB4">
      <w:pPr>
        <w:rPr>
          <w:rFonts w:ascii="Times New Roman" w:hAnsi="Times New Roman"/>
          <w:lang w:val="sr-Cyrl-RS"/>
        </w:rPr>
      </w:pPr>
    </w:p>
    <w:p w14:paraId="2F056D28" w14:textId="77777777" w:rsidR="00F04FB4" w:rsidRDefault="00F04FB4" w:rsidP="00F04FB4">
      <w:pPr>
        <w:rPr>
          <w:rFonts w:ascii="Times New Roman" w:hAnsi="Times New Roman"/>
          <w:lang w:val="sr-Cyrl-RS"/>
        </w:rPr>
      </w:pPr>
    </w:p>
    <w:p w14:paraId="7E39739D" w14:textId="77777777" w:rsidR="00F04FB4" w:rsidRDefault="00F04FB4" w:rsidP="00F04FB4">
      <w:pPr>
        <w:rPr>
          <w:rFonts w:ascii="Times New Roman" w:hAnsi="Times New Roman"/>
          <w:lang w:val="sr-Cyrl-RS"/>
        </w:rPr>
      </w:pPr>
    </w:p>
    <w:p w14:paraId="7D15574D" w14:textId="77777777" w:rsidR="00F04FB4" w:rsidRDefault="00F04FB4" w:rsidP="00F04FB4">
      <w:pPr>
        <w:rPr>
          <w:rFonts w:ascii="Times New Roman" w:hAnsi="Times New Roman"/>
          <w:lang w:val="sr-Cyrl-RS"/>
        </w:rPr>
      </w:pPr>
    </w:p>
    <w:p w14:paraId="36C31C2F" w14:textId="77777777" w:rsidR="00F04FB4" w:rsidRDefault="00F04FB4" w:rsidP="00F04FB4">
      <w:pPr>
        <w:rPr>
          <w:rFonts w:ascii="Times New Roman" w:hAnsi="Times New Roman"/>
          <w:lang w:val="sr-Cyrl-RS"/>
        </w:rPr>
      </w:pPr>
    </w:p>
    <w:p w14:paraId="761D109C" w14:textId="77777777" w:rsidR="00F04FB4" w:rsidRDefault="00F04FB4" w:rsidP="00F04FB4">
      <w:pPr>
        <w:rPr>
          <w:rFonts w:ascii="Times New Roman" w:hAnsi="Times New Roman"/>
          <w:lang w:val="sr-Cyrl-RS"/>
        </w:rPr>
      </w:pPr>
    </w:p>
    <w:p w14:paraId="54133332" w14:textId="77777777" w:rsidR="00F04FB4" w:rsidRDefault="00F04FB4" w:rsidP="00F04FB4">
      <w:pPr>
        <w:rPr>
          <w:rFonts w:ascii="Times New Roman" w:hAnsi="Times New Roman"/>
          <w:lang w:val="sr-Cyrl-RS"/>
        </w:rPr>
      </w:pPr>
    </w:p>
    <w:p w14:paraId="7F9FEF2F" w14:textId="77777777" w:rsidR="00F04FB4" w:rsidRDefault="00F04FB4" w:rsidP="00F04FB4">
      <w:pPr>
        <w:rPr>
          <w:rFonts w:ascii="Times New Roman" w:hAnsi="Times New Roman"/>
          <w:lang w:val="sr-Cyrl-RS"/>
        </w:rPr>
      </w:pPr>
    </w:p>
    <w:p w14:paraId="35A7DF1A" w14:textId="77777777" w:rsidR="00F04FB4" w:rsidRDefault="00F04FB4" w:rsidP="00F04FB4">
      <w:pPr>
        <w:rPr>
          <w:rFonts w:ascii="Times New Roman" w:hAnsi="Times New Roman"/>
          <w:lang w:val="sr-Cyrl-RS"/>
        </w:rPr>
      </w:pPr>
    </w:p>
    <w:p w14:paraId="0426BA32" w14:textId="77777777" w:rsidR="00F04FB4" w:rsidRDefault="00F04FB4" w:rsidP="00F04FB4">
      <w:pPr>
        <w:rPr>
          <w:rFonts w:ascii="Times New Roman" w:hAnsi="Times New Roman"/>
          <w:lang w:val="sr-Cyrl-RS"/>
        </w:rPr>
      </w:pPr>
    </w:p>
    <w:p w14:paraId="5CC1CA28" w14:textId="77777777" w:rsidR="00F04FB4" w:rsidRDefault="00F04FB4" w:rsidP="00F04FB4">
      <w:pPr>
        <w:rPr>
          <w:rFonts w:ascii="Times New Roman" w:hAnsi="Times New Roman"/>
          <w:lang w:val="sr-Cyrl-RS"/>
        </w:rPr>
      </w:pPr>
    </w:p>
    <w:p w14:paraId="11755100" w14:textId="77777777" w:rsidR="00F04FB4" w:rsidRDefault="00F04FB4" w:rsidP="00F04FB4">
      <w:pPr>
        <w:rPr>
          <w:rFonts w:ascii="Times New Roman" w:hAnsi="Times New Roman"/>
          <w:lang w:val="sr-Cyrl-RS"/>
        </w:rPr>
      </w:pPr>
    </w:p>
    <w:p w14:paraId="5CB13920" w14:textId="77777777" w:rsidR="00F04FB4" w:rsidRDefault="00F04FB4" w:rsidP="00F04FB4">
      <w:pPr>
        <w:rPr>
          <w:rFonts w:ascii="Times New Roman" w:hAnsi="Times New Roman"/>
          <w:lang w:val="sr-Cyrl-RS"/>
        </w:rPr>
      </w:pPr>
    </w:p>
    <w:p w14:paraId="15E96F72" w14:textId="77777777" w:rsidR="00F04FB4" w:rsidRDefault="00F04FB4" w:rsidP="00F04FB4">
      <w:pPr>
        <w:rPr>
          <w:rFonts w:ascii="Times New Roman" w:hAnsi="Times New Roman"/>
          <w:lang w:val="sr-Cyrl-RS"/>
        </w:rPr>
      </w:pPr>
    </w:p>
    <w:p w14:paraId="376534B1" w14:textId="77777777" w:rsidR="00F04FB4" w:rsidRDefault="00F04FB4" w:rsidP="00F04FB4">
      <w:pPr>
        <w:rPr>
          <w:rFonts w:ascii="Times New Roman" w:hAnsi="Times New Roman"/>
          <w:lang w:val="sr-Cyrl-RS"/>
        </w:rPr>
      </w:pPr>
    </w:p>
    <w:p w14:paraId="40A340B2" w14:textId="77777777" w:rsidR="00F04FB4" w:rsidRDefault="00F04FB4" w:rsidP="00F04FB4">
      <w:pPr>
        <w:rPr>
          <w:rFonts w:ascii="Times New Roman" w:hAnsi="Times New Roman"/>
          <w:lang w:val="sr-Cyrl-RS"/>
        </w:rPr>
      </w:pPr>
    </w:p>
    <w:p w14:paraId="51F5B0B3" w14:textId="77777777" w:rsidR="00F04FB4" w:rsidRDefault="00F04FB4" w:rsidP="00F04FB4">
      <w:pPr>
        <w:rPr>
          <w:rFonts w:ascii="Times New Roman" w:hAnsi="Times New Roman"/>
          <w:lang w:val="sr-Cyrl-RS"/>
        </w:rPr>
      </w:pPr>
    </w:p>
    <w:p w14:paraId="59889A2B" w14:textId="77777777" w:rsidR="00F04FB4" w:rsidRDefault="00F04FB4" w:rsidP="00F04FB4">
      <w:pPr>
        <w:rPr>
          <w:rFonts w:ascii="Times New Roman" w:hAnsi="Times New Roman"/>
          <w:lang w:val="sr-Cyrl-RS"/>
        </w:rPr>
      </w:pPr>
    </w:p>
    <w:p w14:paraId="688F46F9" w14:textId="77777777" w:rsidR="00F04FB4" w:rsidRDefault="00F04FB4" w:rsidP="00F04FB4">
      <w:pPr>
        <w:rPr>
          <w:rFonts w:ascii="Times New Roman" w:hAnsi="Times New Roman"/>
          <w:lang w:val="sr-Cyrl-RS"/>
        </w:rPr>
      </w:pPr>
    </w:p>
    <w:p w14:paraId="5BA2B91D" w14:textId="77777777" w:rsidR="00F04FB4" w:rsidRDefault="00F04FB4" w:rsidP="00F04FB4">
      <w:pPr>
        <w:rPr>
          <w:rFonts w:ascii="Times New Roman" w:hAnsi="Times New Roman"/>
          <w:lang w:val="sr-Cyrl-RS"/>
        </w:rPr>
      </w:pPr>
    </w:p>
    <w:p w14:paraId="0CA474A4" w14:textId="77777777" w:rsidR="00F04FB4" w:rsidRDefault="00F04FB4" w:rsidP="00F04FB4">
      <w:pPr>
        <w:rPr>
          <w:rFonts w:ascii="Times New Roman" w:hAnsi="Times New Roman"/>
          <w:lang w:val="sr-Cyrl-RS"/>
        </w:rPr>
      </w:pPr>
    </w:p>
    <w:p w14:paraId="1C1B68A9" w14:textId="77777777" w:rsidR="00F04FB4" w:rsidRDefault="00F04FB4" w:rsidP="00F04FB4">
      <w:pPr>
        <w:rPr>
          <w:rFonts w:ascii="Times New Roman" w:hAnsi="Times New Roman"/>
          <w:lang w:val="sr-Cyrl-RS"/>
        </w:rPr>
      </w:pPr>
    </w:p>
    <w:p w14:paraId="628ACDE5" w14:textId="77777777" w:rsidR="00F04FB4" w:rsidRDefault="00F04FB4" w:rsidP="00F04FB4">
      <w:pPr>
        <w:rPr>
          <w:rFonts w:ascii="Times New Roman" w:hAnsi="Times New Roman"/>
          <w:lang w:val="sr-Cyrl-RS"/>
        </w:rPr>
      </w:pPr>
    </w:p>
    <w:p w14:paraId="0209B45E" w14:textId="77777777" w:rsidR="00F04FB4" w:rsidRDefault="00F04FB4" w:rsidP="00F04FB4">
      <w:pPr>
        <w:rPr>
          <w:rFonts w:ascii="Times New Roman" w:hAnsi="Times New Roman"/>
          <w:lang w:val="sr-Cyrl-RS"/>
        </w:rPr>
      </w:pPr>
    </w:p>
    <w:p w14:paraId="49593C63" w14:textId="77777777" w:rsidR="00F04FB4" w:rsidRDefault="00F04FB4" w:rsidP="00F04FB4">
      <w:pPr>
        <w:rPr>
          <w:rFonts w:ascii="Times New Roman" w:hAnsi="Times New Roman"/>
          <w:lang w:val="sr-Cyrl-RS"/>
        </w:rPr>
      </w:pPr>
    </w:p>
    <w:p w14:paraId="7F6E6B52" w14:textId="77777777" w:rsidR="00F04FB4" w:rsidRDefault="00F04FB4" w:rsidP="00F04FB4">
      <w:pPr>
        <w:rPr>
          <w:rFonts w:ascii="Times New Roman" w:hAnsi="Times New Roman"/>
          <w:lang w:val="sr-Cyrl-RS"/>
        </w:rPr>
      </w:pPr>
    </w:p>
    <w:p w14:paraId="4A1812F6" w14:textId="77777777" w:rsidR="00F04FB4" w:rsidRDefault="00F04FB4" w:rsidP="00F04FB4">
      <w:pPr>
        <w:rPr>
          <w:rFonts w:ascii="Times New Roman" w:hAnsi="Times New Roman"/>
          <w:lang w:val="sr-Cyrl-RS"/>
        </w:rPr>
      </w:pPr>
    </w:p>
    <w:p w14:paraId="189C500B" w14:textId="77777777" w:rsidR="00F04FB4" w:rsidRPr="00F04FB4" w:rsidRDefault="00F04FB4">
      <w:pPr>
        <w:shd w:val="clear" w:color="auto" w:fill="D9D9D9"/>
        <w:jc w:val="center"/>
        <w:rPr>
          <w:rFonts w:ascii="Times New Roman" w:hAnsi="Times New Roman"/>
          <w:b/>
          <w:bCs/>
          <w:sz w:val="40"/>
          <w:szCs w:val="40"/>
          <w:lang w:val="sr-Cyrl-RS"/>
        </w:rPr>
      </w:pPr>
      <w:r w:rsidRPr="00F04FB4">
        <w:rPr>
          <w:rFonts w:ascii="Times New Roman" w:hAnsi="Times New Roman"/>
          <w:b/>
          <w:bCs/>
          <w:sz w:val="40"/>
          <w:szCs w:val="40"/>
          <w:lang w:val="sr-Cyrl-RS"/>
        </w:rPr>
        <w:t>ТЕКСТУАЛНИ ДЕО</w:t>
      </w:r>
    </w:p>
    <w:p w14:paraId="3FB78652" w14:textId="77777777" w:rsidR="00F04FB4" w:rsidRDefault="00F04FB4" w:rsidP="00F04FB4">
      <w:pPr>
        <w:rPr>
          <w:rFonts w:ascii="Times New Roman" w:hAnsi="Times New Roman"/>
          <w:lang w:val="sr-Cyrl-RS"/>
        </w:rPr>
      </w:pPr>
    </w:p>
    <w:p w14:paraId="368AA503" w14:textId="3FE878A4" w:rsidR="001E75DD" w:rsidRPr="001E75DD" w:rsidRDefault="00F04FB4" w:rsidP="001E75DD">
      <w:pPr>
        <w:pStyle w:val="TOC1"/>
        <w:rPr>
          <w:lang w:val="sr-Cyrl-RS"/>
        </w:rPr>
      </w:pPr>
      <w:r>
        <w:br w:type="page"/>
      </w:r>
    </w:p>
    <w:p w14:paraId="78FFAF8C" w14:textId="07911FED" w:rsidR="00E8694A" w:rsidRPr="00BE2A25" w:rsidRDefault="001E75DD">
      <w:pPr>
        <w:pStyle w:val="TOC1"/>
        <w:rPr>
          <w:rFonts w:eastAsia="Times New Roman"/>
          <w:noProof/>
        </w:rPr>
      </w:pPr>
      <w:r>
        <w:lastRenderedPageBreak/>
        <w:fldChar w:fldCharType="begin"/>
      </w:r>
      <w:r>
        <w:instrText xml:space="preserve"> TOC \o "1-3" \h \z \u </w:instrText>
      </w:r>
      <w:r>
        <w:fldChar w:fldCharType="separate"/>
      </w:r>
      <w:hyperlink w:anchor="_Toc211367106" w:history="1">
        <w:r w:rsidR="00E8694A" w:rsidRPr="004929DD">
          <w:rPr>
            <w:rStyle w:val="Hyperlink"/>
            <w:rFonts w:ascii="Times New Roman" w:hAnsi="Times New Roman"/>
            <w:noProof/>
            <w:lang w:val="bg-BG"/>
          </w:rPr>
          <w:t>УВОД</w:t>
        </w:r>
        <w:r w:rsidR="00E8694A">
          <w:rPr>
            <w:noProof/>
            <w:webHidden/>
          </w:rPr>
          <w:tab/>
        </w:r>
        <w:r w:rsidR="00E8694A">
          <w:rPr>
            <w:noProof/>
            <w:webHidden/>
          </w:rPr>
          <w:fldChar w:fldCharType="begin"/>
        </w:r>
        <w:r w:rsidR="00E8694A">
          <w:rPr>
            <w:noProof/>
            <w:webHidden/>
          </w:rPr>
          <w:instrText xml:space="preserve"> PAGEREF _Toc211367106 \h </w:instrText>
        </w:r>
        <w:r w:rsidR="00E8694A">
          <w:rPr>
            <w:noProof/>
            <w:webHidden/>
          </w:rPr>
        </w:r>
        <w:r w:rsidR="00E8694A">
          <w:rPr>
            <w:noProof/>
            <w:webHidden/>
          </w:rPr>
          <w:fldChar w:fldCharType="separate"/>
        </w:r>
        <w:r w:rsidR="009B4F5C">
          <w:rPr>
            <w:noProof/>
            <w:webHidden/>
          </w:rPr>
          <w:t>14</w:t>
        </w:r>
        <w:r w:rsidR="00E8694A">
          <w:rPr>
            <w:noProof/>
            <w:webHidden/>
          </w:rPr>
          <w:fldChar w:fldCharType="end"/>
        </w:r>
      </w:hyperlink>
    </w:p>
    <w:p w14:paraId="03FE7AE2" w14:textId="21B87FD9" w:rsidR="00E8694A" w:rsidRPr="00BE2A25" w:rsidRDefault="00E8694A">
      <w:pPr>
        <w:pStyle w:val="TOC1"/>
        <w:rPr>
          <w:rFonts w:eastAsia="Times New Roman"/>
          <w:noProof/>
        </w:rPr>
      </w:pPr>
      <w:hyperlink w:anchor="_Toc211367107" w:history="1">
        <w:r w:rsidRPr="004929DD">
          <w:rPr>
            <w:rStyle w:val="Hyperlink"/>
            <w:rFonts w:ascii="Times New Roman" w:hAnsi="Times New Roman"/>
            <w:noProof/>
          </w:rPr>
          <w:t xml:space="preserve">1.0. </w:t>
        </w:r>
        <w:r w:rsidRPr="004929DD">
          <w:rPr>
            <w:rStyle w:val="Hyperlink"/>
            <w:rFonts w:ascii="Times New Roman" w:hAnsi="Times New Roman"/>
            <w:noProof/>
            <w:lang w:val="bg-BG"/>
          </w:rPr>
          <w:t xml:space="preserve">ПОЛАЗНЕ ОСНОВЕ СТРАТЕШКЕ ПРОЦЕНЕ </w:t>
        </w:r>
        <w:r w:rsidRPr="004929DD">
          <w:rPr>
            <w:rStyle w:val="Hyperlink"/>
            <w:rFonts w:ascii="Times New Roman" w:hAnsi="Times New Roman"/>
            <w:noProof/>
          </w:rPr>
          <w:t>УТИЦАЈА</w:t>
        </w:r>
        <w:r>
          <w:rPr>
            <w:noProof/>
            <w:webHidden/>
          </w:rPr>
          <w:tab/>
        </w:r>
        <w:r>
          <w:rPr>
            <w:noProof/>
            <w:webHidden/>
          </w:rPr>
          <w:fldChar w:fldCharType="begin"/>
        </w:r>
        <w:r>
          <w:rPr>
            <w:noProof/>
            <w:webHidden/>
          </w:rPr>
          <w:instrText xml:space="preserve"> PAGEREF _Toc211367107 \h </w:instrText>
        </w:r>
        <w:r>
          <w:rPr>
            <w:noProof/>
            <w:webHidden/>
          </w:rPr>
        </w:r>
        <w:r>
          <w:rPr>
            <w:noProof/>
            <w:webHidden/>
          </w:rPr>
          <w:fldChar w:fldCharType="separate"/>
        </w:r>
        <w:r w:rsidR="009B4F5C">
          <w:rPr>
            <w:noProof/>
            <w:webHidden/>
          </w:rPr>
          <w:t>17</w:t>
        </w:r>
        <w:r>
          <w:rPr>
            <w:noProof/>
            <w:webHidden/>
          </w:rPr>
          <w:fldChar w:fldCharType="end"/>
        </w:r>
      </w:hyperlink>
    </w:p>
    <w:p w14:paraId="54BCEEAA" w14:textId="2174B760" w:rsidR="00E8694A" w:rsidRPr="00BE2A25" w:rsidRDefault="00E8694A">
      <w:pPr>
        <w:pStyle w:val="TOC2"/>
        <w:rPr>
          <w:rFonts w:eastAsia="Times New Roman"/>
          <w:noProof/>
        </w:rPr>
      </w:pPr>
      <w:hyperlink w:anchor="_Toc211367108" w:history="1">
        <w:r w:rsidRPr="004929DD">
          <w:rPr>
            <w:rStyle w:val="Hyperlink"/>
            <w:rFonts w:ascii="Times New Roman" w:hAnsi="Times New Roman"/>
            <w:noProof/>
            <w:lang w:val="sr-Cyrl-RS"/>
          </w:rPr>
          <w:t>1.1</w:t>
        </w:r>
        <w:r w:rsidRPr="00BE2A25">
          <w:rPr>
            <w:rFonts w:eastAsia="Times New Roman"/>
            <w:noProof/>
          </w:rPr>
          <w:tab/>
        </w:r>
        <w:r w:rsidRPr="004929DD">
          <w:rPr>
            <w:rStyle w:val="Hyperlink"/>
            <w:rFonts w:ascii="Times New Roman" w:hAnsi="Times New Roman"/>
            <w:noProof/>
            <w:lang w:val="sr-Cyrl-RS"/>
          </w:rPr>
          <w:t>Преглед садржаја Плана</w:t>
        </w:r>
        <w:r>
          <w:rPr>
            <w:noProof/>
            <w:webHidden/>
          </w:rPr>
          <w:tab/>
        </w:r>
        <w:r>
          <w:rPr>
            <w:noProof/>
            <w:webHidden/>
          </w:rPr>
          <w:fldChar w:fldCharType="begin"/>
        </w:r>
        <w:r>
          <w:rPr>
            <w:noProof/>
            <w:webHidden/>
          </w:rPr>
          <w:instrText xml:space="preserve"> PAGEREF _Toc211367108 \h </w:instrText>
        </w:r>
        <w:r>
          <w:rPr>
            <w:noProof/>
            <w:webHidden/>
          </w:rPr>
        </w:r>
        <w:r>
          <w:rPr>
            <w:noProof/>
            <w:webHidden/>
          </w:rPr>
          <w:fldChar w:fldCharType="separate"/>
        </w:r>
        <w:r w:rsidR="009B4F5C">
          <w:rPr>
            <w:noProof/>
            <w:webHidden/>
          </w:rPr>
          <w:t>19</w:t>
        </w:r>
        <w:r>
          <w:rPr>
            <w:noProof/>
            <w:webHidden/>
          </w:rPr>
          <w:fldChar w:fldCharType="end"/>
        </w:r>
      </w:hyperlink>
    </w:p>
    <w:p w14:paraId="6F1CE34B" w14:textId="71E2BC24" w:rsidR="00E8694A" w:rsidRPr="00BE2A25" w:rsidRDefault="00E8694A">
      <w:pPr>
        <w:pStyle w:val="TOC2"/>
        <w:rPr>
          <w:rFonts w:eastAsia="Times New Roman"/>
          <w:noProof/>
        </w:rPr>
      </w:pPr>
      <w:hyperlink w:anchor="_Toc211367109" w:history="1">
        <w:r w:rsidRPr="004929DD">
          <w:rPr>
            <w:rStyle w:val="Hyperlink"/>
            <w:rFonts w:ascii="Times New Roman" w:hAnsi="Times New Roman"/>
            <w:noProof/>
            <w:lang w:val="sr-Cyrl-RS"/>
          </w:rPr>
          <w:t>1.2. Карактеристике и циљеви плана</w:t>
        </w:r>
        <w:r>
          <w:rPr>
            <w:noProof/>
            <w:webHidden/>
          </w:rPr>
          <w:tab/>
        </w:r>
        <w:r>
          <w:rPr>
            <w:noProof/>
            <w:webHidden/>
          </w:rPr>
          <w:fldChar w:fldCharType="begin"/>
        </w:r>
        <w:r>
          <w:rPr>
            <w:noProof/>
            <w:webHidden/>
          </w:rPr>
          <w:instrText xml:space="preserve"> PAGEREF _Toc211367109 \h </w:instrText>
        </w:r>
        <w:r>
          <w:rPr>
            <w:noProof/>
            <w:webHidden/>
          </w:rPr>
        </w:r>
        <w:r>
          <w:rPr>
            <w:noProof/>
            <w:webHidden/>
          </w:rPr>
          <w:fldChar w:fldCharType="separate"/>
        </w:r>
        <w:r w:rsidR="009B4F5C">
          <w:rPr>
            <w:noProof/>
            <w:webHidden/>
          </w:rPr>
          <w:t>22</w:t>
        </w:r>
        <w:r>
          <w:rPr>
            <w:noProof/>
            <w:webHidden/>
          </w:rPr>
          <w:fldChar w:fldCharType="end"/>
        </w:r>
      </w:hyperlink>
    </w:p>
    <w:p w14:paraId="4248B7E5" w14:textId="3D798137" w:rsidR="00E8694A" w:rsidRPr="00BE2A25" w:rsidRDefault="00E8694A">
      <w:pPr>
        <w:pStyle w:val="TOC3"/>
        <w:tabs>
          <w:tab w:val="left" w:pos="1320"/>
          <w:tab w:val="right" w:leader="dot" w:pos="9344"/>
        </w:tabs>
        <w:rPr>
          <w:rFonts w:eastAsia="Times New Roman"/>
          <w:noProof/>
        </w:rPr>
      </w:pPr>
      <w:hyperlink w:anchor="_Toc211367110" w:history="1">
        <w:r w:rsidRPr="004929DD">
          <w:rPr>
            <w:rStyle w:val="Hyperlink"/>
            <w:rFonts w:ascii="Times New Roman" w:hAnsi="Times New Roman"/>
            <w:noProof/>
            <w:lang w:val="sr-Cyrl-CS"/>
          </w:rPr>
          <w:t>1.2.1.</w:t>
        </w:r>
        <w:r w:rsidRPr="00BE2A25">
          <w:rPr>
            <w:rFonts w:eastAsia="Times New Roman"/>
            <w:noProof/>
          </w:rPr>
          <w:tab/>
        </w:r>
        <w:r w:rsidRPr="004929DD">
          <w:rPr>
            <w:rStyle w:val="Hyperlink"/>
            <w:rFonts w:ascii="Times New Roman" w:hAnsi="Times New Roman"/>
            <w:noProof/>
            <w:lang w:val="sr-Cyrl-CS"/>
          </w:rPr>
          <w:t>Обухват плана</w:t>
        </w:r>
        <w:r>
          <w:rPr>
            <w:noProof/>
            <w:webHidden/>
          </w:rPr>
          <w:tab/>
        </w:r>
        <w:r>
          <w:rPr>
            <w:noProof/>
            <w:webHidden/>
          </w:rPr>
          <w:fldChar w:fldCharType="begin"/>
        </w:r>
        <w:r>
          <w:rPr>
            <w:noProof/>
            <w:webHidden/>
          </w:rPr>
          <w:instrText xml:space="preserve"> PAGEREF _Toc211367110 \h </w:instrText>
        </w:r>
        <w:r>
          <w:rPr>
            <w:noProof/>
            <w:webHidden/>
          </w:rPr>
        </w:r>
        <w:r>
          <w:rPr>
            <w:noProof/>
            <w:webHidden/>
          </w:rPr>
          <w:fldChar w:fldCharType="separate"/>
        </w:r>
        <w:r w:rsidR="009B4F5C">
          <w:rPr>
            <w:noProof/>
            <w:webHidden/>
          </w:rPr>
          <w:t>22</w:t>
        </w:r>
        <w:r>
          <w:rPr>
            <w:noProof/>
            <w:webHidden/>
          </w:rPr>
          <w:fldChar w:fldCharType="end"/>
        </w:r>
      </w:hyperlink>
    </w:p>
    <w:p w14:paraId="7AC3AB92" w14:textId="4CFC75C7" w:rsidR="00E8694A" w:rsidRPr="00BE2A25" w:rsidRDefault="00E8694A">
      <w:pPr>
        <w:pStyle w:val="TOC3"/>
        <w:tabs>
          <w:tab w:val="left" w:pos="1320"/>
          <w:tab w:val="right" w:leader="dot" w:pos="9344"/>
        </w:tabs>
        <w:rPr>
          <w:rFonts w:eastAsia="Times New Roman"/>
          <w:noProof/>
        </w:rPr>
      </w:pPr>
      <w:hyperlink w:anchor="_Toc211367111" w:history="1">
        <w:r w:rsidRPr="004929DD">
          <w:rPr>
            <w:rStyle w:val="Hyperlink"/>
            <w:rFonts w:ascii="Times New Roman" w:hAnsi="Times New Roman"/>
            <w:noProof/>
            <w:lang w:val="sr-Cyrl-CS"/>
          </w:rPr>
          <w:t>1.2.2.</w:t>
        </w:r>
        <w:r w:rsidRPr="00BE2A25">
          <w:rPr>
            <w:rFonts w:eastAsia="Times New Roman"/>
            <w:noProof/>
          </w:rPr>
          <w:tab/>
        </w:r>
        <w:r w:rsidRPr="004929DD">
          <w:rPr>
            <w:rStyle w:val="Hyperlink"/>
            <w:rFonts w:ascii="Times New Roman" w:hAnsi="Times New Roman"/>
            <w:noProof/>
            <w:lang w:val="sr-Cyrl-CS"/>
          </w:rPr>
          <w:t>Попис катастарских парцела у оквиру границе плана према намени површина</w:t>
        </w:r>
        <w:r>
          <w:rPr>
            <w:noProof/>
            <w:webHidden/>
          </w:rPr>
          <w:tab/>
        </w:r>
        <w:r>
          <w:rPr>
            <w:noProof/>
            <w:webHidden/>
          </w:rPr>
          <w:fldChar w:fldCharType="begin"/>
        </w:r>
        <w:r>
          <w:rPr>
            <w:noProof/>
            <w:webHidden/>
          </w:rPr>
          <w:instrText xml:space="preserve"> PAGEREF _Toc211367111 \h </w:instrText>
        </w:r>
        <w:r>
          <w:rPr>
            <w:noProof/>
            <w:webHidden/>
          </w:rPr>
        </w:r>
        <w:r>
          <w:rPr>
            <w:noProof/>
            <w:webHidden/>
          </w:rPr>
          <w:fldChar w:fldCharType="separate"/>
        </w:r>
        <w:r w:rsidR="009B4F5C">
          <w:rPr>
            <w:noProof/>
            <w:webHidden/>
          </w:rPr>
          <w:t>23</w:t>
        </w:r>
        <w:r>
          <w:rPr>
            <w:noProof/>
            <w:webHidden/>
          </w:rPr>
          <w:fldChar w:fldCharType="end"/>
        </w:r>
      </w:hyperlink>
    </w:p>
    <w:p w14:paraId="3F9A0902" w14:textId="6E23897D" w:rsidR="00E8694A" w:rsidRPr="00BE2A25" w:rsidRDefault="00E8694A">
      <w:pPr>
        <w:pStyle w:val="TOC3"/>
        <w:tabs>
          <w:tab w:val="left" w:pos="1320"/>
          <w:tab w:val="right" w:leader="dot" w:pos="9344"/>
        </w:tabs>
        <w:rPr>
          <w:rFonts w:eastAsia="Times New Roman"/>
          <w:noProof/>
        </w:rPr>
      </w:pPr>
      <w:hyperlink w:anchor="_Toc211367112" w:history="1">
        <w:r w:rsidRPr="004929DD">
          <w:rPr>
            <w:rStyle w:val="Hyperlink"/>
            <w:rFonts w:ascii="Times New Roman" w:hAnsi="Times New Roman"/>
            <w:noProof/>
            <w:lang w:val="sr-Latn-CS"/>
          </w:rPr>
          <w:t>1.2.3.</w:t>
        </w:r>
        <w:r w:rsidRPr="00BE2A25">
          <w:rPr>
            <w:rFonts w:eastAsia="Times New Roman"/>
            <w:noProof/>
          </w:rPr>
          <w:tab/>
        </w:r>
        <w:r w:rsidRPr="004929DD">
          <w:rPr>
            <w:rStyle w:val="Hyperlink"/>
            <w:rFonts w:ascii="Times New Roman" w:hAnsi="Times New Roman"/>
            <w:noProof/>
            <w:lang w:val="sr-Latn-CS"/>
          </w:rPr>
          <w:t>Постојећа и планирана намена површина</w:t>
        </w:r>
        <w:r>
          <w:rPr>
            <w:noProof/>
            <w:webHidden/>
          </w:rPr>
          <w:tab/>
        </w:r>
        <w:r>
          <w:rPr>
            <w:noProof/>
            <w:webHidden/>
          </w:rPr>
          <w:fldChar w:fldCharType="begin"/>
        </w:r>
        <w:r>
          <w:rPr>
            <w:noProof/>
            <w:webHidden/>
          </w:rPr>
          <w:instrText xml:space="preserve"> PAGEREF _Toc211367112 \h </w:instrText>
        </w:r>
        <w:r>
          <w:rPr>
            <w:noProof/>
            <w:webHidden/>
          </w:rPr>
        </w:r>
        <w:r>
          <w:rPr>
            <w:noProof/>
            <w:webHidden/>
          </w:rPr>
          <w:fldChar w:fldCharType="separate"/>
        </w:r>
        <w:r w:rsidR="009B4F5C">
          <w:rPr>
            <w:noProof/>
            <w:webHidden/>
          </w:rPr>
          <w:t>24</w:t>
        </w:r>
        <w:r>
          <w:rPr>
            <w:noProof/>
            <w:webHidden/>
          </w:rPr>
          <w:fldChar w:fldCharType="end"/>
        </w:r>
      </w:hyperlink>
    </w:p>
    <w:p w14:paraId="13586D11" w14:textId="14CA0334" w:rsidR="00E8694A" w:rsidRPr="00BE2A25" w:rsidRDefault="00E8694A">
      <w:pPr>
        <w:pStyle w:val="TOC3"/>
        <w:tabs>
          <w:tab w:val="right" w:leader="dot" w:pos="9344"/>
        </w:tabs>
        <w:rPr>
          <w:rFonts w:eastAsia="Times New Roman"/>
          <w:noProof/>
        </w:rPr>
      </w:pPr>
      <w:hyperlink w:anchor="_Toc211367113" w:history="1">
        <w:r w:rsidRPr="004929DD">
          <w:rPr>
            <w:rStyle w:val="Hyperlink"/>
            <w:rFonts w:ascii="Times New Roman" w:hAnsi="Times New Roman"/>
            <w:noProof/>
            <w:lang w:val="sr-Latn-CS"/>
          </w:rPr>
          <w:t xml:space="preserve">1.2.4. Циљеви </w:t>
        </w:r>
        <w:r w:rsidRPr="004929DD">
          <w:rPr>
            <w:rStyle w:val="Hyperlink"/>
            <w:rFonts w:ascii="Times New Roman" w:hAnsi="Times New Roman"/>
            <w:noProof/>
            <w:lang w:val="sr-Cyrl-RS"/>
          </w:rPr>
          <w:t xml:space="preserve">израде </w:t>
        </w:r>
        <w:r w:rsidRPr="004929DD">
          <w:rPr>
            <w:rStyle w:val="Hyperlink"/>
            <w:rFonts w:ascii="Times New Roman" w:hAnsi="Times New Roman"/>
            <w:noProof/>
            <w:lang w:val="sr-Latn-CS"/>
          </w:rPr>
          <w:t>плана</w:t>
        </w:r>
        <w:r>
          <w:rPr>
            <w:noProof/>
            <w:webHidden/>
          </w:rPr>
          <w:tab/>
        </w:r>
        <w:r>
          <w:rPr>
            <w:noProof/>
            <w:webHidden/>
          </w:rPr>
          <w:fldChar w:fldCharType="begin"/>
        </w:r>
        <w:r>
          <w:rPr>
            <w:noProof/>
            <w:webHidden/>
          </w:rPr>
          <w:instrText xml:space="preserve"> PAGEREF _Toc211367113 \h </w:instrText>
        </w:r>
        <w:r>
          <w:rPr>
            <w:noProof/>
            <w:webHidden/>
          </w:rPr>
        </w:r>
        <w:r>
          <w:rPr>
            <w:noProof/>
            <w:webHidden/>
          </w:rPr>
          <w:fldChar w:fldCharType="separate"/>
        </w:r>
        <w:r w:rsidR="009B4F5C">
          <w:rPr>
            <w:noProof/>
            <w:webHidden/>
          </w:rPr>
          <w:t>32</w:t>
        </w:r>
        <w:r>
          <w:rPr>
            <w:noProof/>
            <w:webHidden/>
          </w:rPr>
          <w:fldChar w:fldCharType="end"/>
        </w:r>
      </w:hyperlink>
    </w:p>
    <w:p w14:paraId="425CE8C3" w14:textId="32670E0D" w:rsidR="00E8694A" w:rsidRPr="00BE2A25" w:rsidRDefault="00E8694A">
      <w:pPr>
        <w:pStyle w:val="TOC2"/>
        <w:rPr>
          <w:rFonts w:eastAsia="Times New Roman"/>
          <w:noProof/>
        </w:rPr>
      </w:pPr>
      <w:hyperlink w:anchor="_Toc211367114" w:history="1">
        <w:r w:rsidRPr="004929DD">
          <w:rPr>
            <w:rStyle w:val="Hyperlink"/>
            <w:rFonts w:ascii="Times New Roman" w:hAnsi="Times New Roman"/>
            <w:noProof/>
            <w:lang w:val="sr-Cyrl-CS"/>
          </w:rPr>
          <w:t>1.3. Хијерархијски однос са другим плановима - планска усклађеност</w:t>
        </w:r>
        <w:r>
          <w:rPr>
            <w:noProof/>
            <w:webHidden/>
          </w:rPr>
          <w:tab/>
        </w:r>
        <w:r>
          <w:rPr>
            <w:noProof/>
            <w:webHidden/>
          </w:rPr>
          <w:fldChar w:fldCharType="begin"/>
        </w:r>
        <w:r>
          <w:rPr>
            <w:noProof/>
            <w:webHidden/>
          </w:rPr>
          <w:instrText xml:space="preserve"> PAGEREF _Toc211367114 \h </w:instrText>
        </w:r>
        <w:r>
          <w:rPr>
            <w:noProof/>
            <w:webHidden/>
          </w:rPr>
        </w:r>
        <w:r>
          <w:rPr>
            <w:noProof/>
            <w:webHidden/>
          </w:rPr>
          <w:fldChar w:fldCharType="separate"/>
        </w:r>
        <w:r w:rsidR="009B4F5C">
          <w:rPr>
            <w:noProof/>
            <w:webHidden/>
          </w:rPr>
          <w:t>32</w:t>
        </w:r>
        <w:r>
          <w:rPr>
            <w:noProof/>
            <w:webHidden/>
          </w:rPr>
          <w:fldChar w:fldCharType="end"/>
        </w:r>
      </w:hyperlink>
    </w:p>
    <w:p w14:paraId="015A548A" w14:textId="3A9D7069" w:rsidR="00E8694A" w:rsidRPr="00BE2A25" w:rsidRDefault="00E8694A">
      <w:pPr>
        <w:pStyle w:val="TOC3"/>
        <w:tabs>
          <w:tab w:val="right" w:leader="dot" w:pos="9344"/>
        </w:tabs>
        <w:rPr>
          <w:rFonts w:eastAsia="Times New Roman"/>
          <w:noProof/>
        </w:rPr>
      </w:pPr>
      <w:hyperlink w:anchor="_Toc211367115" w:history="1">
        <w:r w:rsidRPr="004929DD">
          <w:rPr>
            <w:rStyle w:val="Hyperlink"/>
            <w:rFonts w:ascii="Times New Roman" w:hAnsi="Times New Roman"/>
            <w:noProof/>
            <w:lang w:val="ru-RU"/>
          </w:rPr>
          <w:t>1.3.1 Извод из Просторног плана општине Нови Бечеј</w:t>
        </w:r>
        <w:r>
          <w:rPr>
            <w:noProof/>
            <w:webHidden/>
          </w:rPr>
          <w:tab/>
        </w:r>
        <w:r>
          <w:rPr>
            <w:noProof/>
            <w:webHidden/>
          </w:rPr>
          <w:fldChar w:fldCharType="begin"/>
        </w:r>
        <w:r>
          <w:rPr>
            <w:noProof/>
            <w:webHidden/>
          </w:rPr>
          <w:instrText xml:space="preserve"> PAGEREF _Toc211367115 \h </w:instrText>
        </w:r>
        <w:r>
          <w:rPr>
            <w:noProof/>
            <w:webHidden/>
          </w:rPr>
        </w:r>
        <w:r>
          <w:rPr>
            <w:noProof/>
            <w:webHidden/>
          </w:rPr>
          <w:fldChar w:fldCharType="separate"/>
        </w:r>
        <w:r w:rsidR="009B4F5C">
          <w:rPr>
            <w:noProof/>
            <w:webHidden/>
          </w:rPr>
          <w:t>32</w:t>
        </w:r>
        <w:r>
          <w:rPr>
            <w:noProof/>
            <w:webHidden/>
          </w:rPr>
          <w:fldChar w:fldCharType="end"/>
        </w:r>
      </w:hyperlink>
    </w:p>
    <w:p w14:paraId="0169E17E" w14:textId="01E05EAA" w:rsidR="00E8694A" w:rsidRPr="00BE2A25" w:rsidRDefault="00E8694A">
      <w:pPr>
        <w:pStyle w:val="TOC3"/>
        <w:tabs>
          <w:tab w:val="right" w:leader="dot" w:pos="9344"/>
        </w:tabs>
        <w:rPr>
          <w:rFonts w:eastAsia="Times New Roman"/>
          <w:noProof/>
        </w:rPr>
      </w:pPr>
      <w:hyperlink w:anchor="_Toc211367116" w:history="1">
        <w:r w:rsidRPr="004929DD">
          <w:rPr>
            <w:rStyle w:val="Hyperlink"/>
            <w:rFonts w:ascii="Times New Roman" w:hAnsi="Times New Roman"/>
            <w:noProof/>
            <w:lang w:val="ru-RU"/>
          </w:rPr>
          <w:t xml:space="preserve">1.3.2 Извод из Просторног плана подручја посебне намене инфраструктурног коридора и Урбанистичког пројекта за изградњу ДП </w:t>
        </w:r>
        <w:r w:rsidRPr="004929DD">
          <w:rPr>
            <w:rStyle w:val="Hyperlink"/>
            <w:rFonts w:ascii="Times New Roman" w:hAnsi="Times New Roman"/>
            <w:noProof/>
            <w:lang w:val="sr-Latn-RS"/>
          </w:rPr>
          <w:t>I</w:t>
        </w:r>
        <w:r w:rsidRPr="004929DD">
          <w:rPr>
            <w:rStyle w:val="Hyperlink"/>
            <w:rFonts w:ascii="Times New Roman" w:hAnsi="Times New Roman"/>
            <w:noProof/>
            <w:lang w:val="sr-Cyrl-RS"/>
          </w:rPr>
          <w:t>Б реда на територији општине Нови Бечеј</w:t>
        </w:r>
        <w:r>
          <w:rPr>
            <w:noProof/>
            <w:webHidden/>
          </w:rPr>
          <w:tab/>
        </w:r>
        <w:r>
          <w:rPr>
            <w:noProof/>
            <w:webHidden/>
          </w:rPr>
          <w:fldChar w:fldCharType="begin"/>
        </w:r>
        <w:r>
          <w:rPr>
            <w:noProof/>
            <w:webHidden/>
          </w:rPr>
          <w:instrText xml:space="preserve"> PAGEREF _Toc211367116 \h </w:instrText>
        </w:r>
        <w:r>
          <w:rPr>
            <w:noProof/>
            <w:webHidden/>
          </w:rPr>
        </w:r>
        <w:r>
          <w:rPr>
            <w:noProof/>
            <w:webHidden/>
          </w:rPr>
          <w:fldChar w:fldCharType="separate"/>
        </w:r>
        <w:r w:rsidR="009B4F5C">
          <w:rPr>
            <w:noProof/>
            <w:webHidden/>
          </w:rPr>
          <w:t>33</w:t>
        </w:r>
        <w:r>
          <w:rPr>
            <w:noProof/>
            <w:webHidden/>
          </w:rPr>
          <w:fldChar w:fldCharType="end"/>
        </w:r>
      </w:hyperlink>
    </w:p>
    <w:p w14:paraId="55FC4A75" w14:textId="64DE4333" w:rsidR="00E8694A" w:rsidRPr="00BE2A25" w:rsidRDefault="00E8694A">
      <w:pPr>
        <w:pStyle w:val="TOC3"/>
        <w:tabs>
          <w:tab w:val="right" w:leader="dot" w:pos="9344"/>
        </w:tabs>
        <w:rPr>
          <w:rFonts w:eastAsia="Times New Roman"/>
          <w:noProof/>
        </w:rPr>
      </w:pPr>
      <w:hyperlink w:anchor="_Toc211367117" w:history="1">
        <w:r w:rsidRPr="004929DD">
          <w:rPr>
            <w:rStyle w:val="Hyperlink"/>
            <w:rFonts w:ascii="Times New Roman" w:hAnsi="Times New Roman"/>
            <w:noProof/>
            <w:lang w:val="ru-RU"/>
          </w:rPr>
          <w:t>1.3.3 Извод из Плана генералне регулације насеља Нови Бечеј</w:t>
        </w:r>
        <w:r>
          <w:rPr>
            <w:noProof/>
            <w:webHidden/>
          </w:rPr>
          <w:tab/>
        </w:r>
        <w:r>
          <w:rPr>
            <w:noProof/>
            <w:webHidden/>
          </w:rPr>
          <w:fldChar w:fldCharType="begin"/>
        </w:r>
        <w:r>
          <w:rPr>
            <w:noProof/>
            <w:webHidden/>
          </w:rPr>
          <w:instrText xml:space="preserve"> PAGEREF _Toc211367117 \h </w:instrText>
        </w:r>
        <w:r>
          <w:rPr>
            <w:noProof/>
            <w:webHidden/>
          </w:rPr>
        </w:r>
        <w:r>
          <w:rPr>
            <w:noProof/>
            <w:webHidden/>
          </w:rPr>
          <w:fldChar w:fldCharType="separate"/>
        </w:r>
        <w:r w:rsidR="009B4F5C">
          <w:rPr>
            <w:noProof/>
            <w:webHidden/>
          </w:rPr>
          <w:t>34</w:t>
        </w:r>
        <w:r>
          <w:rPr>
            <w:noProof/>
            <w:webHidden/>
          </w:rPr>
          <w:fldChar w:fldCharType="end"/>
        </w:r>
      </w:hyperlink>
    </w:p>
    <w:p w14:paraId="4AC14BDF" w14:textId="4692E248" w:rsidR="00E8694A" w:rsidRPr="00BE2A25" w:rsidRDefault="00E8694A">
      <w:pPr>
        <w:pStyle w:val="TOC2"/>
        <w:rPr>
          <w:rFonts w:eastAsia="Times New Roman"/>
          <w:noProof/>
        </w:rPr>
      </w:pPr>
      <w:hyperlink w:anchor="_Toc211367118" w:history="1">
        <w:r w:rsidRPr="004929DD">
          <w:rPr>
            <w:rStyle w:val="Hyperlink"/>
            <w:rFonts w:ascii="Times New Roman" w:hAnsi="Times New Roman"/>
            <w:noProof/>
            <w:lang w:val="sr-Cyrl-CS"/>
          </w:rPr>
          <w:t>1.4. Преглед карактеристика и оцена стања животне средине на подручју плана</w:t>
        </w:r>
        <w:r>
          <w:rPr>
            <w:noProof/>
            <w:webHidden/>
          </w:rPr>
          <w:tab/>
        </w:r>
        <w:r>
          <w:rPr>
            <w:noProof/>
            <w:webHidden/>
          </w:rPr>
          <w:fldChar w:fldCharType="begin"/>
        </w:r>
        <w:r>
          <w:rPr>
            <w:noProof/>
            <w:webHidden/>
          </w:rPr>
          <w:instrText xml:space="preserve"> PAGEREF _Toc211367118 \h </w:instrText>
        </w:r>
        <w:r>
          <w:rPr>
            <w:noProof/>
            <w:webHidden/>
          </w:rPr>
        </w:r>
        <w:r>
          <w:rPr>
            <w:noProof/>
            <w:webHidden/>
          </w:rPr>
          <w:fldChar w:fldCharType="separate"/>
        </w:r>
        <w:r w:rsidR="009B4F5C">
          <w:rPr>
            <w:noProof/>
            <w:webHidden/>
          </w:rPr>
          <w:t>34</w:t>
        </w:r>
        <w:r>
          <w:rPr>
            <w:noProof/>
            <w:webHidden/>
          </w:rPr>
          <w:fldChar w:fldCharType="end"/>
        </w:r>
      </w:hyperlink>
    </w:p>
    <w:p w14:paraId="748881AD" w14:textId="6D0632DC" w:rsidR="00E8694A" w:rsidRPr="00BE2A25" w:rsidRDefault="00E8694A">
      <w:pPr>
        <w:pStyle w:val="TOC3"/>
        <w:tabs>
          <w:tab w:val="right" w:leader="dot" w:pos="9344"/>
        </w:tabs>
        <w:rPr>
          <w:rFonts w:eastAsia="Times New Roman"/>
          <w:noProof/>
        </w:rPr>
      </w:pPr>
      <w:hyperlink w:anchor="_Toc211367119" w:history="1">
        <w:r w:rsidRPr="004929DD">
          <w:rPr>
            <w:rStyle w:val="Hyperlink"/>
            <w:rFonts w:ascii="Times New Roman" w:hAnsi="Times New Roman"/>
            <w:noProof/>
            <w:lang w:val="ru-RU"/>
          </w:rPr>
          <w:t xml:space="preserve">1.4.1. </w:t>
        </w:r>
        <w:r w:rsidRPr="004929DD">
          <w:rPr>
            <w:rStyle w:val="Hyperlink"/>
            <w:rFonts w:ascii="Times New Roman" w:hAnsi="Times New Roman"/>
            <w:noProof/>
            <w:lang w:val="sr-Latn-RS"/>
          </w:rPr>
          <w:t>Природне карактеристике</w:t>
        </w:r>
        <w:r>
          <w:rPr>
            <w:noProof/>
            <w:webHidden/>
          </w:rPr>
          <w:tab/>
        </w:r>
        <w:r>
          <w:rPr>
            <w:noProof/>
            <w:webHidden/>
          </w:rPr>
          <w:fldChar w:fldCharType="begin"/>
        </w:r>
        <w:r>
          <w:rPr>
            <w:noProof/>
            <w:webHidden/>
          </w:rPr>
          <w:instrText xml:space="preserve"> PAGEREF _Toc211367119 \h </w:instrText>
        </w:r>
        <w:r>
          <w:rPr>
            <w:noProof/>
            <w:webHidden/>
          </w:rPr>
        </w:r>
        <w:r>
          <w:rPr>
            <w:noProof/>
            <w:webHidden/>
          </w:rPr>
          <w:fldChar w:fldCharType="separate"/>
        </w:r>
        <w:r w:rsidR="009B4F5C">
          <w:rPr>
            <w:noProof/>
            <w:webHidden/>
          </w:rPr>
          <w:t>34</w:t>
        </w:r>
        <w:r>
          <w:rPr>
            <w:noProof/>
            <w:webHidden/>
          </w:rPr>
          <w:fldChar w:fldCharType="end"/>
        </w:r>
      </w:hyperlink>
    </w:p>
    <w:p w14:paraId="33E3B79E" w14:textId="44346739" w:rsidR="00E8694A" w:rsidRPr="00BE2A25" w:rsidRDefault="00E8694A">
      <w:pPr>
        <w:pStyle w:val="TOC3"/>
        <w:tabs>
          <w:tab w:val="right" w:leader="dot" w:pos="9344"/>
        </w:tabs>
        <w:rPr>
          <w:rFonts w:eastAsia="Times New Roman"/>
          <w:noProof/>
        </w:rPr>
      </w:pPr>
      <w:hyperlink w:anchor="_Toc211367120" w:history="1">
        <w:r w:rsidRPr="004929DD">
          <w:rPr>
            <w:rStyle w:val="Hyperlink"/>
            <w:rFonts w:ascii="Times New Roman" w:hAnsi="Times New Roman"/>
            <w:noProof/>
            <w:lang w:val="ru-RU"/>
          </w:rPr>
          <w:t>1.4.2. Створене карактеристике</w:t>
        </w:r>
        <w:r>
          <w:rPr>
            <w:noProof/>
            <w:webHidden/>
          </w:rPr>
          <w:tab/>
        </w:r>
        <w:r>
          <w:rPr>
            <w:noProof/>
            <w:webHidden/>
          </w:rPr>
          <w:fldChar w:fldCharType="begin"/>
        </w:r>
        <w:r>
          <w:rPr>
            <w:noProof/>
            <w:webHidden/>
          </w:rPr>
          <w:instrText xml:space="preserve"> PAGEREF _Toc211367120 \h </w:instrText>
        </w:r>
        <w:r>
          <w:rPr>
            <w:noProof/>
            <w:webHidden/>
          </w:rPr>
        </w:r>
        <w:r>
          <w:rPr>
            <w:noProof/>
            <w:webHidden/>
          </w:rPr>
          <w:fldChar w:fldCharType="separate"/>
        </w:r>
        <w:r w:rsidR="009B4F5C">
          <w:rPr>
            <w:noProof/>
            <w:webHidden/>
          </w:rPr>
          <w:t>41</w:t>
        </w:r>
        <w:r>
          <w:rPr>
            <w:noProof/>
            <w:webHidden/>
          </w:rPr>
          <w:fldChar w:fldCharType="end"/>
        </w:r>
      </w:hyperlink>
    </w:p>
    <w:p w14:paraId="42080649" w14:textId="34736518" w:rsidR="00E8694A" w:rsidRPr="00BE2A25" w:rsidRDefault="00E8694A">
      <w:pPr>
        <w:pStyle w:val="TOC3"/>
        <w:tabs>
          <w:tab w:val="right" w:leader="dot" w:pos="9344"/>
        </w:tabs>
        <w:rPr>
          <w:rFonts w:eastAsia="Times New Roman"/>
          <w:noProof/>
        </w:rPr>
      </w:pPr>
      <w:hyperlink w:anchor="_Toc211367121" w:history="1">
        <w:r w:rsidRPr="004929DD">
          <w:rPr>
            <w:rStyle w:val="Hyperlink"/>
            <w:rFonts w:ascii="Times New Roman" w:hAnsi="Times New Roman"/>
            <w:noProof/>
            <w:lang w:val="sr-Cyrl-RS"/>
          </w:rPr>
          <w:t xml:space="preserve">1.4.3. </w:t>
        </w:r>
        <w:r w:rsidRPr="004929DD">
          <w:rPr>
            <w:rStyle w:val="Hyperlink"/>
            <w:rFonts w:ascii="Times New Roman" w:hAnsi="Times New Roman"/>
            <w:noProof/>
            <w:lang w:val="sr-Cyrl-CS"/>
          </w:rPr>
          <w:t xml:space="preserve"> Стање квалитета</w:t>
        </w:r>
        <w:r w:rsidRPr="004929DD">
          <w:rPr>
            <w:rStyle w:val="Hyperlink"/>
            <w:rFonts w:ascii="Times New Roman" w:hAnsi="Times New Roman"/>
            <w:noProof/>
            <w:lang w:val="sr-Cyrl-RS"/>
          </w:rPr>
          <w:t xml:space="preserve"> </w:t>
        </w:r>
        <w:r w:rsidRPr="004929DD">
          <w:rPr>
            <w:rStyle w:val="Hyperlink"/>
            <w:rFonts w:ascii="Times New Roman" w:hAnsi="Times New Roman"/>
            <w:noProof/>
            <w:lang w:val="sr-Cyrl-CS"/>
          </w:rPr>
          <w:t>животне средине</w:t>
        </w:r>
        <w:r>
          <w:rPr>
            <w:noProof/>
            <w:webHidden/>
          </w:rPr>
          <w:tab/>
        </w:r>
        <w:r>
          <w:rPr>
            <w:noProof/>
            <w:webHidden/>
          </w:rPr>
          <w:fldChar w:fldCharType="begin"/>
        </w:r>
        <w:r>
          <w:rPr>
            <w:noProof/>
            <w:webHidden/>
          </w:rPr>
          <w:instrText xml:space="preserve"> PAGEREF _Toc211367121 \h </w:instrText>
        </w:r>
        <w:r>
          <w:rPr>
            <w:noProof/>
            <w:webHidden/>
          </w:rPr>
        </w:r>
        <w:r>
          <w:rPr>
            <w:noProof/>
            <w:webHidden/>
          </w:rPr>
          <w:fldChar w:fldCharType="separate"/>
        </w:r>
        <w:r w:rsidR="009B4F5C">
          <w:rPr>
            <w:noProof/>
            <w:webHidden/>
          </w:rPr>
          <w:t>43</w:t>
        </w:r>
        <w:r>
          <w:rPr>
            <w:noProof/>
            <w:webHidden/>
          </w:rPr>
          <w:fldChar w:fldCharType="end"/>
        </w:r>
      </w:hyperlink>
    </w:p>
    <w:p w14:paraId="48E5E8D9" w14:textId="19F1309E" w:rsidR="00E8694A" w:rsidRPr="00BE2A25" w:rsidRDefault="00E8694A">
      <w:pPr>
        <w:pStyle w:val="TOC2"/>
        <w:rPr>
          <w:rFonts w:eastAsia="Times New Roman"/>
          <w:noProof/>
        </w:rPr>
      </w:pPr>
      <w:hyperlink w:anchor="_Toc211367122" w:history="1">
        <w:r w:rsidRPr="004929DD">
          <w:rPr>
            <w:rStyle w:val="Hyperlink"/>
            <w:rFonts w:ascii="Times New Roman" w:hAnsi="Times New Roman"/>
            <w:noProof/>
            <w:lang w:val="sr-Cyrl-CS"/>
          </w:rPr>
          <w:t>1.</w:t>
        </w:r>
        <w:r w:rsidRPr="004929DD">
          <w:rPr>
            <w:rStyle w:val="Hyperlink"/>
            <w:rFonts w:ascii="Times New Roman" w:hAnsi="Times New Roman"/>
            <w:noProof/>
            <w:lang w:val="sr-Cyrl-RS"/>
          </w:rPr>
          <w:t>5</w:t>
        </w:r>
        <w:r w:rsidRPr="004929DD">
          <w:rPr>
            <w:rStyle w:val="Hyperlink"/>
            <w:rFonts w:ascii="Times New Roman" w:hAnsi="Times New Roman"/>
            <w:noProof/>
            <w:lang w:val="sr-Cyrl-CS"/>
          </w:rPr>
          <w:t>. Разматрана питања и проблеми животне средине у обухвату Плана</w:t>
        </w:r>
        <w:r>
          <w:rPr>
            <w:noProof/>
            <w:webHidden/>
          </w:rPr>
          <w:tab/>
        </w:r>
        <w:r>
          <w:rPr>
            <w:noProof/>
            <w:webHidden/>
          </w:rPr>
          <w:fldChar w:fldCharType="begin"/>
        </w:r>
        <w:r>
          <w:rPr>
            <w:noProof/>
            <w:webHidden/>
          </w:rPr>
          <w:instrText xml:space="preserve"> PAGEREF _Toc211367122 \h </w:instrText>
        </w:r>
        <w:r>
          <w:rPr>
            <w:noProof/>
            <w:webHidden/>
          </w:rPr>
        </w:r>
        <w:r>
          <w:rPr>
            <w:noProof/>
            <w:webHidden/>
          </w:rPr>
          <w:fldChar w:fldCharType="separate"/>
        </w:r>
        <w:r w:rsidR="009B4F5C">
          <w:rPr>
            <w:noProof/>
            <w:webHidden/>
          </w:rPr>
          <w:t>47</w:t>
        </w:r>
        <w:r>
          <w:rPr>
            <w:noProof/>
            <w:webHidden/>
          </w:rPr>
          <w:fldChar w:fldCharType="end"/>
        </w:r>
      </w:hyperlink>
    </w:p>
    <w:p w14:paraId="3722ADDD" w14:textId="1FC9ACA4" w:rsidR="00E8694A" w:rsidRPr="00BE2A25" w:rsidRDefault="00E8694A">
      <w:pPr>
        <w:pStyle w:val="TOC2"/>
        <w:rPr>
          <w:rFonts w:eastAsia="Times New Roman"/>
          <w:noProof/>
        </w:rPr>
      </w:pPr>
      <w:hyperlink w:anchor="_Toc211367123" w:history="1">
        <w:r w:rsidRPr="004929DD">
          <w:rPr>
            <w:rStyle w:val="Hyperlink"/>
            <w:rFonts w:ascii="Times New Roman" w:hAnsi="Times New Roman"/>
            <w:noProof/>
            <w:lang w:val="sr-Cyrl-CS"/>
          </w:rPr>
          <w:t>1.</w:t>
        </w:r>
        <w:r w:rsidRPr="004929DD">
          <w:rPr>
            <w:rStyle w:val="Hyperlink"/>
            <w:rFonts w:ascii="Times New Roman" w:hAnsi="Times New Roman"/>
            <w:noProof/>
            <w:lang w:val="sr-Cyrl-RS"/>
          </w:rPr>
          <w:t>6</w:t>
        </w:r>
        <w:r w:rsidRPr="004929DD">
          <w:rPr>
            <w:rStyle w:val="Hyperlink"/>
            <w:rFonts w:ascii="Times New Roman" w:hAnsi="Times New Roman"/>
            <w:noProof/>
            <w:lang w:val="sr-Cyrl-CS"/>
          </w:rPr>
          <w:t>. Резултати   консултација   са   заинтересованим   органима   и организацијама</w:t>
        </w:r>
        <w:r>
          <w:rPr>
            <w:noProof/>
            <w:webHidden/>
          </w:rPr>
          <w:tab/>
        </w:r>
        <w:r>
          <w:rPr>
            <w:noProof/>
            <w:webHidden/>
          </w:rPr>
          <w:fldChar w:fldCharType="begin"/>
        </w:r>
        <w:r>
          <w:rPr>
            <w:noProof/>
            <w:webHidden/>
          </w:rPr>
          <w:instrText xml:space="preserve"> PAGEREF _Toc211367123 \h </w:instrText>
        </w:r>
        <w:r>
          <w:rPr>
            <w:noProof/>
            <w:webHidden/>
          </w:rPr>
        </w:r>
        <w:r>
          <w:rPr>
            <w:noProof/>
            <w:webHidden/>
          </w:rPr>
          <w:fldChar w:fldCharType="separate"/>
        </w:r>
        <w:r w:rsidR="009B4F5C">
          <w:rPr>
            <w:noProof/>
            <w:webHidden/>
          </w:rPr>
          <w:t>48</w:t>
        </w:r>
        <w:r>
          <w:rPr>
            <w:noProof/>
            <w:webHidden/>
          </w:rPr>
          <w:fldChar w:fldCharType="end"/>
        </w:r>
      </w:hyperlink>
    </w:p>
    <w:p w14:paraId="4874D9BE" w14:textId="2DF35C33" w:rsidR="00E8694A" w:rsidRPr="00BE2A25" w:rsidRDefault="00E8694A">
      <w:pPr>
        <w:pStyle w:val="TOC1"/>
        <w:rPr>
          <w:rFonts w:eastAsia="Times New Roman"/>
          <w:noProof/>
        </w:rPr>
      </w:pPr>
      <w:hyperlink w:anchor="_Toc211367124" w:history="1">
        <w:r w:rsidRPr="004929DD">
          <w:rPr>
            <w:rStyle w:val="Hyperlink"/>
            <w:rFonts w:ascii="Times New Roman" w:hAnsi="Times New Roman"/>
            <w:noProof/>
          </w:rPr>
          <w:t>2.0.</w:t>
        </w:r>
        <w:r w:rsidRPr="004929DD">
          <w:rPr>
            <w:rStyle w:val="Hyperlink"/>
            <w:rFonts w:ascii="Times New Roman" w:hAnsi="Times New Roman"/>
            <w:noProof/>
            <w:lang w:val="sr-Cyrl-RS"/>
          </w:rPr>
          <w:t xml:space="preserve"> </w:t>
        </w:r>
        <w:r w:rsidRPr="004929DD">
          <w:rPr>
            <w:rStyle w:val="Hyperlink"/>
            <w:rFonts w:ascii="Times New Roman" w:hAnsi="Times New Roman"/>
            <w:noProof/>
            <w:lang w:val="bg-BG"/>
          </w:rPr>
          <w:t xml:space="preserve">ОПШТИ И ПОСЕБНИ </w:t>
        </w:r>
        <w:r w:rsidRPr="004929DD">
          <w:rPr>
            <w:rStyle w:val="Hyperlink"/>
            <w:rFonts w:ascii="Times New Roman" w:hAnsi="Times New Roman"/>
            <w:noProof/>
          </w:rPr>
          <w:t xml:space="preserve">ЦИЉЕВИ </w:t>
        </w:r>
        <w:r w:rsidRPr="004929DD">
          <w:rPr>
            <w:rStyle w:val="Hyperlink"/>
            <w:rFonts w:ascii="Times New Roman" w:hAnsi="Times New Roman"/>
            <w:noProof/>
            <w:lang w:val="bg-BG"/>
          </w:rPr>
          <w:t xml:space="preserve">СТРАТЕШКЕ ПРОЦЕНЕ </w:t>
        </w:r>
        <w:r w:rsidRPr="004929DD">
          <w:rPr>
            <w:rStyle w:val="Hyperlink"/>
            <w:rFonts w:ascii="Times New Roman" w:hAnsi="Times New Roman"/>
            <w:noProof/>
          </w:rPr>
          <w:t>УТИЦАЈА И ИЗБОР ИНДИКАТОРА</w:t>
        </w:r>
        <w:r>
          <w:rPr>
            <w:noProof/>
            <w:webHidden/>
          </w:rPr>
          <w:tab/>
        </w:r>
        <w:r>
          <w:rPr>
            <w:noProof/>
            <w:webHidden/>
          </w:rPr>
          <w:fldChar w:fldCharType="begin"/>
        </w:r>
        <w:r>
          <w:rPr>
            <w:noProof/>
            <w:webHidden/>
          </w:rPr>
          <w:instrText xml:space="preserve"> PAGEREF _Toc211367124 \h </w:instrText>
        </w:r>
        <w:r>
          <w:rPr>
            <w:noProof/>
            <w:webHidden/>
          </w:rPr>
        </w:r>
        <w:r>
          <w:rPr>
            <w:noProof/>
            <w:webHidden/>
          </w:rPr>
          <w:fldChar w:fldCharType="separate"/>
        </w:r>
        <w:r w:rsidR="009B4F5C">
          <w:rPr>
            <w:noProof/>
            <w:webHidden/>
          </w:rPr>
          <w:t>50</w:t>
        </w:r>
        <w:r>
          <w:rPr>
            <w:noProof/>
            <w:webHidden/>
          </w:rPr>
          <w:fldChar w:fldCharType="end"/>
        </w:r>
      </w:hyperlink>
    </w:p>
    <w:p w14:paraId="45D21B6D" w14:textId="5B9F7397" w:rsidR="00E8694A" w:rsidRPr="00BE2A25" w:rsidRDefault="00E8694A">
      <w:pPr>
        <w:pStyle w:val="TOC2"/>
        <w:rPr>
          <w:rFonts w:eastAsia="Times New Roman"/>
          <w:noProof/>
        </w:rPr>
      </w:pPr>
      <w:hyperlink w:anchor="_Toc211367125" w:history="1">
        <w:r w:rsidRPr="004929DD">
          <w:rPr>
            <w:rStyle w:val="Hyperlink"/>
            <w:rFonts w:ascii="Times New Roman" w:hAnsi="Times New Roman"/>
            <w:noProof/>
            <w:lang w:val="sr-Cyrl-CS"/>
          </w:rPr>
          <w:t>2.1.</w:t>
        </w:r>
        <w:r w:rsidRPr="004929DD">
          <w:rPr>
            <w:rStyle w:val="Hyperlink"/>
            <w:rFonts w:ascii="Times New Roman" w:hAnsi="Times New Roman"/>
            <w:noProof/>
            <w:lang w:val="sr-Cyrl-RS"/>
          </w:rPr>
          <w:t xml:space="preserve"> </w:t>
        </w:r>
        <w:r w:rsidRPr="004929DD">
          <w:rPr>
            <w:rStyle w:val="Hyperlink"/>
            <w:rFonts w:ascii="Times New Roman" w:hAnsi="Times New Roman"/>
            <w:noProof/>
            <w:lang w:val="bg-BG"/>
          </w:rPr>
          <w:t>Општи и посебни циљеви стратешке процене</w:t>
        </w:r>
        <w:r>
          <w:rPr>
            <w:noProof/>
            <w:webHidden/>
          </w:rPr>
          <w:tab/>
        </w:r>
        <w:r>
          <w:rPr>
            <w:noProof/>
            <w:webHidden/>
          </w:rPr>
          <w:fldChar w:fldCharType="begin"/>
        </w:r>
        <w:r>
          <w:rPr>
            <w:noProof/>
            <w:webHidden/>
          </w:rPr>
          <w:instrText xml:space="preserve"> PAGEREF _Toc211367125 \h </w:instrText>
        </w:r>
        <w:r>
          <w:rPr>
            <w:noProof/>
            <w:webHidden/>
          </w:rPr>
        </w:r>
        <w:r>
          <w:rPr>
            <w:noProof/>
            <w:webHidden/>
          </w:rPr>
          <w:fldChar w:fldCharType="separate"/>
        </w:r>
        <w:r w:rsidR="009B4F5C">
          <w:rPr>
            <w:noProof/>
            <w:webHidden/>
          </w:rPr>
          <w:t>50</w:t>
        </w:r>
        <w:r>
          <w:rPr>
            <w:noProof/>
            <w:webHidden/>
          </w:rPr>
          <w:fldChar w:fldCharType="end"/>
        </w:r>
      </w:hyperlink>
    </w:p>
    <w:p w14:paraId="2872F06D" w14:textId="3432EDD0" w:rsidR="00E8694A" w:rsidRPr="00BE2A25" w:rsidRDefault="00E8694A">
      <w:pPr>
        <w:pStyle w:val="TOC2"/>
        <w:rPr>
          <w:rFonts w:eastAsia="Times New Roman"/>
          <w:noProof/>
        </w:rPr>
      </w:pPr>
      <w:hyperlink w:anchor="_Toc211367126" w:history="1">
        <w:r w:rsidRPr="004929DD">
          <w:rPr>
            <w:rStyle w:val="Hyperlink"/>
            <w:rFonts w:ascii="Times New Roman" w:hAnsi="Times New Roman"/>
            <w:noProof/>
            <w:lang w:val="sr-Cyrl-CS"/>
          </w:rPr>
          <w:t>2.</w:t>
        </w:r>
        <w:r w:rsidRPr="004929DD">
          <w:rPr>
            <w:rStyle w:val="Hyperlink"/>
            <w:rFonts w:ascii="Times New Roman" w:hAnsi="Times New Roman"/>
            <w:noProof/>
            <w:lang w:val="sr-Cyrl-RS"/>
          </w:rPr>
          <w:t>2</w:t>
        </w:r>
        <w:r w:rsidRPr="004929DD">
          <w:rPr>
            <w:rStyle w:val="Hyperlink"/>
            <w:rFonts w:ascii="Times New Roman" w:hAnsi="Times New Roman"/>
            <w:noProof/>
            <w:lang w:val="sr-Cyrl-CS"/>
          </w:rPr>
          <w:t>. Индикатори стратешке процене</w:t>
        </w:r>
        <w:r>
          <w:rPr>
            <w:noProof/>
            <w:webHidden/>
          </w:rPr>
          <w:tab/>
        </w:r>
        <w:r>
          <w:rPr>
            <w:noProof/>
            <w:webHidden/>
          </w:rPr>
          <w:fldChar w:fldCharType="begin"/>
        </w:r>
        <w:r>
          <w:rPr>
            <w:noProof/>
            <w:webHidden/>
          </w:rPr>
          <w:instrText xml:space="preserve"> PAGEREF _Toc211367126 \h </w:instrText>
        </w:r>
        <w:r>
          <w:rPr>
            <w:noProof/>
            <w:webHidden/>
          </w:rPr>
        </w:r>
        <w:r>
          <w:rPr>
            <w:noProof/>
            <w:webHidden/>
          </w:rPr>
          <w:fldChar w:fldCharType="separate"/>
        </w:r>
        <w:r w:rsidR="009B4F5C">
          <w:rPr>
            <w:noProof/>
            <w:webHidden/>
          </w:rPr>
          <w:t>50</w:t>
        </w:r>
        <w:r>
          <w:rPr>
            <w:noProof/>
            <w:webHidden/>
          </w:rPr>
          <w:fldChar w:fldCharType="end"/>
        </w:r>
      </w:hyperlink>
    </w:p>
    <w:p w14:paraId="5C7E588B" w14:textId="6BCFDB73" w:rsidR="00E8694A" w:rsidRPr="00BE2A25" w:rsidRDefault="00E8694A">
      <w:pPr>
        <w:pStyle w:val="TOC1"/>
        <w:rPr>
          <w:rFonts w:eastAsia="Times New Roman"/>
          <w:noProof/>
        </w:rPr>
      </w:pPr>
      <w:hyperlink w:anchor="_Toc211367127" w:history="1">
        <w:r w:rsidRPr="004929DD">
          <w:rPr>
            <w:rStyle w:val="Hyperlink"/>
            <w:rFonts w:ascii="Times New Roman" w:hAnsi="Times New Roman"/>
            <w:noProof/>
          </w:rPr>
          <w:t>3.0. ПРОЦЕНА  МОГУЋИХ  УТИЦАЈА ПЛАНА  НА ЖИВОТНУ  СРЕДИНУ</w:t>
        </w:r>
        <w:r>
          <w:rPr>
            <w:noProof/>
            <w:webHidden/>
          </w:rPr>
          <w:tab/>
        </w:r>
        <w:r>
          <w:rPr>
            <w:noProof/>
            <w:webHidden/>
          </w:rPr>
          <w:fldChar w:fldCharType="begin"/>
        </w:r>
        <w:r>
          <w:rPr>
            <w:noProof/>
            <w:webHidden/>
          </w:rPr>
          <w:instrText xml:space="preserve"> PAGEREF _Toc211367127 \h </w:instrText>
        </w:r>
        <w:r>
          <w:rPr>
            <w:noProof/>
            <w:webHidden/>
          </w:rPr>
        </w:r>
        <w:r>
          <w:rPr>
            <w:noProof/>
            <w:webHidden/>
          </w:rPr>
          <w:fldChar w:fldCharType="separate"/>
        </w:r>
        <w:r w:rsidR="009B4F5C">
          <w:rPr>
            <w:noProof/>
            <w:webHidden/>
          </w:rPr>
          <w:t>53</w:t>
        </w:r>
        <w:r>
          <w:rPr>
            <w:noProof/>
            <w:webHidden/>
          </w:rPr>
          <w:fldChar w:fldCharType="end"/>
        </w:r>
      </w:hyperlink>
    </w:p>
    <w:p w14:paraId="7617A941" w14:textId="6DE97DEF" w:rsidR="00E8694A" w:rsidRPr="00BE2A25" w:rsidRDefault="00E8694A">
      <w:pPr>
        <w:pStyle w:val="TOC2"/>
        <w:rPr>
          <w:rFonts w:eastAsia="Times New Roman"/>
          <w:noProof/>
        </w:rPr>
      </w:pPr>
      <w:hyperlink w:anchor="_Toc211367128" w:history="1">
        <w:r w:rsidRPr="004929DD">
          <w:rPr>
            <w:rStyle w:val="Hyperlink"/>
            <w:rFonts w:ascii="Times New Roman" w:hAnsi="Times New Roman"/>
            <w:noProof/>
            <w:lang w:val="sr-Latn-CS"/>
          </w:rPr>
          <w:t>3.1. Процена утицаја на животну средину и поређење варијантних решења</w:t>
        </w:r>
        <w:r>
          <w:rPr>
            <w:noProof/>
            <w:webHidden/>
          </w:rPr>
          <w:tab/>
        </w:r>
        <w:r>
          <w:rPr>
            <w:noProof/>
            <w:webHidden/>
          </w:rPr>
          <w:fldChar w:fldCharType="begin"/>
        </w:r>
        <w:r>
          <w:rPr>
            <w:noProof/>
            <w:webHidden/>
          </w:rPr>
          <w:instrText xml:space="preserve"> PAGEREF _Toc211367128 \h </w:instrText>
        </w:r>
        <w:r>
          <w:rPr>
            <w:noProof/>
            <w:webHidden/>
          </w:rPr>
        </w:r>
        <w:r>
          <w:rPr>
            <w:noProof/>
            <w:webHidden/>
          </w:rPr>
          <w:fldChar w:fldCharType="separate"/>
        </w:r>
        <w:r w:rsidR="009B4F5C">
          <w:rPr>
            <w:noProof/>
            <w:webHidden/>
          </w:rPr>
          <w:t>53</w:t>
        </w:r>
        <w:r>
          <w:rPr>
            <w:noProof/>
            <w:webHidden/>
          </w:rPr>
          <w:fldChar w:fldCharType="end"/>
        </w:r>
      </w:hyperlink>
    </w:p>
    <w:p w14:paraId="04C51DE0" w14:textId="28D9ADFB" w:rsidR="00E8694A" w:rsidRPr="00BE2A25" w:rsidRDefault="00E8694A">
      <w:pPr>
        <w:pStyle w:val="TOC2"/>
        <w:rPr>
          <w:rFonts w:eastAsia="Times New Roman"/>
          <w:noProof/>
        </w:rPr>
      </w:pPr>
      <w:hyperlink w:anchor="_Toc211367129" w:history="1">
        <w:r w:rsidRPr="004929DD">
          <w:rPr>
            <w:rStyle w:val="Hyperlink"/>
            <w:rFonts w:ascii="Times New Roman" w:hAnsi="Times New Roman"/>
            <w:noProof/>
            <w:lang w:val="sr-Cyrl-CS"/>
          </w:rPr>
          <w:t>3</w:t>
        </w:r>
        <w:r w:rsidRPr="004929DD">
          <w:rPr>
            <w:rStyle w:val="Hyperlink"/>
            <w:rFonts w:ascii="Times New Roman" w:hAnsi="Times New Roman"/>
            <w:noProof/>
            <w:lang w:val="sr-Latn-CS"/>
          </w:rPr>
          <w:t>.</w:t>
        </w:r>
        <w:r w:rsidRPr="004929DD">
          <w:rPr>
            <w:rStyle w:val="Hyperlink"/>
            <w:rFonts w:ascii="Times New Roman" w:hAnsi="Times New Roman"/>
            <w:noProof/>
            <w:lang w:val="sr-Cyrl-RS"/>
          </w:rPr>
          <w:t>2</w:t>
        </w:r>
        <w:r w:rsidRPr="004929DD">
          <w:rPr>
            <w:rStyle w:val="Hyperlink"/>
            <w:rFonts w:ascii="Times New Roman" w:hAnsi="Times New Roman"/>
            <w:noProof/>
            <w:lang w:val="sr-Latn-CS"/>
          </w:rPr>
          <w:t>.</w:t>
        </w:r>
        <w:r w:rsidRPr="004929DD">
          <w:rPr>
            <w:rStyle w:val="Hyperlink"/>
            <w:rFonts w:ascii="Times New Roman" w:hAnsi="Times New Roman"/>
            <w:noProof/>
            <w:lang w:val="sr-Cyrl-RS"/>
          </w:rPr>
          <w:t xml:space="preserve"> </w:t>
        </w:r>
        <w:r w:rsidRPr="004929DD">
          <w:rPr>
            <w:rStyle w:val="Hyperlink"/>
            <w:rFonts w:ascii="Times New Roman" w:hAnsi="Times New Roman"/>
            <w:noProof/>
            <w:lang w:val="sr-Latn-CS"/>
          </w:rPr>
          <w:t>Евалуација карактеристика и значаја</w:t>
        </w:r>
        <w:r w:rsidRPr="004929DD">
          <w:rPr>
            <w:rStyle w:val="Hyperlink"/>
            <w:rFonts w:ascii="Times New Roman" w:hAnsi="Times New Roman"/>
            <w:noProof/>
            <w:lang w:val="sr-Cyrl-CS"/>
          </w:rPr>
          <w:t xml:space="preserve"> </w:t>
        </w:r>
        <w:r w:rsidRPr="004929DD">
          <w:rPr>
            <w:rStyle w:val="Hyperlink"/>
            <w:rFonts w:ascii="Times New Roman" w:hAnsi="Times New Roman"/>
            <w:noProof/>
            <w:lang w:val="sr-Latn-CS"/>
          </w:rPr>
          <w:t>утицаја планских решења</w:t>
        </w:r>
        <w:r>
          <w:rPr>
            <w:noProof/>
            <w:webHidden/>
          </w:rPr>
          <w:tab/>
        </w:r>
        <w:r>
          <w:rPr>
            <w:noProof/>
            <w:webHidden/>
          </w:rPr>
          <w:fldChar w:fldCharType="begin"/>
        </w:r>
        <w:r>
          <w:rPr>
            <w:noProof/>
            <w:webHidden/>
          </w:rPr>
          <w:instrText xml:space="preserve"> PAGEREF _Toc211367129 \h </w:instrText>
        </w:r>
        <w:r>
          <w:rPr>
            <w:noProof/>
            <w:webHidden/>
          </w:rPr>
        </w:r>
        <w:r>
          <w:rPr>
            <w:noProof/>
            <w:webHidden/>
          </w:rPr>
          <w:fldChar w:fldCharType="separate"/>
        </w:r>
        <w:r w:rsidR="009B4F5C">
          <w:rPr>
            <w:noProof/>
            <w:webHidden/>
          </w:rPr>
          <w:t>54</w:t>
        </w:r>
        <w:r>
          <w:rPr>
            <w:noProof/>
            <w:webHidden/>
          </w:rPr>
          <w:fldChar w:fldCharType="end"/>
        </w:r>
      </w:hyperlink>
    </w:p>
    <w:p w14:paraId="1917C636" w14:textId="5466EB15" w:rsidR="00E8694A" w:rsidRPr="00BE2A25" w:rsidRDefault="00E8694A">
      <w:pPr>
        <w:pStyle w:val="TOC2"/>
        <w:rPr>
          <w:rFonts w:eastAsia="Times New Roman"/>
          <w:noProof/>
        </w:rPr>
      </w:pPr>
      <w:hyperlink w:anchor="_Toc211367130" w:history="1">
        <w:r w:rsidRPr="004929DD">
          <w:rPr>
            <w:rStyle w:val="Hyperlink"/>
            <w:rFonts w:ascii="Times New Roman" w:hAnsi="Times New Roman"/>
            <w:noProof/>
            <w:lang w:val="sr-Cyrl-RS"/>
          </w:rPr>
          <w:t>3.3 Кумилативни и синергетски ефекти</w:t>
        </w:r>
        <w:r>
          <w:rPr>
            <w:noProof/>
            <w:webHidden/>
          </w:rPr>
          <w:tab/>
        </w:r>
        <w:r>
          <w:rPr>
            <w:noProof/>
            <w:webHidden/>
          </w:rPr>
          <w:fldChar w:fldCharType="begin"/>
        </w:r>
        <w:r>
          <w:rPr>
            <w:noProof/>
            <w:webHidden/>
          </w:rPr>
          <w:instrText xml:space="preserve"> PAGEREF _Toc211367130 \h </w:instrText>
        </w:r>
        <w:r>
          <w:rPr>
            <w:noProof/>
            <w:webHidden/>
          </w:rPr>
        </w:r>
        <w:r>
          <w:rPr>
            <w:noProof/>
            <w:webHidden/>
          </w:rPr>
          <w:fldChar w:fldCharType="separate"/>
        </w:r>
        <w:r w:rsidR="009B4F5C">
          <w:rPr>
            <w:noProof/>
            <w:webHidden/>
          </w:rPr>
          <w:t>57</w:t>
        </w:r>
        <w:r>
          <w:rPr>
            <w:noProof/>
            <w:webHidden/>
          </w:rPr>
          <w:fldChar w:fldCharType="end"/>
        </w:r>
      </w:hyperlink>
    </w:p>
    <w:p w14:paraId="401BC30F" w14:textId="68F5A6A5" w:rsidR="00E8694A" w:rsidRPr="00BE2A25" w:rsidRDefault="00E8694A">
      <w:pPr>
        <w:pStyle w:val="TOC1"/>
        <w:rPr>
          <w:rFonts w:eastAsia="Times New Roman"/>
          <w:noProof/>
        </w:rPr>
      </w:pPr>
      <w:hyperlink w:anchor="_Toc211367131" w:history="1">
        <w:r w:rsidRPr="004929DD">
          <w:rPr>
            <w:rStyle w:val="Hyperlink"/>
            <w:rFonts w:ascii="Times New Roman" w:hAnsi="Times New Roman"/>
            <w:noProof/>
          </w:rPr>
          <w:t xml:space="preserve">4.0. </w:t>
        </w:r>
        <w:r w:rsidRPr="004929DD">
          <w:rPr>
            <w:rStyle w:val="Hyperlink"/>
            <w:rFonts w:ascii="Times New Roman" w:hAnsi="Times New Roman"/>
            <w:noProof/>
            <w:lang w:val="sr-Cyrl-RS"/>
          </w:rPr>
          <w:t>ПРЕДЛОГ МЕРА ПРЕДВИЂЕНИХ ЗА СПЕЧАВАЊЕ /СМАЊЕЊЕ ПРОЦЕЊЕНИХ НЕГАТИВНИХ УТИЦАЈА НА ЖИВОТНУ СРЕДИНУ</w:t>
        </w:r>
        <w:r>
          <w:rPr>
            <w:noProof/>
            <w:webHidden/>
          </w:rPr>
          <w:tab/>
        </w:r>
        <w:r>
          <w:rPr>
            <w:noProof/>
            <w:webHidden/>
          </w:rPr>
          <w:fldChar w:fldCharType="begin"/>
        </w:r>
        <w:r>
          <w:rPr>
            <w:noProof/>
            <w:webHidden/>
          </w:rPr>
          <w:instrText xml:space="preserve"> PAGEREF _Toc211367131 \h </w:instrText>
        </w:r>
        <w:r>
          <w:rPr>
            <w:noProof/>
            <w:webHidden/>
          </w:rPr>
        </w:r>
        <w:r>
          <w:rPr>
            <w:noProof/>
            <w:webHidden/>
          </w:rPr>
          <w:fldChar w:fldCharType="separate"/>
        </w:r>
        <w:r w:rsidR="009B4F5C">
          <w:rPr>
            <w:noProof/>
            <w:webHidden/>
          </w:rPr>
          <w:t>57</w:t>
        </w:r>
        <w:r>
          <w:rPr>
            <w:noProof/>
            <w:webHidden/>
          </w:rPr>
          <w:fldChar w:fldCharType="end"/>
        </w:r>
      </w:hyperlink>
    </w:p>
    <w:p w14:paraId="0416EE32" w14:textId="2F65E9E6" w:rsidR="00E8694A" w:rsidRPr="00BE2A25" w:rsidRDefault="00E8694A">
      <w:pPr>
        <w:pStyle w:val="TOC1"/>
        <w:rPr>
          <w:rFonts w:eastAsia="Times New Roman"/>
          <w:noProof/>
        </w:rPr>
      </w:pPr>
      <w:hyperlink w:anchor="_Toc211367132" w:history="1">
        <w:r w:rsidRPr="004929DD">
          <w:rPr>
            <w:rStyle w:val="Hyperlink"/>
            <w:rFonts w:ascii="Times New Roman" w:hAnsi="Times New Roman"/>
            <w:noProof/>
            <w:lang w:val="sr-Cyrl-RS"/>
          </w:rPr>
          <w:t>5</w:t>
        </w:r>
        <w:r w:rsidRPr="004929DD">
          <w:rPr>
            <w:rStyle w:val="Hyperlink"/>
            <w:rFonts w:ascii="Times New Roman" w:hAnsi="Times New Roman"/>
            <w:noProof/>
          </w:rPr>
          <w:t xml:space="preserve">.0. </w:t>
        </w:r>
        <w:r w:rsidRPr="004929DD">
          <w:rPr>
            <w:rStyle w:val="Hyperlink"/>
            <w:rFonts w:ascii="Times New Roman" w:hAnsi="Times New Roman"/>
            <w:noProof/>
            <w:lang w:val="sr-Cyrl-RS"/>
          </w:rPr>
          <w:t>ОДЛУКА НАДЛЕЖНОГ ОРГАНА ДОНЕТУ У ПОСТУПКУ ГЛАВНЕ ОЦЕНЕ ПРИХВАТЉИВОСТИ ЗА ПЛАНОВЕ И ПРОГРАМЕ КОЈИ САМОСТАЛНО ИЛИ ЗАЈЕДНО СА ДРУГИМ ПЛАНОМ И ПРОГРАМОМ, ПРОЈЕКТОМ, РАДОВИМА ИЛИ АКТИВНОСТИМА, МОГУ ДА ИМАЈУ УТИЦАЈА НА ЦИЉЕВЕ ОЧУВАЊА И ЦЕЛОВИТОСТИ ПОДРУЧЈА ЕКОЛОШКЕ МРЕЖЕ</w:t>
        </w:r>
        <w:r>
          <w:rPr>
            <w:noProof/>
            <w:webHidden/>
          </w:rPr>
          <w:tab/>
        </w:r>
        <w:r>
          <w:rPr>
            <w:noProof/>
            <w:webHidden/>
          </w:rPr>
          <w:fldChar w:fldCharType="begin"/>
        </w:r>
        <w:r>
          <w:rPr>
            <w:noProof/>
            <w:webHidden/>
          </w:rPr>
          <w:instrText xml:space="preserve"> PAGEREF _Toc211367132 \h </w:instrText>
        </w:r>
        <w:r>
          <w:rPr>
            <w:noProof/>
            <w:webHidden/>
          </w:rPr>
        </w:r>
        <w:r>
          <w:rPr>
            <w:noProof/>
            <w:webHidden/>
          </w:rPr>
          <w:fldChar w:fldCharType="separate"/>
        </w:r>
        <w:r w:rsidR="009B4F5C">
          <w:rPr>
            <w:noProof/>
            <w:webHidden/>
          </w:rPr>
          <w:t>62</w:t>
        </w:r>
        <w:r>
          <w:rPr>
            <w:noProof/>
            <w:webHidden/>
          </w:rPr>
          <w:fldChar w:fldCharType="end"/>
        </w:r>
      </w:hyperlink>
    </w:p>
    <w:p w14:paraId="7EBC9C2C" w14:textId="4C24B4D2" w:rsidR="00E8694A" w:rsidRPr="00BE2A25" w:rsidRDefault="00E8694A">
      <w:pPr>
        <w:pStyle w:val="TOC1"/>
        <w:rPr>
          <w:rFonts w:eastAsia="Times New Roman"/>
          <w:noProof/>
        </w:rPr>
      </w:pPr>
      <w:hyperlink w:anchor="_Toc211367133" w:history="1">
        <w:r w:rsidRPr="004929DD">
          <w:rPr>
            <w:rStyle w:val="Hyperlink"/>
            <w:rFonts w:ascii="Times New Roman" w:hAnsi="Times New Roman"/>
            <w:noProof/>
            <w:lang w:val="sr-Cyrl-RS"/>
          </w:rPr>
          <w:t>6</w:t>
        </w:r>
        <w:r w:rsidRPr="004929DD">
          <w:rPr>
            <w:rStyle w:val="Hyperlink"/>
            <w:rFonts w:ascii="Times New Roman" w:hAnsi="Times New Roman"/>
            <w:noProof/>
          </w:rPr>
          <w:t>.0. СМЕРНИЦЕ ЗА НИЖЕ ХИЈЕРАРХИЈСКЕ</w:t>
        </w:r>
        <w:r w:rsidRPr="004929DD">
          <w:rPr>
            <w:rStyle w:val="Hyperlink"/>
            <w:rFonts w:ascii="Times New Roman" w:hAnsi="Times New Roman"/>
            <w:noProof/>
            <w:lang w:val="sr-Cyrl-RS"/>
          </w:rPr>
          <w:t xml:space="preserve"> </w:t>
        </w:r>
        <w:r w:rsidRPr="004929DD">
          <w:rPr>
            <w:rStyle w:val="Hyperlink"/>
            <w:rFonts w:ascii="Times New Roman" w:hAnsi="Times New Roman"/>
            <w:noProof/>
          </w:rPr>
          <w:t xml:space="preserve"> НИВОЕ</w:t>
        </w:r>
        <w:r>
          <w:rPr>
            <w:noProof/>
            <w:webHidden/>
          </w:rPr>
          <w:tab/>
        </w:r>
        <w:r>
          <w:rPr>
            <w:noProof/>
            <w:webHidden/>
          </w:rPr>
          <w:fldChar w:fldCharType="begin"/>
        </w:r>
        <w:r>
          <w:rPr>
            <w:noProof/>
            <w:webHidden/>
          </w:rPr>
          <w:instrText xml:space="preserve"> PAGEREF _Toc211367133 \h </w:instrText>
        </w:r>
        <w:r>
          <w:rPr>
            <w:noProof/>
            <w:webHidden/>
          </w:rPr>
        </w:r>
        <w:r>
          <w:rPr>
            <w:noProof/>
            <w:webHidden/>
          </w:rPr>
          <w:fldChar w:fldCharType="separate"/>
        </w:r>
        <w:r w:rsidR="009B4F5C">
          <w:rPr>
            <w:noProof/>
            <w:webHidden/>
          </w:rPr>
          <w:t>62</w:t>
        </w:r>
        <w:r>
          <w:rPr>
            <w:noProof/>
            <w:webHidden/>
          </w:rPr>
          <w:fldChar w:fldCharType="end"/>
        </w:r>
      </w:hyperlink>
    </w:p>
    <w:p w14:paraId="24C0440A" w14:textId="3C3ADF97" w:rsidR="00E8694A" w:rsidRPr="00BE2A25" w:rsidRDefault="00E8694A">
      <w:pPr>
        <w:pStyle w:val="TOC1"/>
        <w:rPr>
          <w:rFonts w:eastAsia="Times New Roman"/>
          <w:noProof/>
        </w:rPr>
      </w:pPr>
      <w:hyperlink w:anchor="_Toc211367134" w:history="1">
        <w:r w:rsidRPr="004929DD">
          <w:rPr>
            <w:rStyle w:val="Hyperlink"/>
            <w:rFonts w:ascii="Times New Roman" w:hAnsi="Times New Roman"/>
            <w:noProof/>
            <w:lang w:val="sr-Cyrl-RS"/>
          </w:rPr>
          <w:t>7</w:t>
        </w:r>
        <w:r w:rsidRPr="004929DD">
          <w:rPr>
            <w:rStyle w:val="Hyperlink"/>
            <w:rFonts w:ascii="Times New Roman" w:hAnsi="Times New Roman"/>
            <w:noProof/>
          </w:rPr>
          <w:t>.0. ПРОГРАМ ПРАЋЕЊА СТАЊА ЖИВОТНЕ СРЕДИНЕ У ПОСТУПКУ СПРОВОЂЕЊА ПЛАНА</w:t>
        </w:r>
        <w:r>
          <w:rPr>
            <w:noProof/>
            <w:webHidden/>
          </w:rPr>
          <w:tab/>
        </w:r>
        <w:r>
          <w:rPr>
            <w:noProof/>
            <w:webHidden/>
          </w:rPr>
          <w:fldChar w:fldCharType="begin"/>
        </w:r>
        <w:r>
          <w:rPr>
            <w:noProof/>
            <w:webHidden/>
          </w:rPr>
          <w:instrText xml:space="preserve"> PAGEREF _Toc211367134 \h </w:instrText>
        </w:r>
        <w:r>
          <w:rPr>
            <w:noProof/>
            <w:webHidden/>
          </w:rPr>
        </w:r>
        <w:r>
          <w:rPr>
            <w:noProof/>
            <w:webHidden/>
          </w:rPr>
          <w:fldChar w:fldCharType="separate"/>
        </w:r>
        <w:r w:rsidR="009B4F5C">
          <w:rPr>
            <w:noProof/>
            <w:webHidden/>
          </w:rPr>
          <w:t>63</w:t>
        </w:r>
        <w:r>
          <w:rPr>
            <w:noProof/>
            <w:webHidden/>
          </w:rPr>
          <w:fldChar w:fldCharType="end"/>
        </w:r>
      </w:hyperlink>
    </w:p>
    <w:p w14:paraId="7EFEF770" w14:textId="5E8F957D" w:rsidR="00E8694A" w:rsidRPr="00BE2A25" w:rsidRDefault="00E8694A">
      <w:pPr>
        <w:pStyle w:val="TOC2"/>
        <w:rPr>
          <w:rFonts w:eastAsia="Times New Roman"/>
          <w:noProof/>
        </w:rPr>
      </w:pPr>
      <w:hyperlink w:anchor="_Toc211367135" w:history="1">
        <w:r w:rsidRPr="004929DD">
          <w:rPr>
            <w:rStyle w:val="Hyperlink"/>
            <w:rFonts w:ascii="Times New Roman" w:hAnsi="Times New Roman"/>
            <w:noProof/>
            <w:lang w:val="sr-Cyrl-CS"/>
          </w:rPr>
          <w:t>5.</w:t>
        </w:r>
        <w:r w:rsidRPr="004929DD">
          <w:rPr>
            <w:rStyle w:val="Hyperlink"/>
            <w:rFonts w:ascii="Times New Roman" w:hAnsi="Times New Roman"/>
            <w:noProof/>
            <w:lang w:val="sr-Cyrl-RS"/>
          </w:rPr>
          <w:t>1</w:t>
        </w:r>
        <w:r w:rsidRPr="004929DD">
          <w:rPr>
            <w:rStyle w:val="Hyperlink"/>
            <w:rFonts w:ascii="Times New Roman" w:hAnsi="Times New Roman"/>
            <w:noProof/>
            <w:lang w:val="sr-Cyrl-CS"/>
          </w:rPr>
          <w:t>. Индикатори праћења стања</w:t>
        </w:r>
        <w:r>
          <w:rPr>
            <w:noProof/>
            <w:webHidden/>
          </w:rPr>
          <w:tab/>
        </w:r>
        <w:r>
          <w:rPr>
            <w:noProof/>
            <w:webHidden/>
          </w:rPr>
          <w:fldChar w:fldCharType="begin"/>
        </w:r>
        <w:r>
          <w:rPr>
            <w:noProof/>
            <w:webHidden/>
          </w:rPr>
          <w:instrText xml:space="preserve"> PAGEREF _Toc211367135 \h </w:instrText>
        </w:r>
        <w:r>
          <w:rPr>
            <w:noProof/>
            <w:webHidden/>
          </w:rPr>
        </w:r>
        <w:r>
          <w:rPr>
            <w:noProof/>
            <w:webHidden/>
          </w:rPr>
          <w:fldChar w:fldCharType="separate"/>
        </w:r>
        <w:r w:rsidR="009B4F5C">
          <w:rPr>
            <w:noProof/>
            <w:webHidden/>
          </w:rPr>
          <w:t>63</w:t>
        </w:r>
        <w:r>
          <w:rPr>
            <w:noProof/>
            <w:webHidden/>
          </w:rPr>
          <w:fldChar w:fldCharType="end"/>
        </w:r>
      </w:hyperlink>
    </w:p>
    <w:p w14:paraId="166792A7" w14:textId="115BFC10" w:rsidR="00E8694A" w:rsidRPr="00BE2A25" w:rsidRDefault="00E8694A">
      <w:pPr>
        <w:pStyle w:val="TOC2"/>
        <w:rPr>
          <w:rFonts w:eastAsia="Times New Roman"/>
          <w:noProof/>
        </w:rPr>
      </w:pPr>
      <w:hyperlink w:anchor="_Toc211367136" w:history="1">
        <w:r w:rsidRPr="004929DD">
          <w:rPr>
            <w:rStyle w:val="Hyperlink"/>
            <w:rFonts w:ascii="Times New Roman" w:hAnsi="Times New Roman"/>
            <w:noProof/>
            <w:lang w:val="sr-Cyrl-CS"/>
          </w:rPr>
          <w:t>5.</w:t>
        </w:r>
        <w:r w:rsidRPr="004929DD">
          <w:rPr>
            <w:rStyle w:val="Hyperlink"/>
            <w:rFonts w:ascii="Times New Roman" w:hAnsi="Times New Roman"/>
            <w:noProof/>
            <w:lang w:val="sr-Cyrl-RS"/>
          </w:rPr>
          <w:t>2</w:t>
        </w:r>
        <w:r w:rsidRPr="004929DD">
          <w:rPr>
            <w:rStyle w:val="Hyperlink"/>
            <w:rFonts w:ascii="Times New Roman" w:hAnsi="Times New Roman"/>
            <w:noProof/>
            <w:lang w:val="sr-Cyrl-CS"/>
          </w:rPr>
          <w:t>. Права и обавезе надлежних органа  и поступање у случају појаве неочекиваних негативних утицаја</w:t>
        </w:r>
        <w:r>
          <w:rPr>
            <w:noProof/>
            <w:webHidden/>
          </w:rPr>
          <w:tab/>
        </w:r>
        <w:r>
          <w:rPr>
            <w:noProof/>
            <w:webHidden/>
          </w:rPr>
          <w:fldChar w:fldCharType="begin"/>
        </w:r>
        <w:r>
          <w:rPr>
            <w:noProof/>
            <w:webHidden/>
          </w:rPr>
          <w:instrText xml:space="preserve"> PAGEREF _Toc211367136 \h </w:instrText>
        </w:r>
        <w:r>
          <w:rPr>
            <w:noProof/>
            <w:webHidden/>
          </w:rPr>
        </w:r>
        <w:r>
          <w:rPr>
            <w:noProof/>
            <w:webHidden/>
          </w:rPr>
          <w:fldChar w:fldCharType="separate"/>
        </w:r>
        <w:r w:rsidR="009B4F5C">
          <w:rPr>
            <w:noProof/>
            <w:webHidden/>
          </w:rPr>
          <w:t>64</w:t>
        </w:r>
        <w:r>
          <w:rPr>
            <w:noProof/>
            <w:webHidden/>
          </w:rPr>
          <w:fldChar w:fldCharType="end"/>
        </w:r>
      </w:hyperlink>
    </w:p>
    <w:p w14:paraId="1E71DA06" w14:textId="3B5B1BE2" w:rsidR="00E8694A" w:rsidRPr="00BE2A25" w:rsidRDefault="00E8694A">
      <w:pPr>
        <w:pStyle w:val="TOC1"/>
        <w:rPr>
          <w:rFonts w:eastAsia="Times New Roman"/>
          <w:noProof/>
        </w:rPr>
      </w:pPr>
      <w:hyperlink w:anchor="_Toc211367137" w:history="1">
        <w:r w:rsidRPr="004929DD">
          <w:rPr>
            <w:rStyle w:val="Hyperlink"/>
            <w:rFonts w:ascii="Times New Roman" w:hAnsi="Times New Roman"/>
            <w:noProof/>
            <w:lang w:val="sr-Cyrl-RS"/>
          </w:rPr>
          <w:t>8</w:t>
        </w:r>
        <w:r w:rsidRPr="004929DD">
          <w:rPr>
            <w:rStyle w:val="Hyperlink"/>
            <w:rFonts w:ascii="Times New Roman" w:hAnsi="Times New Roman"/>
            <w:noProof/>
          </w:rPr>
          <w:t>.0. МЕТОДОЛОГИЈА СТРАТЕШКЕ ПРОЦЕНЕ УТИЦАЈА ПЛАНА НА ЖИВОТНУ СРЕДИНУ</w:t>
        </w:r>
        <w:r w:rsidRPr="004929DD">
          <w:rPr>
            <w:rStyle w:val="Hyperlink"/>
            <w:rFonts w:ascii="Times New Roman" w:hAnsi="Times New Roman"/>
            <w:noProof/>
            <w:lang w:val="sr-Cyrl-RS"/>
          </w:rPr>
          <w:t xml:space="preserve"> И</w:t>
        </w:r>
        <w:r w:rsidRPr="004929DD">
          <w:rPr>
            <w:rStyle w:val="Hyperlink"/>
            <w:rFonts w:ascii="Times New Roman" w:hAnsi="Times New Roman"/>
            <w:noProof/>
          </w:rPr>
          <w:t xml:space="preserve"> ТЕШКОЋЕ ПРИ ИЗРАДИ СТРАТЕШКЕ ПРОЦЕНЕ</w:t>
        </w:r>
        <w:r>
          <w:rPr>
            <w:noProof/>
            <w:webHidden/>
          </w:rPr>
          <w:tab/>
        </w:r>
        <w:r>
          <w:rPr>
            <w:noProof/>
            <w:webHidden/>
          </w:rPr>
          <w:fldChar w:fldCharType="begin"/>
        </w:r>
        <w:r>
          <w:rPr>
            <w:noProof/>
            <w:webHidden/>
          </w:rPr>
          <w:instrText xml:space="preserve"> PAGEREF _Toc211367137 \h </w:instrText>
        </w:r>
        <w:r>
          <w:rPr>
            <w:noProof/>
            <w:webHidden/>
          </w:rPr>
        </w:r>
        <w:r>
          <w:rPr>
            <w:noProof/>
            <w:webHidden/>
          </w:rPr>
          <w:fldChar w:fldCharType="separate"/>
        </w:r>
        <w:r w:rsidR="009B4F5C">
          <w:rPr>
            <w:noProof/>
            <w:webHidden/>
          </w:rPr>
          <w:t>65</w:t>
        </w:r>
        <w:r>
          <w:rPr>
            <w:noProof/>
            <w:webHidden/>
          </w:rPr>
          <w:fldChar w:fldCharType="end"/>
        </w:r>
      </w:hyperlink>
    </w:p>
    <w:p w14:paraId="10C5EB5A" w14:textId="6C57A265" w:rsidR="00E8694A" w:rsidRPr="00BE2A25" w:rsidRDefault="00E8694A">
      <w:pPr>
        <w:pStyle w:val="TOC1"/>
        <w:rPr>
          <w:rFonts w:eastAsia="Times New Roman"/>
          <w:noProof/>
        </w:rPr>
      </w:pPr>
      <w:hyperlink w:anchor="_Toc211367138" w:history="1">
        <w:r w:rsidRPr="004929DD">
          <w:rPr>
            <w:rStyle w:val="Hyperlink"/>
            <w:rFonts w:ascii="Times New Roman" w:hAnsi="Times New Roman"/>
            <w:noProof/>
            <w:lang w:val="sr-Cyrl-RS"/>
          </w:rPr>
          <w:t>9</w:t>
        </w:r>
        <w:r w:rsidRPr="004929DD">
          <w:rPr>
            <w:rStyle w:val="Hyperlink"/>
            <w:rFonts w:ascii="Times New Roman" w:hAnsi="Times New Roman"/>
            <w:noProof/>
          </w:rPr>
          <w:t>.0. ПРИКАЗ НАЧИНА ОДЛУЧИВАЊА</w:t>
        </w:r>
        <w:r>
          <w:rPr>
            <w:noProof/>
            <w:webHidden/>
          </w:rPr>
          <w:tab/>
        </w:r>
        <w:r>
          <w:rPr>
            <w:noProof/>
            <w:webHidden/>
          </w:rPr>
          <w:fldChar w:fldCharType="begin"/>
        </w:r>
        <w:r>
          <w:rPr>
            <w:noProof/>
            <w:webHidden/>
          </w:rPr>
          <w:instrText xml:space="preserve"> PAGEREF _Toc211367138 \h </w:instrText>
        </w:r>
        <w:r>
          <w:rPr>
            <w:noProof/>
            <w:webHidden/>
          </w:rPr>
        </w:r>
        <w:r>
          <w:rPr>
            <w:noProof/>
            <w:webHidden/>
          </w:rPr>
          <w:fldChar w:fldCharType="separate"/>
        </w:r>
        <w:r w:rsidR="009B4F5C">
          <w:rPr>
            <w:noProof/>
            <w:webHidden/>
          </w:rPr>
          <w:t>68</w:t>
        </w:r>
        <w:r>
          <w:rPr>
            <w:noProof/>
            <w:webHidden/>
          </w:rPr>
          <w:fldChar w:fldCharType="end"/>
        </w:r>
      </w:hyperlink>
    </w:p>
    <w:p w14:paraId="13E2A700" w14:textId="3EBF9E46" w:rsidR="00E8694A" w:rsidRPr="00BE2A25" w:rsidRDefault="00E8694A">
      <w:pPr>
        <w:pStyle w:val="TOC1"/>
        <w:rPr>
          <w:rFonts w:eastAsia="Times New Roman"/>
          <w:noProof/>
        </w:rPr>
      </w:pPr>
      <w:hyperlink w:anchor="_Toc211367139" w:history="1">
        <w:r w:rsidRPr="004929DD">
          <w:rPr>
            <w:rStyle w:val="Hyperlink"/>
            <w:rFonts w:ascii="Times New Roman" w:hAnsi="Times New Roman"/>
            <w:noProof/>
          </w:rPr>
          <w:t>10.0. ЗАКЉУЧЦИ СТРАТЕШКЕ ПРОЦЕНЕ УТИЦАЈА (НЕТЕХНИЧКИ РЕЗИМЕ)</w:t>
        </w:r>
        <w:r>
          <w:rPr>
            <w:noProof/>
            <w:webHidden/>
          </w:rPr>
          <w:tab/>
        </w:r>
        <w:r>
          <w:rPr>
            <w:noProof/>
            <w:webHidden/>
          </w:rPr>
          <w:fldChar w:fldCharType="begin"/>
        </w:r>
        <w:r>
          <w:rPr>
            <w:noProof/>
            <w:webHidden/>
          </w:rPr>
          <w:instrText xml:space="preserve"> PAGEREF _Toc211367139 \h </w:instrText>
        </w:r>
        <w:r>
          <w:rPr>
            <w:noProof/>
            <w:webHidden/>
          </w:rPr>
        </w:r>
        <w:r>
          <w:rPr>
            <w:noProof/>
            <w:webHidden/>
          </w:rPr>
          <w:fldChar w:fldCharType="separate"/>
        </w:r>
        <w:r w:rsidR="009B4F5C">
          <w:rPr>
            <w:noProof/>
            <w:webHidden/>
          </w:rPr>
          <w:t>68</w:t>
        </w:r>
        <w:r>
          <w:rPr>
            <w:noProof/>
            <w:webHidden/>
          </w:rPr>
          <w:fldChar w:fldCharType="end"/>
        </w:r>
      </w:hyperlink>
    </w:p>
    <w:p w14:paraId="7FE92486" w14:textId="31C54BF4" w:rsidR="001E75DD" w:rsidRDefault="001E75DD">
      <w:r>
        <w:rPr>
          <w:b/>
          <w:bCs/>
          <w:noProof/>
        </w:rPr>
        <w:fldChar w:fldCharType="end"/>
      </w:r>
    </w:p>
    <w:p w14:paraId="538B45D8" w14:textId="3BBAAA1A" w:rsidR="001E75DD" w:rsidRDefault="00E8694A" w:rsidP="008424CA">
      <w:pPr>
        <w:pStyle w:val="TOC1"/>
        <w:rPr>
          <w:lang w:val="sr-Cyrl-RS"/>
        </w:rPr>
      </w:pPr>
      <w:r>
        <w:rPr>
          <w:lang w:val="sr-Cyrl-RS"/>
        </w:rPr>
        <w:br w:type="page"/>
      </w:r>
    </w:p>
    <w:p w14:paraId="433D3C6C" w14:textId="0A4F71F0" w:rsidR="005E01ED" w:rsidRPr="001578D2" w:rsidRDefault="005E01ED" w:rsidP="005E01ED">
      <w:pPr>
        <w:pStyle w:val="Heading1"/>
        <w:jc w:val="left"/>
        <w:rPr>
          <w:rFonts w:ascii="Times New Roman" w:hAnsi="Times New Roman" w:cs="Times New Roman"/>
          <w:sz w:val="24"/>
          <w:lang w:val="ru-RU"/>
        </w:rPr>
      </w:pPr>
      <w:bookmarkStart w:id="3" w:name="_Toc167363109"/>
      <w:bookmarkStart w:id="4" w:name="_Toc167363286"/>
      <w:bookmarkStart w:id="5" w:name="_Toc211367106"/>
      <w:r w:rsidRPr="001578D2">
        <w:rPr>
          <w:rFonts w:ascii="Times New Roman" w:hAnsi="Times New Roman" w:cs="Times New Roman"/>
          <w:caps w:val="0"/>
          <w:sz w:val="24"/>
          <w:lang w:val="bg-BG"/>
        </w:rPr>
        <w:lastRenderedPageBreak/>
        <w:t>УВОД</w:t>
      </w:r>
      <w:bookmarkEnd w:id="3"/>
      <w:bookmarkEnd w:id="4"/>
      <w:bookmarkEnd w:id="5"/>
      <w:r w:rsidRPr="001578D2">
        <w:rPr>
          <w:rFonts w:ascii="Times New Roman" w:hAnsi="Times New Roman" w:cs="Times New Roman"/>
          <w:sz w:val="24"/>
        </w:rPr>
        <w:t xml:space="preserve"> </w:t>
      </w:r>
    </w:p>
    <w:p w14:paraId="1F43C9C3" w14:textId="77777777" w:rsidR="005E01ED" w:rsidRPr="001578D2" w:rsidRDefault="005E01ED" w:rsidP="005E01ED">
      <w:pPr>
        <w:rPr>
          <w:rFonts w:ascii="Times New Roman" w:hAnsi="Times New Roman"/>
          <w:b/>
          <w:bCs/>
          <w:lang w:val="ru-RU"/>
        </w:rPr>
      </w:pPr>
    </w:p>
    <w:p w14:paraId="738F77B5" w14:textId="77777777" w:rsidR="00A04199" w:rsidRPr="00A04199" w:rsidRDefault="00A04199" w:rsidP="00A04199">
      <w:pPr>
        <w:spacing w:after="120"/>
        <w:jc w:val="both"/>
        <w:rPr>
          <w:rFonts w:ascii="Times New Roman" w:hAnsi="Times New Roman"/>
          <w:bCs/>
          <w:lang w:val="sr-Cyrl-RS"/>
        </w:rPr>
      </w:pPr>
      <w:r w:rsidRPr="00A04199">
        <w:rPr>
          <w:rFonts w:ascii="Times New Roman" w:hAnsi="Times New Roman"/>
          <w:bCs/>
          <w:lang w:val="sr-Cyrl-RS"/>
        </w:rPr>
        <w:t>Изради Плана детаљне регулације реконструкције и доградње дела далековода 110 kV бр. 142/3 са расплетом код ТС „Нови Бечеј“ (у даљем тексту План) приступило се на основу Одлуке о изради Плана („Сл.лист општине Нови Бечеј“ бр. 11/25) која је усвојена на седници Скупштине општине Нови Бечеј одржаној дана 30.05.2025. године.</w:t>
      </w:r>
    </w:p>
    <w:p w14:paraId="31049592" w14:textId="6FE5D29D" w:rsidR="001A38FA" w:rsidRDefault="001A38FA" w:rsidP="00A04199">
      <w:pPr>
        <w:spacing w:after="120"/>
        <w:jc w:val="both"/>
        <w:rPr>
          <w:rFonts w:ascii="Times New Roman" w:hAnsi="Times New Roman"/>
          <w:bCs/>
          <w:lang w:val="sr-Cyrl-RS"/>
        </w:rPr>
      </w:pPr>
      <w:r w:rsidRPr="001A38FA">
        <w:rPr>
          <w:rFonts w:ascii="Times New Roman" w:hAnsi="Times New Roman"/>
          <w:bCs/>
          <w:lang w:val="sr-Cyrl-RS"/>
        </w:rPr>
        <w:t xml:space="preserve">Саставни део Одлуке је и </w:t>
      </w:r>
      <w:r w:rsidR="00564FEB" w:rsidRPr="00564FEB">
        <w:rPr>
          <w:rFonts w:ascii="Times New Roman" w:hAnsi="Times New Roman"/>
          <w:bCs/>
          <w:lang w:val="sr-Cyrl-RS"/>
        </w:rPr>
        <w:t>Одлука о приступању изради Стратешке процене утицаја на животну средину која је саставни део документације плана („Сл.лист општине Нови Бечеј“ бр. 11/25)</w:t>
      </w:r>
      <w:r w:rsidR="00564FEB">
        <w:rPr>
          <w:rFonts w:ascii="Times New Roman" w:hAnsi="Times New Roman"/>
          <w:bCs/>
          <w:lang w:val="sr-Cyrl-RS"/>
        </w:rPr>
        <w:t>.</w:t>
      </w:r>
    </w:p>
    <w:p w14:paraId="7C70DF7D" w14:textId="1A8CB023" w:rsidR="005E01ED" w:rsidRDefault="005E01ED" w:rsidP="001A38FA">
      <w:pPr>
        <w:spacing w:after="120"/>
        <w:jc w:val="both"/>
        <w:rPr>
          <w:rFonts w:ascii="Times New Roman" w:hAnsi="Times New Roman"/>
          <w:bCs/>
          <w:lang w:val="sr-Latn-RS"/>
        </w:rPr>
      </w:pPr>
      <w:r w:rsidRPr="001578D2">
        <w:rPr>
          <w:rFonts w:ascii="Times New Roman" w:hAnsi="Times New Roman"/>
          <w:bCs/>
          <w:lang w:val="sr-Latn-RS"/>
        </w:rPr>
        <w:t>Израда Извештаја Стратешке процене утицаја на животну средину за План (у даљем тексту: Стратешка процена утицаја или СПУ) у складу je Закон</w:t>
      </w:r>
      <w:r w:rsidR="00564FEB">
        <w:rPr>
          <w:rFonts w:ascii="Times New Roman" w:hAnsi="Times New Roman"/>
          <w:bCs/>
          <w:lang w:val="sr-Cyrl-RS"/>
        </w:rPr>
        <w:t>ом</w:t>
      </w:r>
      <w:r w:rsidRPr="001578D2">
        <w:rPr>
          <w:rFonts w:ascii="Times New Roman" w:hAnsi="Times New Roman"/>
          <w:bCs/>
          <w:lang w:val="sr-Latn-RS"/>
        </w:rPr>
        <w:t xml:space="preserve"> о заштити животне средине (''Сл.гласник РС'', бр.135/04, 36/09 и 72/09; 43/211- одлука УС и 14/2016 76/2018, 95/2018</w:t>
      </w:r>
      <w:r w:rsidR="00564FEB">
        <w:rPr>
          <w:rFonts w:ascii="Times New Roman" w:hAnsi="Times New Roman"/>
          <w:bCs/>
          <w:lang w:val="sr-Cyrl-RS"/>
        </w:rPr>
        <w:t>,</w:t>
      </w:r>
      <w:r w:rsidRPr="001578D2">
        <w:rPr>
          <w:rFonts w:ascii="Times New Roman" w:hAnsi="Times New Roman"/>
          <w:bCs/>
          <w:lang w:val="sr-Latn-RS"/>
        </w:rPr>
        <w:t xml:space="preserve">95/2018 </w:t>
      </w:r>
      <w:r w:rsidR="00564FEB">
        <w:rPr>
          <w:rFonts w:ascii="Times New Roman" w:hAnsi="Times New Roman"/>
          <w:bCs/>
          <w:lang w:val="sr-Cyrl-RS"/>
        </w:rPr>
        <w:t>и 94/24</w:t>
      </w:r>
      <w:r w:rsidRPr="001578D2">
        <w:rPr>
          <w:rFonts w:ascii="Times New Roman" w:hAnsi="Times New Roman"/>
          <w:bCs/>
          <w:lang w:val="sr-Latn-RS"/>
        </w:rPr>
        <w:t xml:space="preserve">) и Закона о стратешкој процени утицаја на животну средину (''Службени гласник РС'', број </w:t>
      </w:r>
      <w:r w:rsidR="00564FEB">
        <w:rPr>
          <w:rFonts w:ascii="Times New Roman" w:hAnsi="Times New Roman"/>
          <w:bCs/>
          <w:lang w:val="sr-Cyrl-RS"/>
        </w:rPr>
        <w:t>94/24</w:t>
      </w:r>
      <w:r w:rsidRPr="001578D2">
        <w:rPr>
          <w:rFonts w:ascii="Times New Roman" w:hAnsi="Times New Roman"/>
          <w:bCs/>
          <w:lang w:val="sr-Latn-RS"/>
        </w:rPr>
        <w:t>).</w:t>
      </w:r>
    </w:p>
    <w:p w14:paraId="6879CCBC" w14:textId="1C2F252B" w:rsidR="00545A97" w:rsidRPr="00545A97" w:rsidRDefault="00545A97" w:rsidP="001A38FA">
      <w:pPr>
        <w:spacing w:after="120"/>
        <w:jc w:val="both"/>
        <w:rPr>
          <w:rFonts w:ascii="Times New Roman" w:hAnsi="Times New Roman"/>
          <w:bCs/>
          <w:lang w:val="sr-Cyrl-RS"/>
        </w:rPr>
      </w:pPr>
      <w:r>
        <w:rPr>
          <w:rFonts w:ascii="Times New Roman" w:hAnsi="Times New Roman"/>
          <w:bCs/>
          <w:lang w:val="sr-Cyrl-RS"/>
        </w:rPr>
        <w:t xml:space="preserve">Обрађивач Плана и Стратешке процене утицаја је </w:t>
      </w:r>
      <w:r>
        <w:rPr>
          <w:rFonts w:ascii="Times New Roman" w:hAnsi="Times New Roman"/>
          <w:bCs/>
          <w:lang w:val="sr-Latn-RS"/>
        </w:rPr>
        <w:t>SBEH</w:t>
      </w:r>
      <w:r>
        <w:rPr>
          <w:rFonts w:ascii="Times New Roman" w:hAnsi="Times New Roman"/>
          <w:bCs/>
          <w:lang w:val="sr-Cyrl-RS"/>
        </w:rPr>
        <w:t xml:space="preserve"> д.о.о. Панчево. </w:t>
      </w:r>
      <w:r w:rsidRPr="00545A97">
        <w:rPr>
          <w:rFonts w:ascii="Times New Roman" w:hAnsi="Times New Roman"/>
          <w:bCs/>
          <w:lang w:val="sr-Cyrl-RS"/>
        </w:rPr>
        <w:t>Планом је обухваћен део грађевинског и ванграђевинског подручја општине Нови Бечеј, укупне површине око 19,2  ha, а који се налази у Катастарској општини (у даљем тексту: КО) Нови Бечеј.</w:t>
      </w:r>
      <w:r>
        <w:rPr>
          <w:rFonts w:ascii="Times New Roman" w:hAnsi="Times New Roman"/>
          <w:bCs/>
          <w:lang w:val="sr-Cyrl-RS"/>
        </w:rPr>
        <w:t xml:space="preserve"> </w:t>
      </w:r>
      <w:r w:rsidRPr="00545A97">
        <w:rPr>
          <w:rFonts w:ascii="Times New Roman" w:hAnsi="Times New Roman"/>
          <w:bCs/>
          <w:lang w:val="sr-Cyrl-RS"/>
        </w:rPr>
        <w:t>Основни циљ израде плана је омогућавање планског основа за реконструкцију и доградњу далековода 110 kV бр. 142/3 са расплетом код ТС 110/20kV „Нови Бечеј“ у свему према Пројектном задатку „Електромреже Србије“ ад број 120-00-УТД-005-29/2024 од 18.06.2024.</w:t>
      </w:r>
      <w:r>
        <w:rPr>
          <w:rFonts w:ascii="Times New Roman" w:hAnsi="Times New Roman"/>
          <w:bCs/>
          <w:lang w:val="sr-Cyrl-RS"/>
        </w:rPr>
        <w:t xml:space="preserve"> године.</w:t>
      </w:r>
    </w:p>
    <w:p w14:paraId="1433FB65" w14:textId="3FDD4344" w:rsidR="005E01ED" w:rsidRPr="001578D2" w:rsidRDefault="005E01ED" w:rsidP="001A38FA">
      <w:pPr>
        <w:spacing w:after="120"/>
        <w:jc w:val="both"/>
        <w:rPr>
          <w:rFonts w:ascii="Times New Roman" w:hAnsi="Times New Roman"/>
          <w:bCs/>
          <w:lang w:val="sr-Latn-RS"/>
        </w:rPr>
      </w:pPr>
      <w:r w:rsidRPr="001578D2">
        <w:rPr>
          <w:rFonts w:ascii="Times New Roman" w:hAnsi="Times New Roman"/>
          <w:bCs/>
          <w:lang w:val="sr-Latn-RS"/>
        </w:rPr>
        <w:t xml:space="preserve">Стратешка процена утицаја планова на животну средину ради се у циљу обезбеђивања заштите животне средине и унапређивања одрживог развоја интегрисањем основних начела заштите животне средине у поступак припреме и усвајања планова и програма. Стратешка процена треба да обезбеди сагледавање развојних докумената са аспекта заштите и да предложи решења и мере којима ће заштита животне средине бити остварена на оптималан и рационалан начин. </w:t>
      </w:r>
    </w:p>
    <w:p w14:paraId="19ED5EF5" w14:textId="2776290F" w:rsidR="005E01ED" w:rsidRPr="00A05F83" w:rsidRDefault="005E01ED" w:rsidP="001A38FA">
      <w:pPr>
        <w:spacing w:after="120"/>
        <w:jc w:val="both"/>
        <w:rPr>
          <w:rFonts w:ascii="Times New Roman" w:hAnsi="Times New Roman"/>
          <w:bCs/>
          <w:lang w:val="sr-Latn-RS"/>
        </w:rPr>
      </w:pPr>
      <w:r w:rsidRPr="001578D2">
        <w:rPr>
          <w:rFonts w:ascii="Times New Roman" w:hAnsi="Times New Roman"/>
          <w:bCs/>
          <w:lang w:val="sr-Latn-RS"/>
        </w:rPr>
        <w:t xml:space="preserve">На међународном нивоу је Протокол Уједињених нација о стратешкој процени утицаја на животну средину усвојен 2003. године, док је област стратешке процене у Европској Унији регулисана Директивом о процени утицаја одређених планова и програма на животну средину – стратешком директивом, из 2001. године. Обавеза израде стратешке процене утицаја секторских развојних планова и програма на животну средину уведена је у Србији ступањем на снагу Закона о стратешкој процени утицаја на животну средину (''Службени гласник РС'', број </w:t>
      </w:r>
      <w:r w:rsidR="00564FEB">
        <w:rPr>
          <w:rFonts w:ascii="Times New Roman" w:hAnsi="Times New Roman"/>
          <w:bCs/>
          <w:lang w:val="sr-Cyrl-RS"/>
        </w:rPr>
        <w:t>94</w:t>
      </w:r>
      <w:r w:rsidRPr="001578D2">
        <w:rPr>
          <w:rFonts w:ascii="Times New Roman" w:hAnsi="Times New Roman"/>
          <w:bCs/>
          <w:lang w:val="sr-Latn-RS"/>
        </w:rPr>
        <w:t>/</w:t>
      </w:r>
      <w:r w:rsidR="00564FEB">
        <w:rPr>
          <w:rFonts w:ascii="Times New Roman" w:hAnsi="Times New Roman"/>
          <w:bCs/>
          <w:lang w:val="sr-Cyrl-RS"/>
        </w:rPr>
        <w:t>24</w:t>
      </w:r>
      <w:r w:rsidRPr="001578D2">
        <w:rPr>
          <w:rFonts w:ascii="Times New Roman" w:hAnsi="Times New Roman"/>
          <w:bCs/>
          <w:lang w:val="sr-Latn-RS"/>
        </w:rPr>
        <w:t>)</w:t>
      </w:r>
      <w:r w:rsidR="00564FEB">
        <w:rPr>
          <w:rFonts w:ascii="Times New Roman" w:hAnsi="Times New Roman"/>
          <w:bCs/>
          <w:lang w:val="sr-Cyrl-RS"/>
        </w:rPr>
        <w:t>.</w:t>
      </w:r>
      <w:r w:rsidRPr="001578D2">
        <w:rPr>
          <w:rFonts w:ascii="Times New Roman" w:hAnsi="Times New Roman"/>
          <w:bCs/>
          <w:lang w:val="sr-Latn-RS"/>
        </w:rPr>
        <w:t xml:space="preserve"> </w:t>
      </w:r>
    </w:p>
    <w:p w14:paraId="0F179EE6" w14:textId="4ECEC2B1" w:rsidR="005E01ED" w:rsidRPr="001578D2" w:rsidRDefault="005E01ED" w:rsidP="001A38FA">
      <w:pPr>
        <w:spacing w:after="120"/>
        <w:jc w:val="both"/>
        <w:rPr>
          <w:rFonts w:ascii="Times New Roman" w:hAnsi="Times New Roman"/>
          <w:bCs/>
          <w:lang w:val="sr-Latn-RS"/>
        </w:rPr>
      </w:pPr>
      <w:r w:rsidRPr="001578D2">
        <w:rPr>
          <w:rFonts w:ascii="Times New Roman" w:hAnsi="Times New Roman"/>
          <w:bCs/>
          <w:lang w:val="sr-Latn-RS"/>
        </w:rPr>
        <w:t>Члан 5. Закона прописује израду стратешке процене за различите врсте секторских развојних докумената, укључујући документе у области просторног планирања. Одлуку о изради стратешке процене доноси орган надлежан за израду секторског развојног документа (плана или програма), по прибављеном мишљењу органа надлежног за заштиту животне средине и других заинтересованих органа и организација, како је прописано чланом 9. Закона. Ова одлука је саставни део одлуке о изради развојног документа и објављује се у одговарајућем службеном гласилу, односно ''Службеном гласнику Републике Србије”. Законом је прописан садржај сваког сегмента стратешке процене, док је садржај извештаја о стратешкој процени прописан чланом 12. Закона.</w:t>
      </w:r>
    </w:p>
    <w:p w14:paraId="1837A3B1" w14:textId="77777777" w:rsidR="005E01ED" w:rsidRPr="001578D2" w:rsidRDefault="005E01ED" w:rsidP="001A38FA">
      <w:pPr>
        <w:spacing w:after="60"/>
        <w:jc w:val="both"/>
        <w:rPr>
          <w:rFonts w:ascii="Times New Roman" w:hAnsi="Times New Roman"/>
          <w:bCs/>
          <w:lang w:val="ru-RU"/>
        </w:rPr>
      </w:pPr>
      <w:r w:rsidRPr="001578D2">
        <w:rPr>
          <w:rFonts w:ascii="Times New Roman" w:hAnsi="Times New Roman"/>
          <w:bCs/>
          <w:lang w:val="ru-RU"/>
        </w:rPr>
        <w:t xml:space="preserve">Чланом 8. Закона прописан је поступак стратешке процене који обухвата три сегмента: </w:t>
      </w:r>
    </w:p>
    <w:p w14:paraId="298F7161" w14:textId="77777777" w:rsidR="005E01ED" w:rsidRPr="001578D2" w:rsidRDefault="005E01ED" w:rsidP="001A38FA">
      <w:pPr>
        <w:numPr>
          <w:ilvl w:val="2"/>
          <w:numId w:val="1"/>
        </w:numPr>
        <w:tabs>
          <w:tab w:val="clear" w:pos="2340"/>
        </w:tabs>
        <w:spacing w:after="60"/>
        <w:ind w:hanging="1980"/>
        <w:rPr>
          <w:rFonts w:ascii="Times New Roman" w:hAnsi="Times New Roman"/>
          <w:bCs/>
          <w:lang w:val="ru-RU"/>
        </w:rPr>
      </w:pPr>
      <w:r w:rsidRPr="001578D2">
        <w:rPr>
          <w:rFonts w:ascii="Times New Roman" w:hAnsi="Times New Roman"/>
          <w:bCs/>
          <w:lang w:val="ru-RU"/>
        </w:rPr>
        <w:t>Доношење одлуке о изради стратешке процене</w:t>
      </w:r>
    </w:p>
    <w:p w14:paraId="7EFD52ED" w14:textId="77777777" w:rsidR="005E01ED" w:rsidRPr="001578D2" w:rsidRDefault="005E01ED" w:rsidP="006D1284">
      <w:pPr>
        <w:numPr>
          <w:ilvl w:val="2"/>
          <w:numId w:val="1"/>
        </w:numPr>
        <w:tabs>
          <w:tab w:val="clear" w:pos="2340"/>
        </w:tabs>
        <w:ind w:hanging="1980"/>
        <w:rPr>
          <w:rFonts w:ascii="Times New Roman" w:hAnsi="Times New Roman"/>
          <w:bCs/>
          <w:lang w:val="ru-RU"/>
        </w:rPr>
      </w:pPr>
      <w:r w:rsidRPr="001578D2">
        <w:rPr>
          <w:rFonts w:ascii="Times New Roman" w:hAnsi="Times New Roman"/>
          <w:bCs/>
          <w:lang w:val="ru-RU"/>
        </w:rPr>
        <w:t>Израду извештаја о стратешкој процени</w:t>
      </w:r>
    </w:p>
    <w:p w14:paraId="5763533E" w14:textId="77777777" w:rsidR="005E01ED" w:rsidRPr="001578D2" w:rsidRDefault="005E01ED" w:rsidP="006D1284">
      <w:pPr>
        <w:numPr>
          <w:ilvl w:val="2"/>
          <w:numId w:val="1"/>
        </w:numPr>
        <w:tabs>
          <w:tab w:val="clear" w:pos="2340"/>
        </w:tabs>
        <w:ind w:left="720"/>
        <w:rPr>
          <w:rFonts w:ascii="Times New Roman" w:hAnsi="Times New Roman"/>
          <w:bCs/>
          <w:lang w:val="ru-RU"/>
        </w:rPr>
      </w:pPr>
      <w:r w:rsidRPr="001578D2">
        <w:rPr>
          <w:rFonts w:ascii="Times New Roman" w:hAnsi="Times New Roman"/>
          <w:bCs/>
          <w:lang w:val="ru-RU"/>
        </w:rPr>
        <w:t>Одлучивање о давању сагласности на извештај о стратешкој процени, уз учешће заинтересованих органа и организација и јавности.</w:t>
      </w:r>
    </w:p>
    <w:p w14:paraId="187D6930" w14:textId="77777777" w:rsidR="005E01ED" w:rsidRPr="001578D2" w:rsidRDefault="005E01ED" w:rsidP="006D1284">
      <w:pPr>
        <w:jc w:val="both"/>
        <w:rPr>
          <w:rFonts w:ascii="Times New Roman" w:hAnsi="Times New Roman"/>
          <w:bCs/>
          <w:lang w:val="ru-RU"/>
        </w:rPr>
      </w:pPr>
    </w:p>
    <w:p w14:paraId="4DCC0D1E" w14:textId="57E56F2B" w:rsidR="005E01ED" w:rsidRPr="001578D2" w:rsidRDefault="005E01ED" w:rsidP="001A38FA">
      <w:pPr>
        <w:spacing w:after="120"/>
        <w:jc w:val="both"/>
        <w:rPr>
          <w:rFonts w:ascii="Times New Roman" w:hAnsi="Times New Roman"/>
          <w:i/>
          <w:iCs/>
          <w:lang w:val="sr-Cyrl-RS"/>
        </w:rPr>
      </w:pPr>
      <w:r w:rsidRPr="00481B08">
        <w:rPr>
          <w:rFonts w:ascii="Times New Roman" w:hAnsi="Times New Roman"/>
          <w:i/>
          <w:iCs/>
          <w:lang w:val="ru-RU"/>
        </w:rPr>
        <w:t xml:space="preserve">Извештај о стратешкој процени је документ којим се описују, вреднују и процењују могући значајни утицаји на животну средину до којих може доћи имплементацијом плана и програма и којим се одређују мере за смањење негативних утицаја на животну средину. </w:t>
      </w:r>
    </w:p>
    <w:p w14:paraId="2820157C" w14:textId="600B1F16" w:rsidR="005E01ED" w:rsidRPr="00481B08" w:rsidRDefault="005E01ED" w:rsidP="000F6EC5">
      <w:pPr>
        <w:spacing w:after="60"/>
        <w:jc w:val="both"/>
        <w:rPr>
          <w:rFonts w:ascii="Times New Roman" w:hAnsi="Times New Roman"/>
          <w:lang w:val="sr-Cyrl-RS"/>
        </w:rPr>
      </w:pPr>
      <w:r w:rsidRPr="00481B08">
        <w:rPr>
          <w:rFonts w:ascii="Times New Roman" w:hAnsi="Times New Roman"/>
          <w:lang w:val="sr-Cyrl-RS"/>
        </w:rPr>
        <w:t>Према члану 1</w:t>
      </w:r>
      <w:r w:rsidR="00743FFF">
        <w:rPr>
          <w:rFonts w:ascii="Times New Roman" w:hAnsi="Times New Roman"/>
          <w:lang w:val="sr-Latn-RS"/>
        </w:rPr>
        <w:t>4</w:t>
      </w:r>
      <w:r w:rsidRPr="00481B08">
        <w:rPr>
          <w:rFonts w:ascii="Times New Roman" w:hAnsi="Times New Roman"/>
          <w:lang w:val="sr-Cyrl-RS"/>
        </w:rPr>
        <w:t>. Закона о стратешкој процени утицаја, Извештај садржи нарочито:</w:t>
      </w:r>
    </w:p>
    <w:p w14:paraId="562A301E" w14:textId="77777777" w:rsidR="00743FFF" w:rsidRPr="00743FFF" w:rsidRDefault="00743FFF" w:rsidP="00743FFF">
      <w:pPr>
        <w:spacing w:after="120"/>
        <w:jc w:val="both"/>
        <w:rPr>
          <w:rFonts w:ascii="Times New Roman" w:hAnsi="Times New Roman"/>
          <w:bCs/>
          <w:lang w:val="sr-Cyrl-RS"/>
        </w:rPr>
      </w:pPr>
      <w:r w:rsidRPr="00743FFF">
        <w:rPr>
          <w:rFonts w:ascii="Times New Roman" w:hAnsi="Times New Roman"/>
          <w:bCs/>
          <w:lang w:val="sr-Cyrl-RS"/>
        </w:rPr>
        <w:t>1) полазне основе стратешке процене;</w:t>
      </w:r>
    </w:p>
    <w:p w14:paraId="2B84D2C8" w14:textId="77777777" w:rsidR="00743FFF" w:rsidRPr="00743FFF" w:rsidRDefault="00743FFF" w:rsidP="00743FFF">
      <w:pPr>
        <w:jc w:val="both"/>
        <w:rPr>
          <w:rFonts w:ascii="Times New Roman" w:hAnsi="Times New Roman"/>
          <w:bCs/>
          <w:lang w:val="sr-Cyrl-RS"/>
        </w:rPr>
      </w:pPr>
      <w:r w:rsidRPr="00743FFF">
        <w:rPr>
          <w:rFonts w:ascii="Times New Roman" w:hAnsi="Times New Roman"/>
          <w:bCs/>
          <w:lang w:val="sr-Cyrl-RS"/>
        </w:rPr>
        <w:lastRenderedPageBreak/>
        <w:t>2) опште и посебне циљеве стратешке процене и избор индикатора;</w:t>
      </w:r>
    </w:p>
    <w:p w14:paraId="2196FB01" w14:textId="77777777" w:rsidR="00743FFF" w:rsidRPr="00743FFF" w:rsidRDefault="00743FFF" w:rsidP="00743FFF">
      <w:pPr>
        <w:jc w:val="both"/>
        <w:rPr>
          <w:rFonts w:ascii="Times New Roman" w:hAnsi="Times New Roman"/>
          <w:bCs/>
          <w:lang w:val="sr-Cyrl-RS"/>
        </w:rPr>
      </w:pPr>
      <w:r w:rsidRPr="00743FFF">
        <w:rPr>
          <w:rFonts w:ascii="Times New Roman" w:hAnsi="Times New Roman"/>
          <w:bCs/>
          <w:lang w:val="sr-Cyrl-RS"/>
        </w:rPr>
        <w:t>3) процену могућих непосредних, посредних, кумулативних, прекограничних, краткорочних, средњорочних и дугорочних, трајних и привремених, позитивних и негативних утицаја спровођења плана и програма на чиниоце животне средине на предметном подручју;</w:t>
      </w:r>
    </w:p>
    <w:p w14:paraId="38281F9E" w14:textId="77777777" w:rsidR="00743FFF" w:rsidRPr="00743FFF" w:rsidRDefault="00743FFF" w:rsidP="00743FFF">
      <w:pPr>
        <w:jc w:val="both"/>
        <w:rPr>
          <w:rFonts w:ascii="Times New Roman" w:hAnsi="Times New Roman"/>
          <w:bCs/>
          <w:lang w:val="sr-Cyrl-RS"/>
        </w:rPr>
      </w:pPr>
      <w:r w:rsidRPr="00743FFF">
        <w:rPr>
          <w:rFonts w:ascii="Times New Roman" w:hAnsi="Times New Roman"/>
          <w:bCs/>
          <w:lang w:val="sr-Cyrl-RS"/>
        </w:rPr>
        <w:t>4) предлог мера предвиђених за спречавање и/или смањење процењених негативних утицаја на животну средину;</w:t>
      </w:r>
    </w:p>
    <w:p w14:paraId="7651CA76" w14:textId="77777777" w:rsidR="00743FFF" w:rsidRPr="00743FFF" w:rsidRDefault="00743FFF" w:rsidP="00743FFF">
      <w:pPr>
        <w:jc w:val="both"/>
        <w:rPr>
          <w:rFonts w:ascii="Times New Roman" w:hAnsi="Times New Roman"/>
          <w:bCs/>
          <w:lang w:val="sr-Cyrl-RS"/>
        </w:rPr>
      </w:pPr>
      <w:r w:rsidRPr="00743FFF">
        <w:rPr>
          <w:rFonts w:ascii="Times New Roman" w:hAnsi="Times New Roman"/>
          <w:bCs/>
          <w:lang w:val="sr-Cyrl-RS"/>
        </w:rPr>
        <w:t>5) одлуку надлежног органа донету у поступку главне оцене прихватљивости за планове и програме који самостално или заједно са другим планом и програмом, пројектом, радовима или активностима, могу да имају утицаја на циљеве очувања и целовитост подручја еколошке мреже;</w:t>
      </w:r>
    </w:p>
    <w:p w14:paraId="3AD0F772" w14:textId="77777777" w:rsidR="00743FFF" w:rsidRPr="00743FFF" w:rsidRDefault="00743FFF" w:rsidP="00743FFF">
      <w:pPr>
        <w:jc w:val="both"/>
        <w:rPr>
          <w:rFonts w:ascii="Times New Roman" w:hAnsi="Times New Roman"/>
          <w:bCs/>
          <w:lang w:val="sr-Cyrl-RS"/>
        </w:rPr>
      </w:pPr>
      <w:r w:rsidRPr="00743FFF">
        <w:rPr>
          <w:rFonts w:ascii="Times New Roman" w:hAnsi="Times New Roman"/>
          <w:bCs/>
          <w:lang w:val="sr-Cyrl-RS"/>
        </w:rPr>
        <w:t>6) смернице за спровођење стратешких процена на нижим хијерархијским нивоима и процене утицаја пројеката на животну средину;</w:t>
      </w:r>
    </w:p>
    <w:p w14:paraId="7DB19D83" w14:textId="77777777" w:rsidR="00743FFF" w:rsidRPr="00743FFF" w:rsidRDefault="00743FFF" w:rsidP="00743FFF">
      <w:pPr>
        <w:jc w:val="both"/>
        <w:rPr>
          <w:rFonts w:ascii="Times New Roman" w:hAnsi="Times New Roman"/>
          <w:bCs/>
          <w:lang w:val="sr-Cyrl-RS"/>
        </w:rPr>
      </w:pPr>
      <w:r w:rsidRPr="00743FFF">
        <w:rPr>
          <w:rFonts w:ascii="Times New Roman" w:hAnsi="Times New Roman"/>
          <w:bCs/>
          <w:lang w:val="sr-Cyrl-RS"/>
        </w:rPr>
        <w:t>7) програм праћења стања животне средине у току спровођења плана и програма (мониторинг);</w:t>
      </w:r>
    </w:p>
    <w:p w14:paraId="21F4A746" w14:textId="77777777" w:rsidR="00743FFF" w:rsidRPr="00743FFF" w:rsidRDefault="00743FFF" w:rsidP="00743FFF">
      <w:pPr>
        <w:jc w:val="both"/>
        <w:rPr>
          <w:rFonts w:ascii="Times New Roman" w:hAnsi="Times New Roman"/>
          <w:bCs/>
          <w:lang w:val="sr-Cyrl-RS"/>
        </w:rPr>
      </w:pPr>
      <w:r w:rsidRPr="00743FFF">
        <w:rPr>
          <w:rFonts w:ascii="Times New Roman" w:hAnsi="Times New Roman"/>
          <w:bCs/>
          <w:lang w:val="sr-Cyrl-RS"/>
        </w:rPr>
        <w:t>8) приказ коришћене методологије и тешкоће у изради извештаја о стратешкој процени;</w:t>
      </w:r>
    </w:p>
    <w:p w14:paraId="580E6074" w14:textId="41C1E57F" w:rsidR="005E01ED" w:rsidRPr="00481B08" w:rsidRDefault="00743FFF" w:rsidP="00743FFF">
      <w:pPr>
        <w:spacing w:after="120"/>
        <w:jc w:val="both"/>
        <w:rPr>
          <w:rFonts w:ascii="Times New Roman" w:hAnsi="Times New Roman"/>
          <w:bCs/>
          <w:lang w:val="sr-Cyrl-RS"/>
        </w:rPr>
      </w:pPr>
      <w:r w:rsidRPr="00743FFF">
        <w:rPr>
          <w:rFonts w:ascii="Times New Roman" w:hAnsi="Times New Roman"/>
          <w:bCs/>
          <w:lang w:val="sr-Cyrl-RS"/>
        </w:rPr>
        <w:t>9) приказ начина одлучивања, опис разлога одлучујућих за избор датог плана и програма са аспекта разматраних варијантних решења и приказ начина на који су питања животне средине укључена у план и програм;</w:t>
      </w:r>
    </w:p>
    <w:p w14:paraId="3A9728CB" w14:textId="77777777" w:rsidR="005E01ED" w:rsidRPr="00481B08" w:rsidRDefault="005E01ED" w:rsidP="006D1284">
      <w:pPr>
        <w:jc w:val="both"/>
        <w:rPr>
          <w:rFonts w:ascii="Times New Roman" w:hAnsi="Times New Roman"/>
          <w:bCs/>
          <w:lang w:val="sr-Cyrl-RS"/>
        </w:rPr>
      </w:pPr>
      <w:r w:rsidRPr="00481B08">
        <w:rPr>
          <w:rFonts w:ascii="Times New Roman" w:hAnsi="Times New Roman"/>
          <w:bCs/>
          <w:lang w:val="sr-Cyrl-RS"/>
        </w:rPr>
        <w:t>Стратешка процена утицаја на животну средину је процес који треба да интегрише циљеве и принципе одрживог развоја у просторним и урбанистичким плановима уважавајући при томе потребу да се избегну или ограниче негативни утицаји на животну средину и на здравље и добробит становништва. Значај стратешке процене утицаја на животну средину огледа се у томе што:</w:t>
      </w:r>
    </w:p>
    <w:p w14:paraId="5404C7BD" w14:textId="77777777" w:rsidR="005E01ED" w:rsidRPr="00481B08" w:rsidRDefault="005E01ED" w:rsidP="006D1284">
      <w:pPr>
        <w:numPr>
          <w:ilvl w:val="0"/>
          <w:numId w:val="2"/>
        </w:numPr>
        <w:ind w:left="720" w:hanging="270"/>
        <w:jc w:val="both"/>
        <w:rPr>
          <w:rFonts w:ascii="Times New Roman" w:hAnsi="Times New Roman"/>
          <w:bCs/>
          <w:lang w:val="sr-Cyrl-RS"/>
        </w:rPr>
      </w:pPr>
      <w:r w:rsidRPr="00481B08">
        <w:rPr>
          <w:rFonts w:ascii="Times New Roman" w:hAnsi="Times New Roman"/>
          <w:bCs/>
          <w:lang w:val="sr-Cyrl-RS"/>
        </w:rPr>
        <w:t>обрађује питања и утицаје ширег значаја, који се не могу поделити на пројекте, на пример - кумулативни и социјални ефекти;</w:t>
      </w:r>
    </w:p>
    <w:p w14:paraId="566F8F40" w14:textId="77777777" w:rsidR="005E01ED" w:rsidRPr="00481B08" w:rsidRDefault="005E01ED" w:rsidP="006D1284">
      <w:pPr>
        <w:numPr>
          <w:ilvl w:val="0"/>
          <w:numId w:val="2"/>
        </w:numPr>
        <w:ind w:left="720" w:hanging="270"/>
        <w:jc w:val="both"/>
        <w:rPr>
          <w:rFonts w:ascii="Times New Roman" w:hAnsi="Times New Roman"/>
          <w:bCs/>
          <w:lang w:val="sr-Cyrl-RS"/>
        </w:rPr>
      </w:pPr>
      <w:r w:rsidRPr="00481B08">
        <w:rPr>
          <w:rFonts w:ascii="Times New Roman" w:hAnsi="Times New Roman"/>
          <w:bCs/>
          <w:lang w:val="sr-Cyrl-RS"/>
        </w:rPr>
        <w:t>помаже да се провери повољност различитих варијанти развојних концепата;</w:t>
      </w:r>
    </w:p>
    <w:p w14:paraId="10D7722E" w14:textId="77777777" w:rsidR="005E01ED" w:rsidRPr="00481B08" w:rsidRDefault="005E01ED" w:rsidP="006D1284">
      <w:pPr>
        <w:numPr>
          <w:ilvl w:val="0"/>
          <w:numId w:val="2"/>
        </w:numPr>
        <w:ind w:left="720" w:hanging="270"/>
        <w:jc w:val="both"/>
        <w:rPr>
          <w:rFonts w:ascii="Times New Roman" w:hAnsi="Times New Roman"/>
          <w:bCs/>
          <w:lang w:val="sr-Cyrl-RS"/>
        </w:rPr>
      </w:pPr>
      <w:r w:rsidRPr="00481B08">
        <w:rPr>
          <w:rFonts w:ascii="Times New Roman" w:hAnsi="Times New Roman"/>
          <w:bCs/>
          <w:lang w:val="sr-Cyrl-RS"/>
        </w:rPr>
        <w:t>избегава ограничења која се појављују када се врши процена утицаја на животну средину већ дефинисаног пројекта; и</w:t>
      </w:r>
    </w:p>
    <w:p w14:paraId="3443FFB7" w14:textId="77777777" w:rsidR="005E01ED" w:rsidRPr="00481B08" w:rsidRDefault="005E01ED" w:rsidP="006D1284">
      <w:pPr>
        <w:numPr>
          <w:ilvl w:val="0"/>
          <w:numId w:val="2"/>
        </w:numPr>
        <w:ind w:left="720" w:hanging="270"/>
        <w:jc w:val="both"/>
        <w:rPr>
          <w:rFonts w:ascii="Times New Roman" w:hAnsi="Times New Roman"/>
          <w:bCs/>
          <w:lang w:val="sr-Cyrl-RS"/>
        </w:rPr>
      </w:pPr>
      <w:r w:rsidRPr="00481B08">
        <w:rPr>
          <w:rFonts w:ascii="Times New Roman" w:hAnsi="Times New Roman"/>
          <w:bCs/>
          <w:lang w:val="sr-Cyrl-RS"/>
        </w:rPr>
        <w:t>утврђује одговарајући контекст за анализу утицаја конкретних пројеката, укључујући и претходну идентификацију проблема и утицаја који заслужују детаљније истраживање, итд.</w:t>
      </w:r>
    </w:p>
    <w:p w14:paraId="2FB5E161" w14:textId="77777777" w:rsidR="005E01ED" w:rsidRPr="00481B08" w:rsidRDefault="005E01ED" w:rsidP="006D1284">
      <w:pPr>
        <w:numPr>
          <w:ilvl w:val="0"/>
          <w:numId w:val="2"/>
        </w:numPr>
        <w:ind w:left="720" w:hanging="270"/>
        <w:jc w:val="both"/>
        <w:rPr>
          <w:rFonts w:ascii="Times New Roman" w:hAnsi="Times New Roman"/>
          <w:bCs/>
          <w:lang w:val="sr-Cyrl-RS"/>
        </w:rPr>
      </w:pPr>
      <w:r w:rsidRPr="00481B08">
        <w:rPr>
          <w:rFonts w:ascii="Times New Roman" w:hAnsi="Times New Roman"/>
          <w:bCs/>
          <w:lang w:val="sr-Cyrl-RS"/>
        </w:rPr>
        <w:t>Стратешка процена утицаја планских докумената представља значајан инструмент заштите животне средине, тако што се у почетним фазама доношења одлука о будућем развоју простора укључују питања заштите животне средине. Наведени процес резултира претходним усаглашавањем развојних интереса и интереса заштите простора.</w:t>
      </w:r>
    </w:p>
    <w:p w14:paraId="6F940E2B" w14:textId="77777777" w:rsidR="005E01ED" w:rsidRPr="00481B08" w:rsidRDefault="005E01ED" w:rsidP="006D1284">
      <w:pPr>
        <w:numPr>
          <w:ilvl w:val="0"/>
          <w:numId w:val="2"/>
        </w:numPr>
        <w:ind w:left="720" w:hanging="270"/>
        <w:jc w:val="both"/>
        <w:rPr>
          <w:rFonts w:ascii="Times New Roman" w:hAnsi="Times New Roman"/>
          <w:bCs/>
          <w:lang w:val="sr-Cyrl-RS"/>
        </w:rPr>
      </w:pPr>
      <w:r w:rsidRPr="00481B08">
        <w:rPr>
          <w:rFonts w:ascii="Times New Roman" w:hAnsi="Times New Roman"/>
          <w:bCs/>
          <w:lang w:val="sr-Cyrl-RS"/>
        </w:rPr>
        <w:t>Стратешком проценом обезбеђује се виши ниво заштите животне средине и интеграције захтева заштите и развојних потреба и интереса, уграђивањем начела и циљева заштите у планске документе у циљу достизања одрживог развоја. Стратешком проценом се омогућава интеграција еколошких захтева, мишљења и начела у планове и програме у циљу подстицања и унапређења одрживог развоја.</w:t>
      </w:r>
    </w:p>
    <w:p w14:paraId="1DF06FD9" w14:textId="77777777" w:rsidR="005E01ED" w:rsidRPr="00481B08" w:rsidRDefault="005E01ED" w:rsidP="006D1284">
      <w:pPr>
        <w:numPr>
          <w:ilvl w:val="0"/>
          <w:numId w:val="2"/>
        </w:numPr>
        <w:ind w:left="720" w:hanging="270"/>
        <w:jc w:val="both"/>
        <w:rPr>
          <w:rFonts w:ascii="Times New Roman" w:hAnsi="Times New Roman"/>
          <w:bCs/>
          <w:lang w:val="sr-Cyrl-RS"/>
        </w:rPr>
      </w:pPr>
      <w:r w:rsidRPr="00481B08">
        <w:rPr>
          <w:rFonts w:ascii="Times New Roman" w:hAnsi="Times New Roman"/>
          <w:bCs/>
          <w:lang w:val="sr-Cyrl-RS"/>
        </w:rPr>
        <w:t>Основни методолошки приступ примењен у изради овог Извештаја, одређен је Законом о стратешкој процени утицаја и већ развијеним и прихваћеним методама у досадашњој пракси планирања просторног развоја, а прилагођен је хијерархијском нивоу и специфичним захтевима планског документа. Поступак стратешке процене састоји се од: припремне фазе, фазе израде Извештаја и на крају, поступка одлучивања. Извештајем се вреднују алтернативна решења, процењују се могући утицаји и хазарди; дефинишу мере заштите и унапређења животне средине и програм праћења стања (мониторинг).</w:t>
      </w:r>
    </w:p>
    <w:p w14:paraId="09617B67" w14:textId="7DD3FAA9" w:rsidR="005E01ED" w:rsidRPr="001578D2" w:rsidRDefault="005E01ED" w:rsidP="00895448">
      <w:pPr>
        <w:spacing w:after="120"/>
        <w:jc w:val="both"/>
        <w:rPr>
          <w:rFonts w:ascii="Times New Roman" w:hAnsi="Times New Roman"/>
          <w:lang w:val="sr-Cyrl-RS"/>
        </w:rPr>
      </w:pPr>
      <w:r w:rsidRPr="001578D2">
        <w:rPr>
          <w:rFonts w:ascii="Times New Roman" w:hAnsi="Times New Roman"/>
          <w:lang w:val="sr-Latn-RS"/>
        </w:rPr>
        <w:t>Стратешка процена утицаја на животну средину је процес који треба да интегрише</w:t>
      </w:r>
      <w:r w:rsidRPr="001578D2">
        <w:rPr>
          <w:rFonts w:ascii="Times New Roman" w:hAnsi="Times New Roman"/>
          <w:lang w:val="sr-Cyrl-RS"/>
        </w:rPr>
        <w:t xml:space="preserve"> </w:t>
      </w:r>
      <w:r w:rsidRPr="001578D2">
        <w:rPr>
          <w:rFonts w:ascii="Times New Roman" w:hAnsi="Times New Roman"/>
          <w:lang w:val="sr-Latn-RS"/>
        </w:rPr>
        <w:t>циљеве и принципе одрживог развоја, а да се тиме избегну или ограниче негативни</w:t>
      </w:r>
      <w:r w:rsidRPr="001578D2">
        <w:rPr>
          <w:rFonts w:ascii="Times New Roman" w:hAnsi="Times New Roman"/>
          <w:lang w:val="sr-Cyrl-RS"/>
        </w:rPr>
        <w:t xml:space="preserve"> </w:t>
      </w:r>
      <w:r w:rsidRPr="001578D2">
        <w:rPr>
          <w:rFonts w:ascii="Times New Roman" w:hAnsi="Times New Roman"/>
          <w:lang w:val="sr-Latn-RS"/>
        </w:rPr>
        <w:t>утицаји на животну средину и на здравље и добробит локалног становништва.</w:t>
      </w:r>
    </w:p>
    <w:p w14:paraId="7BC7E3B9" w14:textId="77777777" w:rsidR="005E01ED" w:rsidRPr="001578D2" w:rsidRDefault="005E01ED" w:rsidP="006D1284">
      <w:pPr>
        <w:jc w:val="both"/>
        <w:rPr>
          <w:rFonts w:ascii="Times New Roman" w:hAnsi="Times New Roman"/>
          <w:lang w:val="sr-Latn-RS"/>
        </w:rPr>
      </w:pPr>
      <w:r w:rsidRPr="001578D2">
        <w:rPr>
          <w:rFonts w:ascii="Times New Roman" w:hAnsi="Times New Roman"/>
          <w:lang w:val="sr-Latn-RS"/>
        </w:rPr>
        <w:t>Основни циљеви израде Стратешке процене утицаја су:</w:t>
      </w:r>
    </w:p>
    <w:p w14:paraId="3E783116" w14:textId="77777777" w:rsidR="005E01ED" w:rsidRPr="001578D2" w:rsidRDefault="005E01ED" w:rsidP="006D1284">
      <w:pPr>
        <w:numPr>
          <w:ilvl w:val="0"/>
          <w:numId w:val="3"/>
        </w:numPr>
        <w:jc w:val="both"/>
        <w:rPr>
          <w:rFonts w:ascii="Times New Roman" w:hAnsi="Times New Roman"/>
          <w:lang w:val="sr-Latn-RS"/>
        </w:rPr>
      </w:pPr>
      <w:r w:rsidRPr="001578D2">
        <w:rPr>
          <w:rFonts w:ascii="Times New Roman" w:hAnsi="Times New Roman"/>
          <w:lang w:val="sr-Latn-RS"/>
        </w:rPr>
        <w:t>обезбеђивање да питања животне средине и здравља људи буду потпуно</w:t>
      </w:r>
      <w:r w:rsidRPr="001578D2">
        <w:rPr>
          <w:rFonts w:ascii="Times New Roman" w:hAnsi="Times New Roman"/>
          <w:lang w:val="sr-Cyrl-RS"/>
        </w:rPr>
        <w:t xml:space="preserve"> </w:t>
      </w:r>
      <w:r w:rsidRPr="001578D2">
        <w:rPr>
          <w:rFonts w:ascii="Times New Roman" w:hAnsi="Times New Roman"/>
          <w:lang w:val="sr-Latn-RS"/>
        </w:rPr>
        <w:t>узета у обзир приликом развоја планова или програма;</w:t>
      </w:r>
    </w:p>
    <w:p w14:paraId="23FFDCA8" w14:textId="77777777" w:rsidR="005E01ED" w:rsidRPr="001578D2" w:rsidRDefault="005E01ED" w:rsidP="006D1284">
      <w:pPr>
        <w:numPr>
          <w:ilvl w:val="0"/>
          <w:numId w:val="3"/>
        </w:numPr>
        <w:jc w:val="both"/>
        <w:rPr>
          <w:rFonts w:ascii="Times New Roman" w:hAnsi="Times New Roman"/>
          <w:lang w:val="sr-Latn-RS"/>
        </w:rPr>
      </w:pPr>
      <w:r w:rsidRPr="001578D2">
        <w:rPr>
          <w:rFonts w:ascii="Times New Roman" w:hAnsi="Times New Roman"/>
          <w:lang w:val="sr-Latn-RS"/>
        </w:rPr>
        <w:t>успостављање јасних, транспарентних и ефикасних поступака за стратешку процену;</w:t>
      </w:r>
    </w:p>
    <w:p w14:paraId="29C0CD55" w14:textId="77777777" w:rsidR="005E01ED" w:rsidRPr="001578D2" w:rsidRDefault="005E01ED" w:rsidP="006D1284">
      <w:pPr>
        <w:numPr>
          <w:ilvl w:val="0"/>
          <w:numId w:val="3"/>
        </w:numPr>
        <w:jc w:val="both"/>
        <w:rPr>
          <w:rFonts w:ascii="Times New Roman" w:hAnsi="Times New Roman"/>
          <w:lang w:val="sr-Latn-RS"/>
        </w:rPr>
      </w:pPr>
      <w:r w:rsidRPr="001578D2">
        <w:rPr>
          <w:rFonts w:ascii="Times New Roman" w:hAnsi="Times New Roman"/>
          <w:lang w:val="sr-Latn-RS"/>
        </w:rPr>
        <w:t>обезбеђивање одрживог развоја;</w:t>
      </w:r>
    </w:p>
    <w:p w14:paraId="64920779" w14:textId="77777777" w:rsidR="005E01ED" w:rsidRPr="001578D2" w:rsidRDefault="005E01ED" w:rsidP="006D1284">
      <w:pPr>
        <w:numPr>
          <w:ilvl w:val="0"/>
          <w:numId w:val="3"/>
        </w:numPr>
        <w:jc w:val="both"/>
        <w:rPr>
          <w:rFonts w:ascii="Times New Roman" w:hAnsi="Times New Roman"/>
          <w:lang w:val="sr-Latn-RS"/>
        </w:rPr>
      </w:pPr>
      <w:r w:rsidRPr="001578D2">
        <w:rPr>
          <w:rFonts w:ascii="Times New Roman" w:hAnsi="Times New Roman"/>
          <w:lang w:val="sr-Latn-RS"/>
        </w:rPr>
        <w:lastRenderedPageBreak/>
        <w:t>обезбеђивање учешћа јавности;</w:t>
      </w:r>
    </w:p>
    <w:p w14:paraId="5135A5BE" w14:textId="77777777" w:rsidR="005E01ED" w:rsidRPr="001578D2" w:rsidRDefault="005E01ED" w:rsidP="006D1284">
      <w:pPr>
        <w:numPr>
          <w:ilvl w:val="0"/>
          <w:numId w:val="3"/>
        </w:numPr>
        <w:jc w:val="both"/>
        <w:rPr>
          <w:rFonts w:ascii="Times New Roman" w:hAnsi="Times New Roman"/>
          <w:lang w:val="sr-Latn-RS"/>
        </w:rPr>
      </w:pPr>
      <w:r w:rsidRPr="001578D2">
        <w:rPr>
          <w:rFonts w:ascii="Times New Roman" w:hAnsi="Times New Roman"/>
          <w:lang w:val="sr-Latn-RS"/>
        </w:rPr>
        <w:t>унапређење нивоа заштите здравља људи и животне средине.</w:t>
      </w:r>
    </w:p>
    <w:p w14:paraId="12243C5F" w14:textId="77777777" w:rsidR="00DF44B2" w:rsidRPr="00481B08" w:rsidRDefault="00DF44B2" w:rsidP="006D1284">
      <w:pPr>
        <w:jc w:val="both"/>
        <w:rPr>
          <w:rFonts w:ascii="Times New Roman" w:hAnsi="Times New Roman"/>
          <w:lang w:val="sr-Latn-RS"/>
        </w:rPr>
      </w:pPr>
    </w:p>
    <w:p w14:paraId="132CD3E5" w14:textId="77777777" w:rsidR="005E01ED" w:rsidRPr="00481B08" w:rsidRDefault="005E01ED" w:rsidP="006D1284">
      <w:pPr>
        <w:jc w:val="both"/>
        <w:rPr>
          <w:rFonts w:ascii="Times New Roman" w:hAnsi="Times New Roman"/>
          <w:lang w:val="sr-Latn-RS"/>
        </w:rPr>
      </w:pPr>
      <w:r w:rsidRPr="001578D2">
        <w:rPr>
          <w:rFonts w:ascii="Times New Roman" w:hAnsi="Times New Roman"/>
        </w:rPr>
        <w:t>Основна</w:t>
      </w:r>
      <w:r w:rsidRPr="00481B08">
        <w:rPr>
          <w:rFonts w:ascii="Times New Roman" w:hAnsi="Times New Roman"/>
          <w:lang w:val="sr-Latn-RS"/>
        </w:rPr>
        <w:t xml:space="preserve"> </w:t>
      </w:r>
      <w:r w:rsidRPr="001578D2">
        <w:rPr>
          <w:rFonts w:ascii="Times New Roman" w:hAnsi="Times New Roman"/>
        </w:rPr>
        <w:t>питања</w:t>
      </w:r>
      <w:r w:rsidRPr="00481B08">
        <w:rPr>
          <w:rFonts w:ascii="Times New Roman" w:hAnsi="Times New Roman"/>
          <w:lang w:val="sr-Latn-RS"/>
        </w:rPr>
        <w:t xml:space="preserve"> </w:t>
      </w:r>
      <w:r w:rsidRPr="001578D2">
        <w:rPr>
          <w:rFonts w:ascii="Times New Roman" w:hAnsi="Times New Roman"/>
        </w:rPr>
        <w:t>заштите</w:t>
      </w:r>
      <w:r w:rsidRPr="00481B08">
        <w:rPr>
          <w:rFonts w:ascii="Times New Roman" w:hAnsi="Times New Roman"/>
          <w:lang w:val="sr-Latn-RS"/>
        </w:rPr>
        <w:t xml:space="preserve"> </w:t>
      </w:r>
      <w:r w:rsidRPr="001578D2">
        <w:rPr>
          <w:rFonts w:ascii="Times New Roman" w:hAnsi="Times New Roman"/>
        </w:rPr>
        <w:t>животне</w:t>
      </w:r>
      <w:r w:rsidRPr="00481B08">
        <w:rPr>
          <w:rFonts w:ascii="Times New Roman" w:hAnsi="Times New Roman"/>
          <w:lang w:val="sr-Latn-RS"/>
        </w:rPr>
        <w:t xml:space="preserve"> </w:t>
      </w:r>
      <w:r w:rsidRPr="001578D2">
        <w:rPr>
          <w:rFonts w:ascii="Times New Roman" w:hAnsi="Times New Roman"/>
        </w:rPr>
        <w:t>средине</w:t>
      </w:r>
      <w:r w:rsidRPr="00481B08">
        <w:rPr>
          <w:rFonts w:ascii="Times New Roman" w:hAnsi="Times New Roman"/>
          <w:lang w:val="sr-Latn-RS"/>
        </w:rPr>
        <w:t xml:space="preserve"> </w:t>
      </w:r>
      <w:r w:rsidRPr="001578D2">
        <w:rPr>
          <w:rFonts w:ascii="Times New Roman" w:hAnsi="Times New Roman"/>
        </w:rPr>
        <w:t>која</w:t>
      </w:r>
      <w:r w:rsidRPr="00481B08">
        <w:rPr>
          <w:rFonts w:ascii="Times New Roman" w:hAnsi="Times New Roman"/>
          <w:lang w:val="sr-Latn-RS"/>
        </w:rPr>
        <w:t xml:space="preserve"> </w:t>
      </w:r>
      <w:r w:rsidRPr="001578D2">
        <w:rPr>
          <w:rFonts w:ascii="Times New Roman" w:hAnsi="Times New Roman"/>
        </w:rPr>
        <w:t>се</w:t>
      </w:r>
      <w:r w:rsidRPr="00481B08">
        <w:rPr>
          <w:rFonts w:ascii="Times New Roman" w:hAnsi="Times New Roman"/>
          <w:lang w:val="sr-Latn-RS"/>
        </w:rPr>
        <w:t xml:space="preserve"> </w:t>
      </w:r>
      <w:r w:rsidRPr="001578D2">
        <w:rPr>
          <w:rFonts w:ascii="Times New Roman" w:hAnsi="Times New Roman"/>
        </w:rPr>
        <w:t>разматрају</w:t>
      </w:r>
      <w:r w:rsidRPr="00481B08">
        <w:rPr>
          <w:rFonts w:ascii="Times New Roman" w:hAnsi="Times New Roman"/>
          <w:lang w:val="sr-Latn-RS"/>
        </w:rPr>
        <w:t xml:space="preserve"> </w:t>
      </w:r>
      <w:r w:rsidRPr="001578D2">
        <w:rPr>
          <w:rFonts w:ascii="Times New Roman" w:hAnsi="Times New Roman"/>
        </w:rPr>
        <w:t>у</w:t>
      </w:r>
      <w:r w:rsidRPr="00481B08">
        <w:rPr>
          <w:rFonts w:ascii="Times New Roman" w:hAnsi="Times New Roman"/>
          <w:lang w:val="sr-Latn-RS"/>
        </w:rPr>
        <w:t xml:space="preserve"> </w:t>
      </w:r>
      <w:r w:rsidRPr="001578D2">
        <w:rPr>
          <w:rFonts w:ascii="Times New Roman" w:hAnsi="Times New Roman"/>
        </w:rPr>
        <w:t>току</w:t>
      </w:r>
      <w:r w:rsidRPr="00481B08">
        <w:rPr>
          <w:rFonts w:ascii="Times New Roman" w:hAnsi="Times New Roman"/>
          <w:lang w:val="sr-Latn-RS"/>
        </w:rPr>
        <w:t xml:space="preserve"> </w:t>
      </w:r>
      <w:r w:rsidRPr="001578D2">
        <w:rPr>
          <w:rFonts w:ascii="Times New Roman" w:hAnsi="Times New Roman"/>
        </w:rPr>
        <w:t>израде</w:t>
      </w:r>
      <w:r w:rsidRPr="00481B08">
        <w:rPr>
          <w:rFonts w:ascii="Times New Roman" w:hAnsi="Times New Roman"/>
          <w:lang w:val="sr-Latn-RS"/>
        </w:rPr>
        <w:t xml:space="preserve"> </w:t>
      </w:r>
      <w:r w:rsidRPr="001578D2">
        <w:rPr>
          <w:rFonts w:ascii="Times New Roman" w:hAnsi="Times New Roman"/>
        </w:rPr>
        <w:t>стратешке</w:t>
      </w:r>
      <w:r w:rsidRPr="00481B08">
        <w:rPr>
          <w:rFonts w:ascii="Times New Roman" w:hAnsi="Times New Roman"/>
          <w:lang w:val="sr-Latn-RS"/>
        </w:rPr>
        <w:t xml:space="preserve"> </w:t>
      </w:r>
      <w:r w:rsidRPr="001578D2">
        <w:rPr>
          <w:rFonts w:ascii="Times New Roman" w:hAnsi="Times New Roman"/>
        </w:rPr>
        <w:t>процене</w:t>
      </w:r>
      <w:r w:rsidRPr="00481B08">
        <w:rPr>
          <w:rFonts w:ascii="Times New Roman" w:hAnsi="Times New Roman"/>
          <w:lang w:val="sr-Latn-RS"/>
        </w:rPr>
        <w:t xml:space="preserve"> </w:t>
      </w:r>
      <w:r w:rsidRPr="001578D2">
        <w:rPr>
          <w:rFonts w:ascii="Times New Roman" w:hAnsi="Times New Roman"/>
        </w:rPr>
        <w:t>су</w:t>
      </w:r>
      <w:r w:rsidRPr="00481B08">
        <w:rPr>
          <w:rFonts w:ascii="Times New Roman" w:hAnsi="Times New Roman"/>
          <w:lang w:val="sr-Latn-RS"/>
        </w:rPr>
        <w:t xml:space="preserve">: </w:t>
      </w:r>
    </w:p>
    <w:p w14:paraId="39C9A154" w14:textId="77777777" w:rsidR="005E01ED" w:rsidRPr="001578D2" w:rsidRDefault="005E01ED" w:rsidP="006D1284">
      <w:pPr>
        <w:numPr>
          <w:ilvl w:val="0"/>
          <w:numId w:val="4"/>
        </w:numPr>
        <w:ind w:left="720"/>
        <w:jc w:val="both"/>
        <w:rPr>
          <w:rFonts w:ascii="Times New Roman" w:hAnsi="Times New Roman"/>
          <w:lang w:val="bg-BG"/>
        </w:rPr>
      </w:pPr>
      <w:r w:rsidRPr="001578D2">
        <w:rPr>
          <w:rFonts w:ascii="Times New Roman" w:hAnsi="Times New Roman"/>
          <w:lang w:val="bg-BG"/>
        </w:rPr>
        <w:t xml:space="preserve">заштита ваздуха, дефинисање мера за спречавање и смањење утицаја од постојећих и планираних активности и делатности; </w:t>
      </w:r>
    </w:p>
    <w:p w14:paraId="073EE2A5" w14:textId="77777777" w:rsidR="005E01ED" w:rsidRPr="001578D2" w:rsidRDefault="005E01ED" w:rsidP="006D1284">
      <w:pPr>
        <w:numPr>
          <w:ilvl w:val="0"/>
          <w:numId w:val="4"/>
        </w:numPr>
        <w:ind w:left="720"/>
        <w:jc w:val="both"/>
        <w:rPr>
          <w:rFonts w:ascii="Times New Roman" w:hAnsi="Times New Roman"/>
          <w:lang w:val="bg-BG"/>
        </w:rPr>
      </w:pPr>
      <w:r w:rsidRPr="001578D2">
        <w:rPr>
          <w:rFonts w:ascii="Times New Roman" w:hAnsi="Times New Roman"/>
          <w:lang w:val="bg-BG"/>
        </w:rPr>
        <w:t xml:space="preserve">заштита квалитета површинских и подземних вода, рационална потрошња воде; </w:t>
      </w:r>
    </w:p>
    <w:p w14:paraId="1289803A" w14:textId="77777777" w:rsidR="005E01ED" w:rsidRPr="001578D2" w:rsidRDefault="005E01ED" w:rsidP="006D1284">
      <w:pPr>
        <w:numPr>
          <w:ilvl w:val="0"/>
          <w:numId w:val="4"/>
        </w:numPr>
        <w:ind w:left="720"/>
        <w:jc w:val="both"/>
        <w:rPr>
          <w:rFonts w:ascii="Times New Roman" w:hAnsi="Times New Roman"/>
          <w:lang w:val="bg-BG"/>
        </w:rPr>
      </w:pPr>
      <w:r w:rsidRPr="001578D2">
        <w:rPr>
          <w:rFonts w:ascii="Times New Roman" w:hAnsi="Times New Roman"/>
          <w:lang w:val="bg-BG"/>
        </w:rPr>
        <w:t xml:space="preserve">заштита и очување земљишта, рационално коришћење земљишта, подизање нових и заштита постојећих заштитних појасева и ветрозаштитних појасева, </w:t>
      </w:r>
    </w:p>
    <w:p w14:paraId="4008F1F5" w14:textId="77777777" w:rsidR="005E01ED" w:rsidRPr="001578D2" w:rsidRDefault="005E01ED" w:rsidP="006D1284">
      <w:pPr>
        <w:numPr>
          <w:ilvl w:val="0"/>
          <w:numId w:val="4"/>
        </w:numPr>
        <w:ind w:left="720"/>
        <w:jc w:val="both"/>
        <w:rPr>
          <w:rFonts w:ascii="Times New Roman" w:hAnsi="Times New Roman"/>
          <w:lang w:val="bg-BG"/>
        </w:rPr>
      </w:pPr>
      <w:r w:rsidRPr="001578D2">
        <w:rPr>
          <w:rFonts w:ascii="Times New Roman" w:hAnsi="Times New Roman"/>
          <w:lang w:val="bg-BG"/>
        </w:rPr>
        <w:t xml:space="preserve">заштита здравља и унапређење квалитета живота, подразумева смањење ризика по здравље унапређењем опремљености комуналном инфраструктуром и подизањем нивоа комфора и стандарда живота; </w:t>
      </w:r>
    </w:p>
    <w:p w14:paraId="32372962" w14:textId="77777777" w:rsidR="005E01ED" w:rsidRPr="001578D2" w:rsidRDefault="005E01ED" w:rsidP="006D1284">
      <w:pPr>
        <w:numPr>
          <w:ilvl w:val="0"/>
          <w:numId w:val="4"/>
        </w:numPr>
        <w:ind w:left="720"/>
        <w:jc w:val="both"/>
        <w:rPr>
          <w:rFonts w:ascii="Times New Roman" w:hAnsi="Times New Roman"/>
          <w:lang w:val="bg-BG"/>
        </w:rPr>
      </w:pPr>
      <w:r w:rsidRPr="001578D2">
        <w:rPr>
          <w:rFonts w:ascii="Times New Roman" w:hAnsi="Times New Roman"/>
          <w:lang w:val="bg-BG"/>
        </w:rPr>
        <w:t xml:space="preserve">смањење појаве ризика од удеса и елементарних непогода, дефинисање мера за смањење ризика од удеса при транспорту и руковању опасним материјама, пожара и сл. </w:t>
      </w:r>
    </w:p>
    <w:p w14:paraId="093B653A" w14:textId="77777777" w:rsidR="005E01ED" w:rsidRPr="001578D2" w:rsidRDefault="005E01ED" w:rsidP="006D1284">
      <w:pPr>
        <w:rPr>
          <w:rFonts w:ascii="Times New Roman" w:hAnsi="Times New Roman"/>
          <w:lang w:val="sr-Cyrl-RS"/>
        </w:rPr>
      </w:pPr>
    </w:p>
    <w:p w14:paraId="1581D00C" w14:textId="48441975" w:rsidR="005E01ED" w:rsidRPr="001578D2" w:rsidRDefault="005E01ED" w:rsidP="00895448">
      <w:pPr>
        <w:spacing w:after="120"/>
        <w:jc w:val="both"/>
        <w:rPr>
          <w:rFonts w:ascii="Times New Roman" w:hAnsi="Times New Roman"/>
          <w:lang w:val="sr-Latn-RS"/>
        </w:rPr>
      </w:pPr>
      <w:r w:rsidRPr="001578D2">
        <w:rPr>
          <w:rFonts w:ascii="Times New Roman" w:hAnsi="Times New Roman"/>
          <w:lang w:val="sr-Latn-RS"/>
        </w:rPr>
        <w:t>На основу члана 4. Закона о стратешкој процени утицаја на животну средину,</w:t>
      </w:r>
      <w:r w:rsidRPr="001578D2">
        <w:rPr>
          <w:rFonts w:ascii="Times New Roman" w:hAnsi="Times New Roman"/>
          <w:lang w:val="sr-Cyrl-RS"/>
        </w:rPr>
        <w:t xml:space="preserve"> </w:t>
      </w:r>
      <w:r w:rsidRPr="001578D2">
        <w:rPr>
          <w:rFonts w:ascii="Times New Roman" w:hAnsi="Times New Roman"/>
          <w:lang w:val="sr-Latn-RS"/>
        </w:rPr>
        <w:t>утврђују се основна начела стратешке процене, и то:</w:t>
      </w:r>
    </w:p>
    <w:p w14:paraId="1A9D8354" w14:textId="77777777" w:rsidR="00743FFF" w:rsidRPr="00743FFF" w:rsidRDefault="00743FFF" w:rsidP="00743FFF">
      <w:pPr>
        <w:spacing w:after="120"/>
        <w:jc w:val="both"/>
        <w:rPr>
          <w:rFonts w:ascii="Times New Roman" w:hAnsi="Times New Roman"/>
          <w:iCs/>
          <w:lang w:val="sr-Latn-RS"/>
        </w:rPr>
      </w:pPr>
      <w:r w:rsidRPr="00743FFF">
        <w:rPr>
          <w:rFonts w:ascii="Times New Roman" w:hAnsi="Times New Roman"/>
          <w:b/>
          <w:bCs/>
          <w:iCs/>
          <w:lang w:val="sr-Latn-RS"/>
        </w:rPr>
        <w:t>1) начело одрживог развоја</w:t>
      </w:r>
      <w:r w:rsidRPr="00743FFF">
        <w:rPr>
          <w:rFonts w:ascii="Times New Roman" w:hAnsi="Times New Roman"/>
          <w:iCs/>
          <w:lang w:val="sr-Latn-RS"/>
        </w:rPr>
        <w:t xml:space="preserve"> - одрживи развој јесте усклађен систем техничко-технолошких, економских и друштвених активности у укупном развоју у коме се на принципима економичности и разумности користе природне и створене вредности са циљем да се сачува и унапреди квалитет животне средине за садашње и будуће генерације.</w:t>
      </w:r>
    </w:p>
    <w:p w14:paraId="27C3E8C9" w14:textId="77777777" w:rsidR="00743FFF" w:rsidRPr="00743FFF" w:rsidRDefault="00743FFF" w:rsidP="00743FFF">
      <w:pPr>
        <w:spacing w:after="120"/>
        <w:jc w:val="both"/>
        <w:rPr>
          <w:rFonts w:ascii="Times New Roman" w:hAnsi="Times New Roman"/>
          <w:iCs/>
          <w:lang w:val="sr-Latn-RS"/>
        </w:rPr>
      </w:pPr>
      <w:r w:rsidRPr="00743FFF">
        <w:rPr>
          <w:rFonts w:ascii="Times New Roman" w:hAnsi="Times New Roman"/>
          <w:iCs/>
          <w:lang w:val="sr-Latn-RS"/>
        </w:rPr>
        <w:t>Разматрањем и укључивањем битних аспеката животне средине у припрему и усвајање одређених планова и програма и утврђивањем услова за очување вредности природних ресурса и добара, предела, биолошке, геолошке и предеоне разноврсности, дивљих биљних и животињских врста и аутохтоних екосистема, циљева очувања и целовитости еколошке мреже, односно рационалним коришћењем природних ресурса доприноси се циљевима одрживог развоја;</w:t>
      </w:r>
    </w:p>
    <w:p w14:paraId="21C6347F" w14:textId="77777777" w:rsidR="00743FFF" w:rsidRPr="00743FFF" w:rsidRDefault="00743FFF" w:rsidP="00743FFF">
      <w:pPr>
        <w:spacing w:after="120"/>
        <w:jc w:val="both"/>
        <w:rPr>
          <w:rFonts w:ascii="Times New Roman" w:hAnsi="Times New Roman"/>
          <w:iCs/>
          <w:lang w:val="sr-Latn-RS"/>
        </w:rPr>
      </w:pPr>
      <w:r w:rsidRPr="00743FFF">
        <w:rPr>
          <w:rFonts w:ascii="Times New Roman" w:hAnsi="Times New Roman"/>
          <w:b/>
          <w:bCs/>
          <w:iCs/>
          <w:lang w:val="sr-Latn-RS"/>
        </w:rPr>
        <w:t>2) начело интегралности</w:t>
      </w:r>
      <w:r w:rsidRPr="00743FFF">
        <w:rPr>
          <w:rFonts w:ascii="Times New Roman" w:hAnsi="Times New Roman"/>
          <w:iCs/>
          <w:lang w:val="sr-Latn-RS"/>
        </w:rPr>
        <w:t xml:space="preserve"> - политика заштите животне средине која се реализује доношењем планова и програма заснива се на укључивању услова заштите животне средине, односно очувања и одрживог коришћења биолошке, геолошке и предеоне разноврсности у одговарајуће секторске и међусекторске програме и планове;</w:t>
      </w:r>
    </w:p>
    <w:p w14:paraId="4BD8BEEF" w14:textId="77777777" w:rsidR="00743FFF" w:rsidRPr="00743FFF" w:rsidRDefault="00743FFF" w:rsidP="00743FFF">
      <w:pPr>
        <w:spacing w:after="120"/>
        <w:jc w:val="both"/>
        <w:rPr>
          <w:rFonts w:ascii="Times New Roman" w:hAnsi="Times New Roman"/>
          <w:iCs/>
          <w:lang w:val="sr-Latn-RS"/>
        </w:rPr>
      </w:pPr>
      <w:r w:rsidRPr="00743FFF">
        <w:rPr>
          <w:rFonts w:ascii="Times New Roman" w:hAnsi="Times New Roman"/>
          <w:b/>
          <w:bCs/>
          <w:iCs/>
          <w:lang w:val="sr-Latn-RS"/>
        </w:rPr>
        <w:t>3) начело предострожности</w:t>
      </w:r>
      <w:r w:rsidRPr="00743FFF">
        <w:rPr>
          <w:rFonts w:ascii="Times New Roman" w:hAnsi="Times New Roman"/>
          <w:iCs/>
          <w:lang w:val="sr-Latn-RS"/>
        </w:rPr>
        <w:t xml:space="preserve"> - свака активност мора бити спроведена на начин да се спрече или смање негативни утицаји одређених планова и програма на животну средину пре њиховог усвајања, обезбеди рационално коришћење природних ресурса и сведе на минимум ризик по здравље људи, животну средину и материјална добра узимајући у обзир доступне научне чињенице које указују на могуће ризике. Недостатак пуне научне извесности у погледу ризика неће бити узет као основ за одустајање од планирања спровођења сразмерних мера које могу спречити наступање штете по здравље људи, животну средину и материјална добра;</w:t>
      </w:r>
    </w:p>
    <w:p w14:paraId="5521A5A6" w14:textId="77777777" w:rsidR="00743FFF" w:rsidRPr="00743FFF" w:rsidRDefault="00743FFF" w:rsidP="00743FFF">
      <w:pPr>
        <w:spacing w:after="120"/>
        <w:jc w:val="both"/>
        <w:rPr>
          <w:rFonts w:ascii="Times New Roman" w:hAnsi="Times New Roman"/>
          <w:iCs/>
          <w:lang w:val="sr-Latn-RS"/>
        </w:rPr>
      </w:pPr>
      <w:r w:rsidRPr="00743FFF">
        <w:rPr>
          <w:rFonts w:ascii="Times New Roman" w:hAnsi="Times New Roman"/>
          <w:b/>
          <w:bCs/>
          <w:iCs/>
          <w:lang w:val="sr-Latn-RS"/>
        </w:rPr>
        <w:t>4) начело хијерархије и координације</w:t>
      </w:r>
      <w:r w:rsidRPr="00743FFF">
        <w:rPr>
          <w:rFonts w:ascii="Times New Roman" w:hAnsi="Times New Roman"/>
          <w:iCs/>
          <w:lang w:val="sr-Latn-RS"/>
        </w:rPr>
        <w:t xml:space="preserve"> - процена утицаја планова и програма врши се на различитим хијерархијским нивоима на којима се доносе планови и програми.</w:t>
      </w:r>
    </w:p>
    <w:p w14:paraId="06DCAE72" w14:textId="77777777" w:rsidR="00743FFF" w:rsidRPr="00743FFF" w:rsidRDefault="00743FFF" w:rsidP="00743FFF">
      <w:pPr>
        <w:spacing w:after="120"/>
        <w:jc w:val="both"/>
        <w:rPr>
          <w:rFonts w:ascii="Times New Roman" w:hAnsi="Times New Roman"/>
          <w:iCs/>
          <w:lang w:val="sr-Latn-RS"/>
        </w:rPr>
      </w:pPr>
      <w:r w:rsidRPr="00743FFF">
        <w:rPr>
          <w:rFonts w:ascii="Times New Roman" w:hAnsi="Times New Roman"/>
          <w:iCs/>
          <w:lang w:val="sr-Latn-RS"/>
        </w:rPr>
        <w:t>У поступку стратешке процене планова и програма повећани степен транспарентности у одлучивању обезбеђује се узајамном координацијом надлежних и заинтересованих органа у поступку давања сагласности на стратешку процену, кроз консултације, односно обавештавања и давања мишљења на план или програм;</w:t>
      </w:r>
    </w:p>
    <w:p w14:paraId="5B1CF66C" w14:textId="77777777" w:rsidR="00743FFF" w:rsidRPr="00743FFF" w:rsidRDefault="00743FFF" w:rsidP="00743FFF">
      <w:pPr>
        <w:spacing w:after="120"/>
        <w:jc w:val="both"/>
        <w:rPr>
          <w:rFonts w:ascii="Times New Roman" w:hAnsi="Times New Roman"/>
          <w:iCs/>
          <w:lang w:val="sr-Latn-RS"/>
        </w:rPr>
      </w:pPr>
      <w:r w:rsidRPr="00743FFF">
        <w:rPr>
          <w:rFonts w:ascii="Times New Roman" w:hAnsi="Times New Roman"/>
          <w:b/>
          <w:bCs/>
          <w:iCs/>
          <w:lang w:val="sr-Latn-RS"/>
        </w:rPr>
        <w:t>5) начело избегавања двоструке процене</w:t>
      </w:r>
      <w:r w:rsidRPr="00743FFF">
        <w:rPr>
          <w:rFonts w:ascii="Times New Roman" w:hAnsi="Times New Roman"/>
          <w:iCs/>
          <w:lang w:val="sr-Latn-RS"/>
        </w:rPr>
        <w:t xml:space="preserve"> - релевантни подаци о утицајима који су изведени у раније спроведеним поступцима стратешке процене утицаја могу се користити за потребе процене значајних утицаја планова и програма који припадају истој хијерархијској структури у циљу избегавања двоструке процене већ довољно утврђених значајних утицаја на одређене чиниоце животне средине. Подаци из раније спроведених стратешких процена морају да буду ажурни, поуздани и приказани на начин да на основу њих могу поуздано да се утврде, опишу и процене одређени постојећи утицаји планова и програма на чиниоце животне средине;</w:t>
      </w:r>
    </w:p>
    <w:p w14:paraId="0126711E" w14:textId="77777777" w:rsidR="00743FFF" w:rsidRPr="00743FFF" w:rsidRDefault="00743FFF" w:rsidP="00743FFF">
      <w:pPr>
        <w:spacing w:after="120"/>
        <w:jc w:val="both"/>
        <w:rPr>
          <w:rFonts w:ascii="Times New Roman" w:hAnsi="Times New Roman"/>
          <w:iCs/>
          <w:lang w:val="sr-Latn-RS"/>
        </w:rPr>
      </w:pPr>
      <w:r w:rsidRPr="00743FFF">
        <w:rPr>
          <w:rFonts w:ascii="Times New Roman" w:hAnsi="Times New Roman"/>
          <w:b/>
          <w:bCs/>
          <w:iCs/>
          <w:lang w:val="sr-Latn-RS"/>
        </w:rPr>
        <w:lastRenderedPageBreak/>
        <w:t>6) начело јавности</w:t>
      </w:r>
      <w:r w:rsidRPr="00743FFF">
        <w:rPr>
          <w:rFonts w:ascii="Times New Roman" w:hAnsi="Times New Roman"/>
          <w:iCs/>
          <w:lang w:val="sr-Latn-RS"/>
        </w:rPr>
        <w:t xml:space="preserve"> - у циљу информисања јавности о одређеним плановима и програмима и о њиховом могућем утицају на животну средину, као и у циљу обезбеђења пуне отворености поступка припреме и доношења или усвајања планова и програма, јавност мора, пре доношења било какве одлуке, као и после усвајања плана и програма имати приступ информацијама које се односе на те планове и програме или њихове измене.</w:t>
      </w:r>
    </w:p>
    <w:p w14:paraId="75560308" w14:textId="51ABFB58" w:rsidR="005E01ED" w:rsidRDefault="005E01ED" w:rsidP="00895448">
      <w:pPr>
        <w:spacing w:after="120"/>
        <w:jc w:val="both"/>
        <w:rPr>
          <w:rFonts w:ascii="Times New Roman" w:hAnsi="Times New Roman"/>
          <w:lang w:val="sr-Cyrl-RS"/>
        </w:rPr>
      </w:pPr>
      <w:r w:rsidRPr="001578D2">
        <w:rPr>
          <w:rFonts w:ascii="Times New Roman" w:hAnsi="Times New Roman"/>
          <w:lang w:val="sr-Latn-RS"/>
        </w:rPr>
        <w:t>Извештај о стратешкој процени утицаја на животну средину представља саставни</w:t>
      </w:r>
      <w:r w:rsidRPr="001578D2">
        <w:rPr>
          <w:rFonts w:ascii="Times New Roman" w:hAnsi="Times New Roman"/>
          <w:lang w:val="sr-Cyrl-RS"/>
        </w:rPr>
        <w:t xml:space="preserve"> </w:t>
      </w:r>
      <w:r w:rsidRPr="001578D2">
        <w:rPr>
          <w:rFonts w:ascii="Times New Roman" w:hAnsi="Times New Roman"/>
          <w:lang w:val="sr-Latn-RS"/>
        </w:rPr>
        <w:t>део документације која се прилаже уз план или програм надлежном органу.</w:t>
      </w:r>
      <w:r w:rsidRPr="001578D2">
        <w:rPr>
          <w:rFonts w:ascii="Times New Roman" w:hAnsi="Times New Roman"/>
          <w:lang w:val="sr-Cyrl-RS"/>
        </w:rPr>
        <w:t xml:space="preserve"> </w:t>
      </w:r>
    </w:p>
    <w:p w14:paraId="0E02357B" w14:textId="77777777" w:rsidR="000F6EC5" w:rsidRPr="001578D2" w:rsidRDefault="000F6EC5" w:rsidP="006D1284">
      <w:pPr>
        <w:jc w:val="both"/>
        <w:rPr>
          <w:rFonts w:ascii="Times New Roman" w:hAnsi="Times New Roman"/>
          <w:lang w:val="sr-Cyrl-RS"/>
        </w:rPr>
      </w:pPr>
    </w:p>
    <w:p w14:paraId="66549F78" w14:textId="55DFEDCB" w:rsidR="008D619E" w:rsidRPr="001578D2" w:rsidRDefault="008D619E" w:rsidP="000F6EC5">
      <w:pPr>
        <w:pStyle w:val="Heading1"/>
        <w:jc w:val="left"/>
        <w:rPr>
          <w:rFonts w:ascii="Times New Roman" w:hAnsi="Times New Roman"/>
        </w:rPr>
      </w:pPr>
      <w:bookmarkStart w:id="6" w:name="_Toc320825747"/>
      <w:bookmarkStart w:id="7" w:name="_Toc320829377"/>
      <w:bookmarkStart w:id="8" w:name="_Toc320829607"/>
      <w:bookmarkStart w:id="9" w:name="_Toc320973890"/>
      <w:bookmarkStart w:id="10" w:name="_Toc320979888"/>
      <w:bookmarkStart w:id="11" w:name="_Toc320980398"/>
      <w:bookmarkStart w:id="12" w:name="_Toc320980820"/>
      <w:bookmarkStart w:id="13" w:name="_Toc320980891"/>
      <w:bookmarkStart w:id="14" w:name="_Toc167363110"/>
      <w:bookmarkStart w:id="15" w:name="_Toc167363287"/>
      <w:bookmarkStart w:id="16" w:name="_Toc211367107"/>
      <w:r w:rsidRPr="001578D2">
        <w:rPr>
          <w:rFonts w:ascii="Times New Roman" w:hAnsi="Times New Roman" w:cs="Times New Roman"/>
          <w:bCs w:val="0"/>
          <w:sz w:val="24"/>
        </w:rPr>
        <w:t xml:space="preserve">1.0. </w:t>
      </w:r>
      <w:r w:rsidRPr="001578D2">
        <w:rPr>
          <w:rFonts w:ascii="Times New Roman" w:hAnsi="Times New Roman" w:cs="Times New Roman"/>
          <w:bCs w:val="0"/>
          <w:sz w:val="24"/>
          <w:lang w:val="bg-BG"/>
        </w:rPr>
        <w:t xml:space="preserve">ПОЛАЗНЕ ОСНОВЕ СТРАТЕШКЕ ПРОЦЕНЕ </w:t>
      </w:r>
      <w:r w:rsidRPr="001578D2">
        <w:rPr>
          <w:rFonts w:ascii="Times New Roman" w:hAnsi="Times New Roman" w:cs="Times New Roman"/>
          <w:bCs w:val="0"/>
          <w:sz w:val="24"/>
        </w:rPr>
        <w:t>УТИЦАЈА</w:t>
      </w:r>
      <w:bookmarkEnd w:id="6"/>
      <w:bookmarkEnd w:id="7"/>
      <w:bookmarkEnd w:id="8"/>
      <w:bookmarkEnd w:id="9"/>
      <w:bookmarkEnd w:id="10"/>
      <w:bookmarkEnd w:id="11"/>
      <w:bookmarkEnd w:id="12"/>
      <w:bookmarkEnd w:id="13"/>
      <w:bookmarkEnd w:id="14"/>
      <w:bookmarkEnd w:id="15"/>
      <w:bookmarkEnd w:id="16"/>
    </w:p>
    <w:p w14:paraId="5776AC36" w14:textId="77777777" w:rsidR="008D619E" w:rsidRPr="001578D2" w:rsidRDefault="008D619E" w:rsidP="000B6BA1">
      <w:pPr>
        <w:rPr>
          <w:rFonts w:ascii="Times New Roman" w:hAnsi="Times New Roman"/>
          <w:lang w:val="sr-Cyrl-CS"/>
        </w:rPr>
      </w:pPr>
    </w:p>
    <w:p w14:paraId="7EB989DA" w14:textId="6C5D6BAE" w:rsidR="008D619E" w:rsidRPr="001578D2" w:rsidRDefault="008D619E" w:rsidP="000F6EC5">
      <w:pPr>
        <w:spacing w:after="60"/>
        <w:jc w:val="both"/>
        <w:rPr>
          <w:rFonts w:ascii="Times New Roman" w:hAnsi="Times New Roman"/>
          <w:lang w:val="sr-Latn-RS"/>
        </w:rPr>
      </w:pPr>
      <w:bookmarkStart w:id="17" w:name="_Toc320825748"/>
      <w:bookmarkStart w:id="18" w:name="_Toc320829378"/>
      <w:bookmarkStart w:id="19" w:name="_Toc320829608"/>
      <w:bookmarkStart w:id="20" w:name="_Toc320973891"/>
      <w:bookmarkStart w:id="21" w:name="_Toc320979889"/>
      <w:bookmarkStart w:id="22" w:name="_Toc320980399"/>
      <w:bookmarkStart w:id="23" w:name="_Toc320980821"/>
      <w:bookmarkStart w:id="24" w:name="_Toc320980892"/>
      <w:r w:rsidRPr="001578D2">
        <w:rPr>
          <w:rFonts w:ascii="Times New Roman" w:hAnsi="Times New Roman"/>
          <w:lang w:val="sr-Latn-RS"/>
        </w:rPr>
        <w:t>На основу одредб</w:t>
      </w:r>
      <w:r w:rsidRPr="001578D2">
        <w:rPr>
          <w:rFonts w:ascii="Times New Roman" w:hAnsi="Times New Roman"/>
          <w:lang w:val="sr-Cyrl-RS"/>
        </w:rPr>
        <w:t>е</w:t>
      </w:r>
      <w:r w:rsidRPr="001578D2">
        <w:rPr>
          <w:rFonts w:ascii="Times New Roman" w:hAnsi="Times New Roman"/>
          <w:lang w:val="sr-Latn-RS"/>
        </w:rPr>
        <w:t xml:space="preserve"> члана 1</w:t>
      </w:r>
      <w:r w:rsidR="00743FFF">
        <w:rPr>
          <w:rFonts w:ascii="Times New Roman" w:hAnsi="Times New Roman"/>
          <w:lang w:val="sr-Latn-RS"/>
        </w:rPr>
        <w:t>5</w:t>
      </w:r>
      <w:r w:rsidRPr="001578D2">
        <w:rPr>
          <w:rFonts w:ascii="Times New Roman" w:hAnsi="Times New Roman"/>
          <w:lang w:val="sr-Latn-RS"/>
        </w:rPr>
        <w:t>. Закона о стратешкој процени утицаја на животну</w:t>
      </w:r>
      <w:r w:rsidRPr="001578D2">
        <w:rPr>
          <w:rFonts w:ascii="Times New Roman" w:hAnsi="Times New Roman"/>
          <w:lang w:val="sr-Cyrl-RS"/>
        </w:rPr>
        <w:t xml:space="preserve"> </w:t>
      </w:r>
      <w:r w:rsidRPr="001578D2">
        <w:rPr>
          <w:rFonts w:ascii="Times New Roman" w:hAnsi="Times New Roman"/>
          <w:lang w:val="sr-Latn-RS"/>
        </w:rPr>
        <w:t>средину полазне основе стратешке процене обухватају:</w:t>
      </w:r>
    </w:p>
    <w:p w14:paraId="2EEA622A" w14:textId="77777777" w:rsidR="008D619E" w:rsidRPr="001578D2" w:rsidRDefault="008D619E" w:rsidP="000F0090">
      <w:pPr>
        <w:numPr>
          <w:ilvl w:val="0"/>
          <w:numId w:val="5"/>
        </w:numPr>
        <w:jc w:val="both"/>
        <w:rPr>
          <w:rFonts w:ascii="Times New Roman" w:hAnsi="Times New Roman"/>
          <w:lang w:val="sr-Latn-RS"/>
        </w:rPr>
      </w:pPr>
      <w:r w:rsidRPr="001578D2">
        <w:rPr>
          <w:rFonts w:ascii="Times New Roman" w:hAnsi="Times New Roman"/>
          <w:lang w:val="sr-Latn-RS"/>
        </w:rPr>
        <w:t>кратак преглед садржаја и циљева плана и програма и односа са другим</w:t>
      </w:r>
      <w:r w:rsidRPr="001578D2">
        <w:rPr>
          <w:rFonts w:ascii="Times New Roman" w:hAnsi="Times New Roman"/>
          <w:lang w:val="sr-Cyrl-RS"/>
        </w:rPr>
        <w:t xml:space="preserve"> </w:t>
      </w:r>
      <w:r w:rsidRPr="001578D2">
        <w:rPr>
          <w:rFonts w:ascii="Times New Roman" w:hAnsi="Times New Roman"/>
          <w:lang w:val="sr-Latn-RS"/>
        </w:rPr>
        <w:t>плановима и програмима;</w:t>
      </w:r>
    </w:p>
    <w:p w14:paraId="70C4A35F" w14:textId="77777777" w:rsidR="008D619E" w:rsidRPr="001578D2" w:rsidRDefault="008D619E" w:rsidP="000F0090">
      <w:pPr>
        <w:numPr>
          <w:ilvl w:val="0"/>
          <w:numId w:val="5"/>
        </w:numPr>
        <w:jc w:val="both"/>
        <w:rPr>
          <w:rFonts w:ascii="Times New Roman" w:hAnsi="Times New Roman"/>
          <w:lang w:val="sr-Latn-RS"/>
        </w:rPr>
      </w:pPr>
      <w:r w:rsidRPr="001578D2">
        <w:rPr>
          <w:rFonts w:ascii="Times New Roman" w:hAnsi="Times New Roman"/>
          <w:lang w:val="sr-Latn-RS"/>
        </w:rPr>
        <w:t>преглед постојећег стања и квалитета животне средине на подручју на које се</w:t>
      </w:r>
      <w:r w:rsidRPr="001578D2">
        <w:rPr>
          <w:rFonts w:ascii="Times New Roman" w:hAnsi="Times New Roman"/>
          <w:lang w:val="sr-Cyrl-RS"/>
        </w:rPr>
        <w:t xml:space="preserve"> </w:t>
      </w:r>
      <w:r w:rsidRPr="001578D2">
        <w:rPr>
          <w:rFonts w:ascii="Times New Roman" w:hAnsi="Times New Roman"/>
          <w:lang w:val="sr-Latn-RS"/>
        </w:rPr>
        <w:t>извештај односи;</w:t>
      </w:r>
    </w:p>
    <w:p w14:paraId="42BC639B" w14:textId="77777777" w:rsidR="008D619E" w:rsidRPr="001578D2" w:rsidRDefault="008D619E" w:rsidP="000F0090">
      <w:pPr>
        <w:numPr>
          <w:ilvl w:val="0"/>
          <w:numId w:val="5"/>
        </w:numPr>
        <w:jc w:val="both"/>
        <w:rPr>
          <w:rFonts w:ascii="Times New Roman" w:hAnsi="Times New Roman"/>
          <w:lang w:val="sr-Latn-RS"/>
        </w:rPr>
      </w:pPr>
      <w:r w:rsidRPr="001578D2">
        <w:rPr>
          <w:rFonts w:ascii="Times New Roman" w:hAnsi="Times New Roman"/>
          <w:lang w:val="sr-Latn-RS"/>
        </w:rPr>
        <w:t>карактеристике животне средине у областима за које постоји могућност да</w:t>
      </w:r>
      <w:r w:rsidRPr="001578D2">
        <w:rPr>
          <w:rFonts w:ascii="Times New Roman" w:hAnsi="Times New Roman"/>
          <w:lang w:val="sr-Cyrl-RS"/>
        </w:rPr>
        <w:t xml:space="preserve"> </w:t>
      </w:r>
      <w:r w:rsidRPr="001578D2">
        <w:rPr>
          <w:rFonts w:ascii="Times New Roman" w:hAnsi="Times New Roman"/>
          <w:lang w:val="sr-Latn-RS"/>
        </w:rPr>
        <w:t>буду изложене значајном утицају;</w:t>
      </w:r>
    </w:p>
    <w:p w14:paraId="504600F5" w14:textId="77777777" w:rsidR="008D619E" w:rsidRDefault="008D619E" w:rsidP="000F0090">
      <w:pPr>
        <w:numPr>
          <w:ilvl w:val="0"/>
          <w:numId w:val="5"/>
        </w:numPr>
        <w:jc w:val="both"/>
        <w:rPr>
          <w:rFonts w:ascii="Times New Roman" w:hAnsi="Times New Roman"/>
          <w:lang w:val="sr-Latn-RS"/>
        </w:rPr>
      </w:pPr>
      <w:r w:rsidRPr="001578D2">
        <w:rPr>
          <w:rFonts w:ascii="Times New Roman" w:hAnsi="Times New Roman"/>
          <w:lang w:val="sr-Latn-RS"/>
        </w:rPr>
        <w:t>разматрана питања и проблеме заштите животне средине у плану или</w:t>
      </w:r>
      <w:r w:rsidRPr="001578D2">
        <w:rPr>
          <w:rFonts w:ascii="Times New Roman" w:hAnsi="Times New Roman"/>
          <w:lang w:val="sr-Cyrl-RS"/>
        </w:rPr>
        <w:t xml:space="preserve"> </w:t>
      </w:r>
      <w:r w:rsidRPr="001578D2">
        <w:rPr>
          <w:rFonts w:ascii="Times New Roman" w:hAnsi="Times New Roman"/>
          <w:lang w:val="sr-Latn-RS"/>
        </w:rPr>
        <w:t>програму и приказ разлога за изостављање одређених питања и проблема из</w:t>
      </w:r>
      <w:r w:rsidRPr="001578D2">
        <w:rPr>
          <w:rFonts w:ascii="Times New Roman" w:hAnsi="Times New Roman"/>
          <w:lang w:val="sr-Cyrl-RS"/>
        </w:rPr>
        <w:t xml:space="preserve"> </w:t>
      </w:r>
      <w:r w:rsidRPr="001578D2">
        <w:rPr>
          <w:rFonts w:ascii="Times New Roman" w:hAnsi="Times New Roman"/>
          <w:lang w:val="sr-Latn-RS"/>
        </w:rPr>
        <w:t>поступка процене;</w:t>
      </w:r>
    </w:p>
    <w:p w14:paraId="125A4703" w14:textId="77777777" w:rsidR="00743FFF" w:rsidRPr="00A05F83" w:rsidRDefault="00743FFF" w:rsidP="00743FFF">
      <w:pPr>
        <w:numPr>
          <w:ilvl w:val="0"/>
          <w:numId w:val="5"/>
        </w:numPr>
        <w:rPr>
          <w:lang w:val="sr-Latn-RS"/>
        </w:rPr>
      </w:pPr>
      <w:r w:rsidRPr="00743FFF">
        <w:rPr>
          <w:rFonts w:ascii="Times New Roman" w:hAnsi="Times New Roman"/>
          <w:lang w:val="sr-Latn-RS"/>
        </w:rPr>
        <w:t>приказ информација и података раније спроведених стратешких процена планова и програма који припадају истој хијерархијској структури у циљу избегавања двоструке процене раније утврђених, описаних и процењених значајних утицаја на живот и здравље становништва и животну средину;</w:t>
      </w:r>
    </w:p>
    <w:p w14:paraId="19E83166" w14:textId="77777777" w:rsidR="00743FFF" w:rsidRPr="00A05F83" w:rsidRDefault="00743FFF" w:rsidP="00743FFF">
      <w:pPr>
        <w:numPr>
          <w:ilvl w:val="0"/>
          <w:numId w:val="5"/>
        </w:numPr>
        <w:rPr>
          <w:lang w:val="sr-Latn-RS"/>
        </w:rPr>
      </w:pPr>
      <w:r w:rsidRPr="00743FFF">
        <w:rPr>
          <w:rFonts w:ascii="Times New Roman" w:hAnsi="Times New Roman"/>
          <w:lang w:val="sr-Latn-RS"/>
        </w:rPr>
        <w:t>преглед утврђених и процењених значајних могућих утицаја на спровођење плана и програма</w:t>
      </w:r>
    </w:p>
    <w:p w14:paraId="289F9411" w14:textId="77777777" w:rsidR="008D619E" w:rsidRPr="001578D2" w:rsidRDefault="008D619E" w:rsidP="000F0090">
      <w:pPr>
        <w:numPr>
          <w:ilvl w:val="0"/>
          <w:numId w:val="5"/>
        </w:numPr>
        <w:jc w:val="both"/>
        <w:rPr>
          <w:rFonts w:ascii="Times New Roman" w:hAnsi="Times New Roman"/>
          <w:lang w:val="sr-Latn-RS"/>
        </w:rPr>
      </w:pPr>
      <w:r w:rsidRPr="001578D2">
        <w:rPr>
          <w:rFonts w:ascii="Times New Roman" w:hAnsi="Times New Roman"/>
          <w:lang w:val="sr-Latn-RS"/>
        </w:rPr>
        <w:t>приказ припремљених варијантних решења која се односе на заштиту</w:t>
      </w:r>
      <w:r w:rsidRPr="001578D2">
        <w:rPr>
          <w:rFonts w:ascii="Times New Roman" w:hAnsi="Times New Roman"/>
          <w:lang w:val="sr-Cyrl-RS"/>
        </w:rPr>
        <w:t xml:space="preserve"> </w:t>
      </w:r>
      <w:r w:rsidRPr="001578D2">
        <w:rPr>
          <w:rFonts w:ascii="Times New Roman" w:hAnsi="Times New Roman"/>
          <w:lang w:val="sr-Latn-RS"/>
        </w:rPr>
        <w:t>животне средине у плану и програму, укључујући варијантно решење</w:t>
      </w:r>
      <w:r w:rsidRPr="001578D2">
        <w:rPr>
          <w:rFonts w:ascii="Times New Roman" w:hAnsi="Times New Roman"/>
          <w:lang w:val="sr-Cyrl-RS"/>
        </w:rPr>
        <w:t xml:space="preserve"> </w:t>
      </w:r>
      <w:r w:rsidRPr="001578D2">
        <w:rPr>
          <w:rFonts w:ascii="Times New Roman" w:hAnsi="Times New Roman"/>
          <w:lang w:val="sr-Latn-RS"/>
        </w:rPr>
        <w:t>нереализовања плана и програма и најповољније варијантно решење са</w:t>
      </w:r>
      <w:r w:rsidRPr="001578D2">
        <w:rPr>
          <w:rFonts w:ascii="Times New Roman" w:hAnsi="Times New Roman"/>
          <w:lang w:val="sr-Cyrl-RS"/>
        </w:rPr>
        <w:t xml:space="preserve"> </w:t>
      </w:r>
      <w:r w:rsidRPr="001578D2">
        <w:rPr>
          <w:rFonts w:ascii="Times New Roman" w:hAnsi="Times New Roman"/>
          <w:lang w:val="sr-Latn-RS"/>
        </w:rPr>
        <w:t>становишта заштите животне средине;</w:t>
      </w:r>
    </w:p>
    <w:p w14:paraId="0D001A95" w14:textId="77777777" w:rsidR="008D619E" w:rsidRPr="001578D2" w:rsidRDefault="008D619E" w:rsidP="000F0090">
      <w:pPr>
        <w:numPr>
          <w:ilvl w:val="0"/>
          <w:numId w:val="5"/>
        </w:numPr>
        <w:spacing w:after="120"/>
        <w:jc w:val="both"/>
        <w:rPr>
          <w:rFonts w:ascii="Times New Roman" w:hAnsi="Times New Roman"/>
          <w:lang w:val="sr-Latn-RS"/>
        </w:rPr>
      </w:pPr>
      <w:r w:rsidRPr="001578D2">
        <w:rPr>
          <w:rFonts w:ascii="Times New Roman" w:hAnsi="Times New Roman"/>
          <w:lang w:val="sr-Latn-RS"/>
        </w:rPr>
        <w:t>резултате претходних консултација са заинтересованим органима и</w:t>
      </w:r>
      <w:r w:rsidRPr="001578D2">
        <w:rPr>
          <w:rFonts w:ascii="Times New Roman" w:hAnsi="Times New Roman"/>
          <w:lang w:val="sr-Cyrl-RS"/>
        </w:rPr>
        <w:t xml:space="preserve"> </w:t>
      </w:r>
      <w:r w:rsidRPr="001578D2">
        <w:rPr>
          <w:rFonts w:ascii="Times New Roman" w:hAnsi="Times New Roman"/>
          <w:lang w:val="sr-Latn-RS"/>
        </w:rPr>
        <w:t>организацијама битне са становишта циљева и процене могућих утицаја</w:t>
      </w:r>
      <w:r w:rsidRPr="001578D2">
        <w:rPr>
          <w:rFonts w:ascii="Times New Roman" w:hAnsi="Times New Roman"/>
          <w:lang w:val="sr-Cyrl-RS"/>
        </w:rPr>
        <w:t xml:space="preserve"> </w:t>
      </w:r>
      <w:r w:rsidRPr="001578D2">
        <w:rPr>
          <w:rFonts w:ascii="Times New Roman" w:hAnsi="Times New Roman"/>
          <w:lang w:val="sr-Latn-RS"/>
        </w:rPr>
        <w:t>стратешке процене.</w:t>
      </w:r>
    </w:p>
    <w:p w14:paraId="5A4D4889" w14:textId="6493B033" w:rsidR="008D619E" w:rsidRPr="001578D2" w:rsidRDefault="008D619E" w:rsidP="000F6EC5">
      <w:pPr>
        <w:spacing w:after="120"/>
        <w:jc w:val="both"/>
        <w:rPr>
          <w:rFonts w:ascii="Times New Roman" w:hAnsi="Times New Roman"/>
          <w:lang w:val="sr-Cyrl-RS"/>
        </w:rPr>
      </w:pPr>
      <w:r w:rsidRPr="001578D2">
        <w:rPr>
          <w:rFonts w:ascii="Times New Roman" w:hAnsi="Times New Roman"/>
          <w:lang w:val="bg-BG"/>
        </w:rPr>
        <w:t xml:space="preserve">Као основ и полаз за израду стратешке процене </w:t>
      </w:r>
      <w:r w:rsidRPr="001578D2">
        <w:rPr>
          <w:rFonts w:ascii="Times New Roman" w:hAnsi="Times New Roman"/>
          <w:lang w:val="sr-Latn-CS"/>
        </w:rPr>
        <w:t xml:space="preserve">утицаја </w:t>
      </w:r>
      <w:r w:rsidRPr="001578D2">
        <w:rPr>
          <w:rFonts w:ascii="Times New Roman" w:hAnsi="Times New Roman"/>
          <w:lang w:val="bg-BG"/>
        </w:rPr>
        <w:t xml:space="preserve">на животну </w:t>
      </w:r>
      <w:r w:rsidRPr="00481B08">
        <w:rPr>
          <w:rFonts w:ascii="Times New Roman" w:hAnsi="Times New Roman"/>
          <w:lang w:val="sr-Cyrl-RS"/>
        </w:rPr>
        <w:t>План</w:t>
      </w:r>
      <w:r w:rsidRPr="001578D2">
        <w:rPr>
          <w:rFonts w:ascii="Times New Roman" w:hAnsi="Times New Roman"/>
          <w:lang w:val="sr-Cyrl-RS"/>
        </w:rPr>
        <w:t>а</w:t>
      </w:r>
      <w:r w:rsidRPr="00481B08">
        <w:rPr>
          <w:rFonts w:ascii="Times New Roman" w:hAnsi="Times New Roman"/>
          <w:lang w:val="sr-Cyrl-RS"/>
        </w:rPr>
        <w:t xml:space="preserve"> </w:t>
      </w:r>
      <w:r w:rsidRPr="001578D2">
        <w:rPr>
          <w:rFonts w:ascii="Times New Roman" w:hAnsi="Times New Roman"/>
          <w:lang w:val="sr-Cyrl-RS"/>
        </w:rPr>
        <w:t>детаљне</w:t>
      </w:r>
      <w:r w:rsidRPr="00481B08">
        <w:rPr>
          <w:rFonts w:ascii="Times New Roman" w:hAnsi="Times New Roman"/>
          <w:lang w:val="sr-Cyrl-RS"/>
        </w:rPr>
        <w:t xml:space="preserve"> регулације </w:t>
      </w:r>
      <w:r w:rsidR="00743FFF" w:rsidRPr="00743FFF">
        <w:rPr>
          <w:rFonts w:ascii="Times New Roman" w:hAnsi="Times New Roman"/>
          <w:lang w:val="sr-Cyrl-RS"/>
        </w:rPr>
        <w:t xml:space="preserve">реконструкције и доградње дела далековода 110 kV бр. 142/3 са расплетом код ТС „Нови Бечеј“ </w:t>
      </w:r>
      <w:r w:rsidRPr="001578D2">
        <w:rPr>
          <w:rFonts w:ascii="Times New Roman" w:hAnsi="Times New Roman"/>
          <w:lang w:val="sr-Latn-CS"/>
        </w:rPr>
        <w:t>коришћена је следећа документација и подаци:</w:t>
      </w:r>
    </w:p>
    <w:p w14:paraId="1B70E9F4" w14:textId="5DD8B5BA" w:rsidR="008D619E" w:rsidRPr="00F72229" w:rsidRDefault="000F6EC5" w:rsidP="005E7676">
      <w:pPr>
        <w:numPr>
          <w:ilvl w:val="0"/>
          <w:numId w:val="6"/>
        </w:numPr>
        <w:jc w:val="both"/>
        <w:rPr>
          <w:rFonts w:ascii="Times New Roman" w:hAnsi="Times New Roman"/>
          <w:lang w:val="sr-Cyrl-RS"/>
        </w:rPr>
      </w:pPr>
      <w:r w:rsidRPr="00F72229">
        <w:rPr>
          <w:rFonts w:ascii="Times New Roman" w:hAnsi="Times New Roman"/>
          <w:lang w:val="sr-Latn-CS"/>
        </w:rPr>
        <w:t xml:space="preserve">Одлука о изради </w:t>
      </w:r>
      <w:r w:rsidR="00F72229" w:rsidRPr="00F72229">
        <w:rPr>
          <w:rFonts w:ascii="Times New Roman" w:hAnsi="Times New Roman"/>
          <w:lang w:val="sr-Latn-CS"/>
        </w:rPr>
        <w:t xml:space="preserve">о изради Плана („Сл.лист општине Нови Бечеј“ бр. 11/25) која је усвојена на седници Скупштине општине Нови Бечеј одржаној дана 30.05.2025. године </w:t>
      </w:r>
      <w:r w:rsidRPr="00F72229">
        <w:rPr>
          <w:rFonts w:ascii="Times New Roman" w:hAnsi="Times New Roman"/>
          <w:lang w:val="sr-Latn-CS"/>
        </w:rPr>
        <w:t>и Одлук</w:t>
      </w:r>
      <w:r w:rsidRPr="00F72229">
        <w:rPr>
          <w:rFonts w:ascii="Times New Roman" w:hAnsi="Times New Roman"/>
          <w:lang w:val="sr-Cyrl-RS"/>
        </w:rPr>
        <w:t>е</w:t>
      </w:r>
      <w:r w:rsidRPr="00F72229">
        <w:rPr>
          <w:rFonts w:ascii="Times New Roman" w:hAnsi="Times New Roman"/>
          <w:lang w:val="sr-Latn-CS"/>
        </w:rPr>
        <w:t xml:space="preserve"> </w:t>
      </w:r>
      <w:r w:rsidR="00F72229" w:rsidRPr="00F72229">
        <w:rPr>
          <w:rFonts w:ascii="Times New Roman" w:hAnsi="Times New Roman"/>
          <w:lang w:val="sr-Latn-CS"/>
        </w:rPr>
        <w:t>о приступању изради Стратешке процене утицаја на животну средину која је саставни део документације плана („Сл.лист општине Нови Бечеј“ бр. 11/25)</w:t>
      </w:r>
      <w:r w:rsidR="008D619E" w:rsidRPr="00F72229">
        <w:rPr>
          <w:rFonts w:ascii="Times New Roman" w:hAnsi="Times New Roman"/>
          <w:lang w:val="sr-Cyrl-RS"/>
        </w:rPr>
        <w:t>;</w:t>
      </w:r>
    </w:p>
    <w:p w14:paraId="395772CA" w14:textId="78326FA9" w:rsidR="00F72229" w:rsidRPr="00F72229" w:rsidRDefault="00F72229" w:rsidP="00F72229">
      <w:pPr>
        <w:numPr>
          <w:ilvl w:val="0"/>
          <w:numId w:val="6"/>
        </w:numPr>
        <w:jc w:val="both"/>
        <w:rPr>
          <w:rFonts w:ascii="Times New Roman" w:hAnsi="Times New Roman"/>
          <w:lang w:val="sr-Cyrl-CS"/>
        </w:rPr>
      </w:pPr>
      <w:r w:rsidRPr="00F72229">
        <w:rPr>
          <w:rFonts w:ascii="Times New Roman" w:hAnsi="Times New Roman"/>
          <w:lang w:val="sr-Cyrl-CS"/>
        </w:rPr>
        <w:t xml:space="preserve">Просторни план општине општине Нови Бечеј, Службени лист општине Нови Бечеј”, број </w:t>
      </w:r>
      <w:r w:rsidR="00747DFA">
        <w:rPr>
          <w:rFonts w:ascii="Times New Roman" w:hAnsi="Times New Roman"/>
          <w:lang w:val="sr-Latn-RS"/>
        </w:rPr>
        <w:t>18/2025</w:t>
      </w:r>
      <w:r>
        <w:rPr>
          <w:rFonts w:ascii="Times New Roman" w:hAnsi="Times New Roman"/>
          <w:lang w:val="sr-Latn-RS"/>
        </w:rPr>
        <w:t>;</w:t>
      </w:r>
    </w:p>
    <w:p w14:paraId="6ADB8F83" w14:textId="5DB019DB" w:rsidR="00F72229" w:rsidRPr="00F72229" w:rsidRDefault="00F72229" w:rsidP="00F72229">
      <w:pPr>
        <w:numPr>
          <w:ilvl w:val="0"/>
          <w:numId w:val="6"/>
        </w:numPr>
        <w:jc w:val="both"/>
        <w:rPr>
          <w:rFonts w:ascii="Times New Roman" w:hAnsi="Times New Roman"/>
          <w:lang w:val="sr-Cyrl-CS"/>
        </w:rPr>
      </w:pPr>
      <w:r w:rsidRPr="00F72229">
        <w:rPr>
          <w:rFonts w:ascii="Times New Roman" w:hAnsi="Times New Roman"/>
          <w:lang w:val="sr-Cyrl-CS"/>
        </w:rPr>
        <w:t>Просторни план подручја посебне намене инфраструктурног коридора државног пута IБ реда, гранични прелаз са Мађарском (Бачки Брег) – Сомбор -Кула – Врбас – Србобран – Бечеј – Кикинда – гранични прелаз са Румунијом (Наково), Сл.лист АПВ“ број 35/2023  са Урбанистичким пројектом за изградњу ДП IБ реда (брзе саобраћајнице) на територији општине Нови Бечеј од административне границе са општином Бечеј до административне границе са Градом Кикинда , потврда Покрајинског секретаријата за урбанизам и заштиту животне средине бр. 140-35-58/2023-01 од 10.09.2024 год.</w:t>
      </w:r>
      <w:r>
        <w:rPr>
          <w:rFonts w:ascii="Times New Roman" w:hAnsi="Times New Roman"/>
          <w:lang w:val="sr-Latn-RS"/>
        </w:rPr>
        <w:t>;</w:t>
      </w:r>
    </w:p>
    <w:p w14:paraId="041D9685" w14:textId="742129A7" w:rsidR="00F72229" w:rsidRPr="00F72229" w:rsidRDefault="00F72229" w:rsidP="00F72229">
      <w:pPr>
        <w:numPr>
          <w:ilvl w:val="0"/>
          <w:numId w:val="6"/>
        </w:numPr>
        <w:jc w:val="both"/>
        <w:rPr>
          <w:rFonts w:ascii="Times New Roman" w:hAnsi="Times New Roman"/>
          <w:lang w:val="sr-Cyrl-CS"/>
        </w:rPr>
      </w:pPr>
      <w:r w:rsidRPr="00F72229">
        <w:rPr>
          <w:rFonts w:ascii="Times New Roman" w:hAnsi="Times New Roman"/>
          <w:lang w:val="sr-Cyrl-CS"/>
        </w:rPr>
        <w:t xml:space="preserve">План генералне регулације насеља Нови Бечеј („Службени лист општине Нови Бечеј“,  бр. </w:t>
      </w:r>
      <w:r w:rsidR="00747DFA" w:rsidRPr="00747DFA">
        <w:rPr>
          <w:rFonts w:ascii="Times New Roman" w:hAnsi="Times New Roman"/>
          <w:lang w:val="sr-Cyrl-RS"/>
        </w:rPr>
        <w:t>19/2014, 4/2020, 32/2021 и 23/2022</w:t>
      </w:r>
      <w:r w:rsidRPr="00F72229">
        <w:rPr>
          <w:rFonts w:ascii="Times New Roman" w:hAnsi="Times New Roman"/>
          <w:lang w:val="sr-Cyrl-CS"/>
        </w:rPr>
        <w:t>)</w:t>
      </w:r>
      <w:r>
        <w:rPr>
          <w:rFonts w:ascii="Times New Roman" w:hAnsi="Times New Roman"/>
          <w:lang w:val="sr-Latn-RS"/>
        </w:rPr>
        <w:t>;</w:t>
      </w:r>
    </w:p>
    <w:p w14:paraId="0C5BC2D2" w14:textId="77777777" w:rsidR="008D619E" w:rsidRPr="001578D2" w:rsidRDefault="008D619E" w:rsidP="000F0090">
      <w:pPr>
        <w:numPr>
          <w:ilvl w:val="0"/>
          <w:numId w:val="6"/>
        </w:numPr>
        <w:spacing w:after="120"/>
        <w:jc w:val="both"/>
        <w:rPr>
          <w:rFonts w:ascii="Times New Roman" w:hAnsi="Times New Roman"/>
          <w:lang w:val="sr-Cyrl-CS"/>
        </w:rPr>
      </w:pPr>
      <w:r w:rsidRPr="001578D2">
        <w:rPr>
          <w:rFonts w:ascii="Times New Roman" w:hAnsi="Times New Roman"/>
          <w:lang w:val="sr-Latn-CS"/>
        </w:rPr>
        <w:t>Услови надлежних институција, органа, организација и предузећа за израду Плана</w:t>
      </w:r>
      <w:r w:rsidRPr="001578D2">
        <w:rPr>
          <w:rFonts w:ascii="Times New Roman" w:hAnsi="Times New Roman"/>
          <w:lang w:val="sr-Cyrl-RS"/>
        </w:rPr>
        <w:t>.</w:t>
      </w:r>
    </w:p>
    <w:p w14:paraId="374DB593" w14:textId="77777777" w:rsidR="008D619E" w:rsidRPr="001578D2" w:rsidRDefault="008D619E" w:rsidP="006D1284">
      <w:pPr>
        <w:jc w:val="both"/>
        <w:rPr>
          <w:rFonts w:ascii="Times New Roman" w:hAnsi="Times New Roman"/>
          <w:lang w:val="sr-Latn-CS"/>
        </w:rPr>
      </w:pPr>
      <w:r w:rsidRPr="001578D2">
        <w:rPr>
          <w:rFonts w:ascii="Times New Roman" w:hAnsi="Times New Roman"/>
          <w:lang w:val="sr-Latn-CS"/>
        </w:rPr>
        <w:lastRenderedPageBreak/>
        <w:t xml:space="preserve">За израду </w:t>
      </w:r>
      <w:r w:rsidRPr="001578D2">
        <w:rPr>
          <w:rFonts w:ascii="Times New Roman" w:hAnsi="Times New Roman"/>
          <w:lang w:val="sr-Cyrl-RS"/>
        </w:rPr>
        <w:t>с</w:t>
      </w:r>
      <w:r w:rsidRPr="001578D2">
        <w:rPr>
          <w:rFonts w:ascii="Times New Roman" w:hAnsi="Times New Roman"/>
          <w:lang w:val="sr-Latn-CS"/>
        </w:rPr>
        <w:t xml:space="preserve">тратешке процене утицаја Плана на животну средину и Извештаја о </w:t>
      </w:r>
      <w:r w:rsidRPr="001578D2">
        <w:rPr>
          <w:rFonts w:ascii="Times New Roman" w:hAnsi="Times New Roman"/>
          <w:lang w:val="sr-Cyrl-RS"/>
        </w:rPr>
        <w:t>с</w:t>
      </w:r>
      <w:r w:rsidRPr="001578D2">
        <w:rPr>
          <w:rFonts w:ascii="Times New Roman" w:hAnsi="Times New Roman"/>
          <w:lang w:val="sr-Latn-CS"/>
        </w:rPr>
        <w:t>тратешкој процени утицаја Плана, вредновање простора са аспекта еколошке одрживости и прихватљивости, избор најбоље понуђеног решења и предлагање смерница за ниже хијерархијске нивое, коришћена је следећа законска регулатива:</w:t>
      </w:r>
    </w:p>
    <w:p w14:paraId="3B3BA696" w14:textId="77777777" w:rsidR="008D619E" w:rsidRPr="001578D2" w:rsidRDefault="008D619E" w:rsidP="000F0090">
      <w:pPr>
        <w:numPr>
          <w:ilvl w:val="0"/>
          <w:numId w:val="7"/>
        </w:numPr>
        <w:jc w:val="both"/>
        <w:rPr>
          <w:rFonts w:ascii="Times New Roman" w:hAnsi="Times New Roman"/>
          <w:lang w:val="sr-Latn-CS"/>
        </w:rPr>
      </w:pPr>
      <w:r w:rsidRPr="001578D2">
        <w:rPr>
          <w:rFonts w:ascii="Times New Roman" w:hAnsi="Times New Roman"/>
          <w:lang w:val="bg-BG"/>
        </w:rPr>
        <w:t>Закон о планирању и изградњи („Службени гласник РС", бр. 72/09, 81/09 - испр., 64/10 - одлука УС, 24/11, 121/12, 42/13 - одлука УС, 50/13 - одлука УС, 98/13 - одлука УС, 132/14, 145/14, 83/18,  31/19, 37/19 - др.закон, 9/20, 52/21 и 62/23)</w:t>
      </w:r>
      <w:r w:rsidRPr="001578D2">
        <w:rPr>
          <w:rFonts w:ascii="Times New Roman" w:hAnsi="Times New Roman"/>
          <w:lang w:val="sr-Latn-RS"/>
        </w:rPr>
        <w:t>;</w:t>
      </w:r>
    </w:p>
    <w:p w14:paraId="7A72AEB1" w14:textId="77777777" w:rsidR="008D619E" w:rsidRPr="001578D2" w:rsidRDefault="008D619E" w:rsidP="000F0090">
      <w:pPr>
        <w:numPr>
          <w:ilvl w:val="0"/>
          <w:numId w:val="7"/>
        </w:numPr>
        <w:jc w:val="both"/>
        <w:rPr>
          <w:rFonts w:ascii="Times New Roman" w:hAnsi="Times New Roman"/>
          <w:lang w:val="sr-Latn-CS"/>
        </w:rPr>
      </w:pPr>
      <w:r w:rsidRPr="001578D2">
        <w:rPr>
          <w:rFonts w:ascii="Times New Roman" w:hAnsi="Times New Roman"/>
          <w:lang w:val="sr-Latn-CS"/>
        </w:rPr>
        <w:t>Закон о заштити животне средине („Службени гласник РС”, бр. 135/04, 36/09, 36/09 - др.закон, 72/09 - др.закон, 43/11 - одлука УС, 14/16, 76/18</w:t>
      </w:r>
      <w:r w:rsidRPr="001578D2">
        <w:rPr>
          <w:rFonts w:ascii="Times New Roman" w:hAnsi="Times New Roman"/>
          <w:lang w:val="sr-Cyrl-RS"/>
        </w:rPr>
        <w:t>,</w:t>
      </w:r>
      <w:r w:rsidRPr="001578D2">
        <w:rPr>
          <w:rFonts w:ascii="Times New Roman" w:hAnsi="Times New Roman"/>
          <w:lang w:val="sr-Latn-CS"/>
        </w:rPr>
        <w:t xml:space="preserve"> 95/18-др.закон и 95/18-др.закон);</w:t>
      </w:r>
    </w:p>
    <w:p w14:paraId="1CA4B337" w14:textId="5FB98E17" w:rsidR="008D619E" w:rsidRPr="001578D2" w:rsidRDefault="00EF6CBE" w:rsidP="000F0090">
      <w:pPr>
        <w:numPr>
          <w:ilvl w:val="0"/>
          <w:numId w:val="7"/>
        </w:numPr>
        <w:jc w:val="both"/>
        <w:rPr>
          <w:rFonts w:ascii="Times New Roman" w:hAnsi="Times New Roman"/>
          <w:lang w:val="sr-Latn-CS"/>
        </w:rPr>
      </w:pPr>
      <w:r>
        <w:rPr>
          <w:rFonts w:ascii="Times New Roman" w:hAnsi="Times New Roman"/>
          <w:noProof/>
          <w:lang w:val="sr-Latn-RS" w:eastAsia="sr-Latn-RS"/>
        </w:rPr>
        <mc:AlternateContent>
          <mc:Choice Requires="wps">
            <w:drawing>
              <wp:anchor distT="0" distB="0" distL="114300" distR="114300" simplePos="0" relativeHeight="251656192" behindDoc="0" locked="0" layoutInCell="0" allowOverlap="1" wp14:anchorId="5CA12D8E" wp14:editId="310674BF">
                <wp:simplePos x="0" y="0"/>
                <wp:positionH relativeFrom="margin">
                  <wp:posOffset>-82550</wp:posOffset>
                </wp:positionH>
                <wp:positionV relativeFrom="paragraph">
                  <wp:posOffset>9546590</wp:posOffset>
                </wp:positionV>
                <wp:extent cx="0" cy="374650"/>
                <wp:effectExtent l="12700" t="12065" r="15875" b="13335"/>
                <wp:wrapNone/>
                <wp:docPr id="24"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74650"/>
                        </a:xfrm>
                        <a:prstGeom prst="line">
                          <a:avLst/>
                        </a:prstGeom>
                        <a:noFill/>
                        <a:ln w="2413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F8A7A9" id="Line 10" o:spid="_x0000_s1026" style="position:absolute;z-index:251656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6.5pt,751.7pt" to="-6.5pt,78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" o:allowincell="f" strokeweight="1.9pt">
                <w10:wrap anchorx="margin"/>
              </v:line>
            </w:pict>
          </mc:Fallback>
        </mc:AlternateContent>
      </w:r>
      <w:r w:rsidR="008D619E" w:rsidRPr="001578D2">
        <w:rPr>
          <w:rFonts w:ascii="Times New Roman" w:hAnsi="Times New Roman"/>
          <w:lang w:val="bg-BG"/>
        </w:rPr>
        <w:t xml:space="preserve">Закон о </w:t>
      </w:r>
      <w:r w:rsidR="008D619E" w:rsidRPr="001578D2">
        <w:rPr>
          <w:rFonts w:ascii="Times New Roman" w:hAnsi="Times New Roman"/>
          <w:lang w:val="sr-Latn-CS"/>
        </w:rPr>
        <w:t xml:space="preserve">стратешкој </w:t>
      </w:r>
      <w:r w:rsidR="008D619E" w:rsidRPr="001578D2">
        <w:rPr>
          <w:rFonts w:ascii="Times New Roman" w:hAnsi="Times New Roman"/>
          <w:lang w:val="bg-BG"/>
        </w:rPr>
        <w:t xml:space="preserve">процени </w:t>
      </w:r>
      <w:r w:rsidR="008D619E" w:rsidRPr="001578D2">
        <w:rPr>
          <w:rFonts w:ascii="Times New Roman" w:hAnsi="Times New Roman"/>
          <w:lang w:val="sr-Latn-CS"/>
        </w:rPr>
        <w:t xml:space="preserve">утицаја </w:t>
      </w:r>
      <w:r w:rsidR="008D619E" w:rsidRPr="001578D2">
        <w:rPr>
          <w:rFonts w:ascii="Times New Roman" w:hAnsi="Times New Roman"/>
          <w:lang w:val="bg-BG"/>
        </w:rPr>
        <w:t xml:space="preserve">на животну средину („Сл. гласник РС” бр. </w:t>
      </w:r>
      <w:r w:rsidR="00F72229">
        <w:rPr>
          <w:rFonts w:ascii="Times New Roman" w:hAnsi="Times New Roman"/>
          <w:lang w:val="sr-Latn-RS"/>
        </w:rPr>
        <w:t>94/2024</w:t>
      </w:r>
      <w:r w:rsidR="008D619E" w:rsidRPr="001578D2">
        <w:rPr>
          <w:rFonts w:ascii="Times New Roman" w:hAnsi="Times New Roman"/>
          <w:lang w:val="sr-Latn-CS"/>
        </w:rPr>
        <w:t>);</w:t>
      </w:r>
    </w:p>
    <w:p w14:paraId="757C02A5" w14:textId="2399E54E" w:rsidR="008D619E" w:rsidRPr="001578D2" w:rsidRDefault="008D619E" w:rsidP="000F0090">
      <w:pPr>
        <w:numPr>
          <w:ilvl w:val="0"/>
          <w:numId w:val="7"/>
        </w:numPr>
        <w:jc w:val="both"/>
        <w:rPr>
          <w:rFonts w:ascii="Times New Roman" w:hAnsi="Times New Roman"/>
          <w:lang w:val="sr-Latn-CS"/>
        </w:rPr>
      </w:pPr>
      <w:r w:rsidRPr="001578D2">
        <w:rPr>
          <w:rFonts w:ascii="Times New Roman" w:hAnsi="Times New Roman"/>
          <w:lang w:val="bg-BG"/>
        </w:rPr>
        <w:t xml:space="preserve">Закон о процени </w:t>
      </w:r>
      <w:r w:rsidRPr="001578D2">
        <w:rPr>
          <w:rFonts w:ascii="Times New Roman" w:hAnsi="Times New Roman"/>
          <w:lang w:val="sr-Latn-CS"/>
        </w:rPr>
        <w:t xml:space="preserve">утицаја </w:t>
      </w:r>
      <w:r w:rsidRPr="001578D2">
        <w:rPr>
          <w:rFonts w:ascii="Times New Roman" w:hAnsi="Times New Roman"/>
          <w:lang w:val="bg-BG"/>
        </w:rPr>
        <w:t xml:space="preserve">на животну средину („Сл. гласник РС” бр. </w:t>
      </w:r>
      <w:r w:rsidR="00F72229">
        <w:rPr>
          <w:rFonts w:ascii="Times New Roman" w:hAnsi="Times New Roman"/>
          <w:lang w:val="sr-Latn-RS"/>
        </w:rPr>
        <w:t>94/24</w:t>
      </w:r>
      <w:r w:rsidRPr="001578D2">
        <w:rPr>
          <w:rFonts w:ascii="Times New Roman" w:hAnsi="Times New Roman"/>
          <w:lang w:val="sr-Latn-CS"/>
        </w:rPr>
        <w:t>);</w:t>
      </w:r>
    </w:p>
    <w:p w14:paraId="317E6097" w14:textId="77777777" w:rsidR="008D619E" w:rsidRPr="001578D2" w:rsidRDefault="008D619E" w:rsidP="000F0090">
      <w:pPr>
        <w:numPr>
          <w:ilvl w:val="0"/>
          <w:numId w:val="7"/>
        </w:numPr>
        <w:jc w:val="both"/>
        <w:rPr>
          <w:rFonts w:ascii="Times New Roman" w:hAnsi="Times New Roman"/>
          <w:lang w:val="sr-Latn-CS"/>
        </w:rPr>
      </w:pPr>
      <w:r w:rsidRPr="001578D2">
        <w:rPr>
          <w:rFonts w:ascii="Times New Roman" w:hAnsi="Times New Roman"/>
          <w:lang w:val="bg-BG"/>
        </w:rPr>
        <w:t xml:space="preserve">Закон о заштити природе („Сл. гласник РС” бр. </w:t>
      </w:r>
      <w:r w:rsidRPr="001578D2">
        <w:rPr>
          <w:rFonts w:ascii="Times New Roman" w:hAnsi="Times New Roman"/>
          <w:lang w:val="sr-Latn-CS"/>
        </w:rPr>
        <w:t>36/09, 88/10</w:t>
      </w:r>
      <w:r w:rsidRPr="001578D2">
        <w:rPr>
          <w:rFonts w:ascii="Times New Roman" w:hAnsi="Times New Roman"/>
          <w:lang w:val="sr-Cyrl-RS"/>
        </w:rPr>
        <w:t xml:space="preserve">, </w:t>
      </w:r>
      <w:r w:rsidRPr="001578D2">
        <w:rPr>
          <w:rFonts w:ascii="Times New Roman" w:hAnsi="Times New Roman"/>
          <w:lang w:val="sr-Latn-CS"/>
        </w:rPr>
        <w:t>91/10</w:t>
      </w:r>
      <w:r w:rsidRPr="001578D2">
        <w:rPr>
          <w:rFonts w:ascii="Times New Roman" w:hAnsi="Times New Roman"/>
          <w:lang w:val="sr-Cyrl-RS"/>
        </w:rPr>
        <w:t>-исп. 14/16 и 95/18- др.закон и 71/2021</w:t>
      </w:r>
      <w:r w:rsidRPr="001578D2">
        <w:rPr>
          <w:rFonts w:ascii="Times New Roman" w:hAnsi="Times New Roman"/>
          <w:lang w:val="sr-Latn-CS"/>
        </w:rPr>
        <w:t>);</w:t>
      </w:r>
    </w:p>
    <w:p w14:paraId="584C4304" w14:textId="77777777" w:rsidR="008D619E" w:rsidRPr="001578D2" w:rsidRDefault="008D619E" w:rsidP="000F0090">
      <w:pPr>
        <w:numPr>
          <w:ilvl w:val="0"/>
          <w:numId w:val="7"/>
        </w:numPr>
        <w:jc w:val="both"/>
        <w:rPr>
          <w:rFonts w:ascii="Times New Roman" w:hAnsi="Times New Roman"/>
          <w:lang w:val="sr-Latn-CS"/>
        </w:rPr>
      </w:pPr>
      <w:r w:rsidRPr="001578D2">
        <w:rPr>
          <w:rFonts w:ascii="Times New Roman" w:hAnsi="Times New Roman"/>
          <w:lang w:val="bg-BG"/>
        </w:rPr>
        <w:t xml:space="preserve">Закон о водама („Сл. гласник РС” бр. </w:t>
      </w:r>
      <w:r w:rsidRPr="001578D2">
        <w:rPr>
          <w:rFonts w:ascii="Times New Roman" w:hAnsi="Times New Roman"/>
          <w:lang w:val="sr-Latn-CS"/>
        </w:rPr>
        <w:t>30/10</w:t>
      </w:r>
      <w:r w:rsidRPr="001578D2">
        <w:rPr>
          <w:rFonts w:ascii="Times New Roman" w:hAnsi="Times New Roman"/>
          <w:lang w:val="sr-Cyrl-CS"/>
        </w:rPr>
        <w:t>, 93/12, 101/16, 95/18 и 95/18-др. закон</w:t>
      </w:r>
      <w:r w:rsidRPr="001578D2">
        <w:rPr>
          <w:rFonts w:ascii="Times New Roman" w:hAnsi="Times New Roman"/>
          <w:lang w:val="sr-Latn-CS"/>
        </w:rPr>
        <w:t>);</w:t>
      </w:r>
    </w:p>
    <w:p w14:paraId="00B3D935" w14:textId="77777777" w:rsidR="008D619E" w:rsidRPr="001578D2" w:rsidRDefault="008D619E" w:rsidP="000F0090">
      <w:pPr>
        <w:numPr>
          <w:ilvl w:val="0"/>
          <w:numId w:val="7"/>
        </w:numPr>
        <w:jc w:val="both"/>
        <w:rPr>
          <w:rFonts w:ascii="Times New Roman" w:hAnsi="Times New Roman"/>
          <w:lang w:val="sr-Latn-CS"/>
        </w:rPr>
      </w:pPr>
      <w:r w:rsidRPr="001578D2">
        <w:rPr>
          <w:rFonts w:ascii="Times New Roman" w:hAnsi="Times New Roman"/>
          <w:lang w:val="bg-BG"/>
        </w:rPr>
        <w:t>Закон о заштити земљишта („Сл.гласник РС“, бр.112/15);</w:t>
      </w:r>
    </w:p>
    <w:p w14:paraId="0EA0772F" w14:textId="77777777" w:rsidR="008D619E" w:rsidRPr="001578D2" w:rsidRDefault="008D619E" w:rsidP="000F0090">
      <w:pPr>
        <w:numPr>
          <w:ilvl w:val="0"/>
          <w:numId w:val="7"/>
        </w:numPr>
        <w:jc w:val="both"/>
        <w:rPr>
          <w:rFonts w:ascii="Times New Roman" w:hAnsi="Times New Roman"/>
          <w:lang w:val="sr-Latn-CS"/>
        </w:rPr>
      </w:pPr>
      <w:r w:rsidRPr="001578D2">
        <w:rPr>
          <w:rFonts w:ascii="Times New Roman" w:hAnsi="Times New Roman"/>
          <w:lang w:val="bg-BG"/>
        </w:rPr>
        <w:t xml:space="preserve">Закон о </w:t>
      </w:r>
      <w:r w:rsidRPr="001578D2">
        <w:rPr>
          <w:rFonts w:ascii="Times New Roman" w:hAnsi="Times New Roman"/>
          <w:lang w:val="sr-Latn-CS"/>
        </w:rPr>
        <w:t xml:space="preserve">управљању </w:t>
      </w:r>
      <w:r w:rsidRPr="001578D2">
        <w:rPr>
          <w:rFonts w:ascii="Times New Roman" w:hAnsi="Times New Roman"/>
          <w:lang w:val="bg-BG"/>
        </w:rPr>
        <w:t xml:space="preserve">отпадом („Сл.гласник РС” бр. </w:t>
      </w:r>
      <w:r w:rsidRPr="001578D2">
        <w:rPr>
          <w:rFonts w:ascii="Times New Roman" w:hAnsi="Times New Roman"/>
          <w:lang w:val="sr-Latn-CS"/>
        </w:rPr>
        <w:t>36/09</w:t>
      </w:r>
      <w:r w:rsidRPr="001578D2">
        <w:rPr>
          <w:rFonts w:ascii="Times New Roman" w:hAnsi="Times New Roman"/>
          <w:lang w:val="sr-Cyrl-RS"/>
        </w:rPr>
        <w:t xml:space="preserve">, </w:t>
      </w:r>
      <w:r w:rsidRPr="001578D2">
        <w:rPr>
          <w:rFonts w:ascii="Times New Roman" w:hAnsi="Times New Roman"/>
          <w:lang w:val="sr-Latn-CS"/>
        </w:rPr>
        <w:t>88/10</w:t>
      </w:r>
      <w:r w:rsidRPr="001578D2">
        <w:rPr>
          <w:rFonts w:ascii="Times New Roman" w:hAnsi="Times New Roman"/>
          <w:lang w:val="sr-Cyrl-RS"/>
        </w:rPr>
        <w:t xml:space="preserve"> и 14/16</w:t>
      </w:r>
      <w:r w:rsidRPr="001578D2">
        <w:rPr>
          <w:rFonts w:ascii="Times New Roman" w:hAnsi="Times New Roman"/>
          <w:lang w:val="sr-Latn-CS"/>
        </w:rPr>
        <w:t xml:space="preserve"> </w:t>
      </w:r>
      <w:r w:rsidRPr="001578D2">
        <w:rPr>
          <w:rFonts w:ascii="Times New Roman" w:hAnsi="Times New Roman"/>
          <w:lang w:val="sr-Cyrl-RS"/>
        </w:rPr>
        <w:t>и 95/18-др.закон</w:t>
      </w:r>
      <w:r w:rsidRPr="001578D2">
        <w:rPr>
          <w:rFonts w:ascii="Times New Roman" w:hAnsi="Times New Roman"/>
          <w:lang w:val="sr-Latn-CS"/>
        </w:rPr>
        <w:t>);</w:t>
      </w:r>
    </w:p>
    <w:p w14:paraId="3D091101" w14:textId="77777777" w:rsidR="008D619E" w:rsidRPr="001578D2" w:rsidRDefault="008D619E" w:rsidP="000F0090">
      <w:pPr>
        <w:numPr>
          <w:ilvl w:val="0"/>
          <w:numId w:val="7"/>
        </w:numPr>
        <w:jc w:val="both"/>
        <w:rPr>
          <w:rFonts w:ascii="Times New Roman" w:hAnsi="Times New Roman"/>
          <w:lang w:val="sr-Latn-CS"/>
        </w:rPr>
      </w:pPr>
      <w:r w:rsidRPr="001578D2">
        <w:rPr>
          <w:rFonts w:ascii="Times New Roman" w:hAnsi="Times New Roman"/>
          <w:lang w:val="bg-BG"/>
        </w:rPr>
        <w:t>Закон о заштити ваздуха („Службени гласник РС“ бр. 36/09, 10/13 и 26/21-др.закон);</w:t>
      </w:r>
    </w:p>
    <w:p w14:paraId="1FDE2AEB" w14:textId="77777777" w:rsidR="008D619E" w:rsidRPr="001578D2" w:rsidRDefault="008D619E" w:rsidP="000F0090">
      <w:pPr>
        <w:numPr>
          <w:ilvl w:val="0"/>
          <w:numId w:val="7"/>
        </w:numPr>
        <w:jc w:val="both"/>
        <w:rPr>
          <w:rFonts w:ascii="Times New Roman" w:hAnsi="Times New Roman"/>
          <w:lang w:val="sr-Latn-CS"/>
        </w:rPr>
      </w:pPr>
      <w:r w:rsidRPr="001578D2">
        <w:rPr>
          <w:rFonts w:ascii="Times New Roman" w:hAnsi="Times New Roman"/>
          <w:lang w:val="bg-BG"/>
        </w:rPr>
        <w:t xml:space="preserve">Закон о заштити од буке у </w:t>
      </w:r>
      <w:r w:rsidRPr="001578D2">
        <w:rPr>
          <w:rFonts w:ascii="Times New Roman" w:hAnsi="Times New Roman"/>
          <w:lang w:val="sr-Latn-CS"/>
        </w:rPr>
        <w:t xml:space="preserve">животној </w:t>
      </w:r>
      <w:r w:rsidRPr="001578D2">
        <w:rPr>
          <w:rFonts w:ascii="Times New Roman" w:hAnsi="Times New Roman"/>
          <w:lang w:val="bg-BG"/>
        </w:rPr>
        <w:t xml:space="preserve">средини („Сл.гласник РС” бр. </w:t>
      </w:r>
      <w:r w:rsidRPr="001578D2">
        <w:rPr>
          <w:rFonts w:ascii="Times New Roman" w:hAnsi="Times New Roman"/>
          <w:lang w:val="sr-Latn-CS"/>
        </w:rPr>
        <w:t>96/2021);</w:t>
      </w:r>
    </w:p>
    <w:p w14:paraId="2921498C" w14:textId="77777777" w:rsidR="008D619E" w:rsidRPr="001578D2" w:rsidRDefault="008D619E" w:rsidP="000F0090">
      <w:pPr>
        <w:numPr>
          <w:ilvl w:val="0"/>
          <w:numId w:val="7"/>
        </w:numPr>
        <w:jc w:val="both"/>
        <w:rPr>
          <w:rFonts w:ascii="Times New Roman" w:hAnsi="Times New Roman"/>
          <w:lang w:val="sr-Latn-CS"/>
        </w:rPr>
      </w:pPr>
      <w:r w:rsidRPr="001578D2">
        <w:rPr>
          <w:rFonts w:ascii="Times New Roman" w:hAnsi="Times New Roman"/>
          <w:lang w:val="bg-BG"/>
        </w:rPr>
        <w:t>Закон о заштити од пожара („Службени гласник РС“, бр.111/09 20/15, 87/18 и 87/18 – др.закон);</w:t>
      </w:r>
    </w:p>
    <w:p w14:paraId="7D0F40F8" w14:textId="77777777" w:rsidR="008D619E" w:rsidRPr="001578D2" w:rsidRDefault="008D619E" w:rsidP="000F0090">
      <w:pPr>
        <w:numPr>
          <w:ilvl w:val="0"/>
          <w:numId w:val="7"/>
        </w:numPr>
        <w:jc w:val="both"/>
        <w:rPr>
          <w:rFonts w:ascii="Times New Roman" w:hAnsi="Times New Roman"/>
          <w:lang w:val="sr-Latn-CS"/>
        </w:rPr>
      </w:pPr>
      <w:r w:rsidRPr="001578D2">
        <w:rPr>
          <w:rFonts w:ascii="Times New Roman" w:hAnsi="Times New Roman"/>
          <w:lang w:val="bg-BG"/>
        </w:rPr>
        <w:t xml:space="preserve">Закон о културним добрима („Сл. гласник РС” бр. </w:t>
      </w:r>
      <w:r w:rsidRPr="001578D2">
        <w:rPr>
          <w:rFonts w:ascii="Times New Roman" w:hAnsi="Times New Roman"/>
          <w:lang w:val="sr-Latn-CS"/>
        </w:rPr>
        <w:t>71/94</w:t>
      </w:r>
      <w:r w:rsidRPr="001578D2">
        <w:rPr>
          <w:rFonts w:ascii="Times New Roman" w:hAnsi="Times New Roman"/>
          <w:lang w:val="sr-Cyrl-RS"/>
        </w:rPr>
        <w:t>, 52/11-др.закон, 99/11-др.закон, 6/20-др.закон и 35/21-др.закон</w:t>
      </w:r>
      <w:r w:rsidRPr="001578D2">
        <w:rPr>
          <w:rFonts w:ascii="Times New Roman" w:hAnsi="Times New Roman"/>
          <w:lang w:val="sr-Latn-CS"/>
        </w:rPr>
        <w:t xml:space="preserve">); </w:t>
      </w:r>
    </w:p>
    <w:p w14:paraId="4D3C6460" w14:textId="77777777" w:rsidR="008D619E" w:rsidRPr="001578D2" w:rsidRDefault="008D619E" w:rsidP="000F0090">
      <w:pPr>
        <w:numPr>
          <w:ilvl w:val="0"/>
          <w:numId w:val="7"/>
        </w:numPr>
        <w:jc w:val="both"/>
        <w:rPr>
          <w:rFonts w:ascii="Times New Roman" w:hAnsi="Times New Roman"/>
          <w:lang w:val="sr-Latn-CS"/>
        </w:rPr>
      </w:pPr>
      <w:r w:rsidRPr="001578D2">
        <w:rPr>
          <w:rFonts w:ascii="Times New Roman" w:hAnsi="Times New Roman"/>
          <w:lang w:val="bg-BG"/>
        </w:rPr>
        <w:t xml:space="preserve">Закон о заштити од </w:t>
      </w:r>
      <w:r w:rsidRPr="001578D2">
        <w:rPr>
          <w:rFonts w:ascii="Times New Roman" w:hAnsi="Times New Roman"/>
          <w:lang w:val="sr-Latn-CS"/>
        </w:rPr>
        <w:t xml:space="preserve">нејонизујућег зрачења </w:t>
      </w:r>
      <w:r w:rsidRPr="001578D2">
        <w:rPr>
          <w:rFonts w:ascii="Times New Roman" w:hAnsi="Times New Roman"/>
          <w:lang w:val="bg-BG"/>
        </w:rPr>
        <w:t xml:space="preserve">(„Сл.гласник РС” бр. </w:t>
      </w:r>
      <w:r w:rsidRPr="001578D2">
        <w:rPr>
          <w:rFonts w:ascii="Times New Roman" w:hAnsi="Times New Roman"/>
          <w:lang w:val="sr-Latn-CS"/>
        </w:rPr>
        <w:t>36/09);</w:t>
      </w:r>
    </w:p>
    <w:p w14:paraId="20E3A180" w14:textId="77777777" w:rsidR="008D619E" w:rsidRPr="001578D2" w:rsidRDefault="008D619E" w:rsidP="000F0090">
      <w:pPr>
        <w:numPr>
          <w:ilvl w:val="0"/>
          <w:numId w:val="7"/>
        </w:numPr>
        <w:jc w:val="both"/>
        <w:rPr>
          <w:rFonts w:ascii="Times New Roman" w:hAnsi="Times New Roman"/>
          <w:lang w:val="sr-Latn-CS"/>
        </w:rPr>
      </w:pPr>
      <w:r w:rsidRPr="001578D2">
        <w:rPr>
          <w:rFonts w:ascii="Times New Roman" w:hAnsi="Times New Roman"/>
          <w:lang w:val="bg-BG"/>
        </w:rPr>
        <w:t>Правилник о садржини, начину и поступку израде докумената</w:t>
      </w:r>
      <w:r w:rsidRPr="001578D2">
        <w:rPr>
          <w:rFonts w:ascii="Times New Roman" w:hAnsi="Times New Roman"/>
          <w:lang w:val="sr-Latn-RS"/>
        </w:rPr>
        <w:t xml:space="preserve"> </w:t>
      </w:r>
      <w:r w:rsidRPr="001578D2">
        <w:rPr>
          <w:rFonts w:ascii="Times New Roman" w:hAnsi="Times New Roman"/>
          <w:lang w:val="sr-Cyrl-RS"/>
        </w:rPr>
        <w:t>просторног и урбанистичког планирања</w:t>
      </w:r>
      <w:r w:rsidRPr="001578D2">
        <w:rPr>
          <w:rFonts w:ascii="Times New Roman" w:hAnsi="Times New Roman"/>
          <w:lang w:val="sr-Latn-RS"/>
        </w:rPr>
        <w:t xml:space="preserve"> </w:t>
      </w:r>
      <w:r w:rsidRPr="001578D2">
        <w:rPr>
          <w:rFonts w:ascii="Times New Roman" w:hAnsi="Times New Roman"/>
          <w:lang w:val="bg-BG"/>
        </w:rPr>
        <w:t xml:space="preserve"> („Сл. гласник РС”, бр. </w:t>
      </w:r>
      <w:r w:rsidRPr="001578D2">
        <w:rPr>
          <w:rFonts w:ascii="Times New Roman" w:hAnsi="Times New Roman"/>
          <w:lang w:val="sr-Cyrl-RS"/>
        </w:rPr>
        <w:t>32/2019</w:t>
      </w:r>
      <w:r w:rsidRPr="001578D2">
        <w:rPr>
          <w:rFonts w:ascii="Times New Roman" w:hAnsi="Times New Roman"/>
          <w:lang w:val="sr-Latn-CS"/>
        </w:rPr>
        <w:t>);</w:t>
      </w:r>
    </w:p>
    <w:p w14:paraId="57B7712F" w14:textId="77777777" w:rsidR="008D619E" w:rsidRPr="001578D2" w:rsidRDefault="008D619E" w:rsidP="000F0090">
      <w:pPr>
        <w:numPr>
          <w:ilvl w:val="0"/>
          <w:numId w:val="7"/>
        </w:numPr>
        <w:jc w:val="both"/>
        <w:rPr>
          <w:rFonts w:ascii="Times New Roman" w:hAnsi="Times New Roman"/>
          <w:lang w:val="sr-Latn-CS"/>
        </w:rPr>
      </w:pPr>
      <w:r w:rsidRPr="001578D2">
        <w:rPr>
          <w:rFonts w:ascii="Times New Roman" w:hAnsi="Times New Roman"/>
          <w:lang w:val="sr-Latn-CS"/>
        </w:rPr>
        <w:t>Правилник о граничним</w:t>
      </w:r>
      <w:r w:rsidRPr="001578D2">
        <w:rPr>
          <w:rFonts w:ascii="Times New Roman" w:hAnsi="Times New Roman"/>
          <w:lang w:val="sr-Cyrl-CS"/>
        </w:rPr>
        <w:t xml:space="preserve"> </w:t>
      </w:r>
      <w:r w:rsidRPr="001578D2">
        <w:rPr>
          <w:rFonts w:ascii="Times New Roman" w:hAnsi="Times New Roman"/>
          <w:lang w:val="sr-Latn-CS"/>
        </w:rPr>
        <w:t>вредностима, методама мерења имисије и критеријумима за успостављање мерних</w:t>
      </w:r>
      <w:r w:rsidRPr="001578D2">
        <w:rPr>
          <w:rFonts w:ascii="Times New Roman" w:hAnsi="Times New Roman"/>
          <w:lang w:val="sr-Cyrl-CS"/>
        </w:rPr>
        <w:t xml:space="preserve"> </w:t>
      </w:r>
      <w:r w:rsidRPr="001578D2">
        <w:rPr>
          <w:rFonts w:ascii="Times New Roman" w:hAnsi="Times New Roman"/>
          <w:lang w:val="sr-Latn-CS"/>
        </w:rPr>
        <w:t>места и евиденцији података (</w:t>
      </w:r>
      <w:r w:rsidRPr="001578D2">
        <w:rPr>
          <w:rFonts w:ascii="Times New Roman" w:hAnsi="Times New Roman"/>
          <w:lang w:val="sr-Cyrl-RS"/>
        </w:rPr>
        <w:t>„</w:t>
      </w:r>
      <w:r w:rsidRPr="001578D2">
        <w:rPr>
          <w:rFonts w:ascii="Times New Roman" w:hAnsi="Times New Roman"/>
          <w:lang w:val="sr-Latn-CS"/>
        </w:rPr>
        <w:t>Сл</w:t>
      </w:r>
      <w:r w:rsidRPr="001578D2">
        <w:rPr>
          <w:rFonts w:ascii="Times New Roman" w:hAnsi="Times New Roman"/>
          <w:lang w:val="sr-Cyrl-RS"/>
        </w:rPr>
        <w:t>ужбени</w:t>
      </w:r>
      <w:r w:rsidRPr="001578D2">
        <w:rPr>
          <w:rFonts w:ascii="Times New Roman" w:hAnsi="Times New Roman"/>
          <w:lang w:val="sr-Latn-CS"/>
        </w:rPr>
        <w:t xml:space="preserve"> гласник РС'', бр</w:t>
      </w:r>
      <w:r w:rsidRPr="001578D2">
        <w:rPr>
          <w:rFonts w:ascii="Times New Roman" w:hAnsi="Times New Roman"/>
          <w:lang w:val="sr-Cyrl-RS"/>
        </w:rPr>
        <w:t>ој</w:t>
      </w:r>
      <w:r w:rsidRPr="001578D2">
        <w:rPr>
          <w:rFonts w:ascii="Times New Roman" w:hAnsi="Times New Roman"/>
          <w:lang w:val="sr-Latn-CS"/>
        </w:rPr>
        <w:t xml:space="preserve"> 54/92, 30/99</w:t>
      </w:r>
      <w:r w:rsidRPr="001578D2">
        <w:rPr>
          <w:rFonts w:ascii="Times New Roman" w:hAnsi="Times New Roman"/>
          <w:lang w:val="sr-Cyrl-RS"/>
        </w:rPr>
        <w:t xml:space="preserve"> и </w:t>
      </w:r>
      <w:r w:rsidRPr="001578D2">
        <w:rPr>
          <w:rFonts w:ascii="Times New Roman" w:hAnsi="Times New Roman"/>
          <w:lang w:val="sr-Latn-CS"/>
        </w:rPr>
        <w:t>19/06</w:t>
      </w:r>
      <w:r w:rsidRPr="001578D2">
        <w:rPr>
          <w:rFonts w:ascii="Times New Roman" w:hAnsi="Times New Roman"/>
          <w:lang w:val="sr-Cyrl-RS"/>
        </w:rPr>
        <w:t>);</w:t>
      </w:r>
    </w:p>
    <w:p w14:paraId="337DEF11" w14:textId="77777777" w:rsidR="008D619E" w:rsidRPr="001578D2" w:rsidRDefault="008D619E" w:rsidP="000F0090">
      <w:pPr>
        <w:numPr>
          <w:ilvl w:val="0"/>
          <w:numId w:val="7"/>
        </w:numPr>
        <w:jc w:val="both"/>
        <w:rPr>
          <w:rFonts w:ascii="Times New Roman" w:hAnsi="Times New Roman"/>
          <w:lang w:val="sr-Latn-CS"/>
        </w:rPr>
      </w:pPr>
      <w:r w:rsidRPr="001578D2">
        <w:rPr>
          <w:rFonts w:ascii="Times New Roman" w:hAnsi="Times New Roman"/>
          <w:lang w:val="sr-Latn-CS"/>
        </w:rPr>
        <w:t>Правилник о хигијенској исправности воде за пиће (Сл. лист СРЈ, бр. 42/98, 44/99 и Сл. гласник РС бр. 28/2019)</w:t>
      </w:r>
      <w:r w:rsidRPr="001578D2">
        <w:rPr>
          <w:rFonts w:ascii="Times New Roman" w:hAnsi="Times New Roman"/>
          <w:lang w:val="sr-Cyrl-RS"/>
        </w:rPr>
        <w:t>;</w:t>
      </w:r>
    </w:p>
    <w:p w14:paraId="01493499" w14:textId="77777777" w:rsidR="008D619E" w:rsidRPr="001578D2" w:rsidRDefault="008D619E" w:rsidP="000F0090">
      <w:pPr>
        <w:numPr>
          <w:ilvl w:val="0"/>
          <w:numId w:val="7"/>
        </w:numPr>
        <w:jc w:val="both"/>
        <w:rPr>
          <w:rFonts w:ascii="Times New Roman" w:hAnsi="Times New Roman"/>
          <w:lang w:val="sr-Latn-CS"/>
        </w:rPr>
      </w:pPr>
      <w:hyperlink r:id="rId24" w:history="1">
        <w:r w:rsidRPr="00993AA0">
          <w:rPr>
            <w:rStyle w:val="Hyperlink"/>
            <w:rFonts w:ascii="Times New Roman" w:hAnsi="Times New Roman"/>
            <w:color w:val="auto"/>
            <w:u w:val="none"/>
            <w:lang w:val="bg-BG"/>
          </w:rPr>
          <w:t xml:space="preserve">Правилник о </w:t>
        </w:r>
        <w:r w:rsidRPr="00993AA0">
          <w:rPr>
            <w:rStyle w:val="Hyperlink"/>
            <w:rFonts w:ascii="Times New Roman" w:hAnsi="Times New Roman"/>
            <w:color w:val="auto"/>
            <w:u w:val="none"/>
            <w:lang w:val="sr-Latn-CS"/>
          </w:rPr>
          <w:t xml:space="preserve">дозвољеном </w:t>
        </w:r>
        <w:r w:rsidRPr="00993AA0">
          <w:rPr>
            <w:rStyle w:val="Hyperlink"/>
            <w:rFonts w:ascii="Times New Roman" w:hAnsi="Times New Roman"/>
            <w:color w:val="auto"/>
            <w:u w:val="none"/>
            <w:lang w:val="bg-BG"/>
          </w:rPr>
          <w:t xml:space="preserve">нивоу буке у </w:t>
        </w:r>
        <w:r w:rsidRPr="00993AA0">
          <w:rPr>
            <w:rStyle w:val="Hyperlink"/>
            <w:rFonts w:ascii="Times New Roman" w:hAnsi="Times New Roman"/>
            <w:color w:val="auto"/>
            <w:u w:val="none"/>
            <w:lang w:val="sr-Latn-CS"/>
          </w:rPr>
          <w:t xml:space="preserve">животној </w:t>
        </w:r>
        <w:r w:rsidRPr="00993AA0">
          <w:rPr>
            <w:rStyle w:val="Hyperlink"/>
            <w:rFonts w:ascii="Times New Roman" w:hAnsi="Times New Roman"/>
            <w:color w:val="auto"/>
            <w:u w:val="none"/>
            <w:lang w:val="bg-BG"/>
          </w:rPr>
          <w:t>средини</w:t>
        </w:r>
      </w:hyperlink>
      <w:r w:rsidRPr="00993AA0">
        <w:rPr>
          <w:rFonts w:ascii="Times New Roman" w:hAnsi="Times New Roman"/>
          <w:lang w:val="bg-BG"/>
        </w:rPr>
        <w:t xml:space="preserve"> („С</w:t>
      </w:r>
      <w:r w:rsidRPr="001578D2">
        <w:rPr>
          <w:rFonts w:ascii="Times New Roman" w:hAnsi="Times New Roman"/>
          <w:lang w:val="bg-BG"/>
        </w:rPr>
        <w:t>лужбени гласник РС”, бр.</w:t>
      </w:r>
      <w:r w:rsidRPr="001578D2">
        <w:rPr>
          <w:rFonts w:ascii="Times New Roman" w:hAnsi="Times New Roman"/>
          <w:lang w:val="sr-Latn-CS"/>
        </w:rPr>
        <w:t xml:space="preserve"> 72/10);</w:t>
      </w:r>
    </w:p>
    <w:p w14:paraId="707387C1" w14:textId="77777777" w:rsidR="008D619E" w:rsidRPr="001578D2" w:rsidRDefault="008D619E" w:rsidP="000F0090">
      <w:pPr>
        <w:numPr>
          <w:ilvl w:val="0"/>
          <w:numId w:val="7"/>
        </w:numPr>
        <w:jc w:val="both"/>
        <w:rPr>
          <w:rFonts w:ascii="Times New Roman" w:hAnsi="Times New Roman"/>
          <w:lang w:val="sr-Latn-CS"/>
        </w:rPr>
      </w:pPr>
      <w:r w:rsidRPr="001578D2">
        <w:rPr>
          <w:rFonts w:ascii="Times New Roman" w:hAnsi="Times New Roman"/>
          <w:lang w:val="sr-Latn-CS"/>
        </w:rPr>
        <w:t>Правилник о методама мерења буке, садржини и обиму извештаја о мерењу буке („Сл.гласник РС“, бр.72/10);</w:t>
      </w:r>
    </w:p>
    <w:p w14:paraId="1B2BDD78" w14:textId="77777777" w:rsidR="008D619E" w:rsidRPr="001578D2" w:rsidRDefault="008D619E" w:rsidP="000F0090">
      <w:pPr>
        <w:numPr>
          <w:ilvl w:val="0"/>
          <w:numId w:val="7"/>
        </w:numPr>
        <w:jc w:val="both"/>
        <w:rPr>
          <w:rFonts w:ascii="Times New Roman" w:hAnsi="Times New Roman"/>
          <w:lang w:val="sr-Latn-CS"/>
        </w:rPr>
      </w:pPr>
      <w:r w:rsidRPr="001578D2">
        <w:rPr>
          <w:rFonts w:ascii="Times New Roman" w:hAnsi="Times New Roman"/>
          <w:lang w:val="sr-Latn-CS"/>
        </w:rPr>
        <w:t>Правилник о листи активности које могу да буду узрок загађења и деградације земљишта, поступку, садржини података, роковима и другим захватима за мониторинг земљишта („Сл.гласник РС“, бр.102/20);</w:t>
      </w:r>
    </w:p>
    <w:p w14:paraId="7CDC0840" w14:textId="77777777" w:rsidR="008D619E" w:rsidRPr="001578D2" w:rsidRDefault="008D619E" w:rsidP="000F0090">
      <w:pPr>
        <w:numPr>
          <w:ilvl w:val="0"/>
          <w:numId w:val="7"/>
        </w:numPr>
        <w:jc w:val="both"/>
        <w:rPr>
          <w:rFonts w:ascii="Times New Roman" w:hAnsi="Times New Roman"/>
          <w:lang w:val="sr-Latn-CS"/>
        </w:rPr>
      </w:pPr>
      <w:r w:rsidRPr="001578D2">
        <w:rPr>
          <w:rFonts w:ascii="Times New Roman" w:hAnsi="Times New Roman"/>
          <w:lang w:val="sr-Latn-CS"/>
        </w:rPr>
        <w:t>Правилник о категоријама, испитивању и класификацији отпада („Службени гласник РС”, бр. 56/10, 93/19 и 39/21);</w:t>
      </w:r>
    </w:p>
    <w:p w14:paraId="20358047" w14:textId="77777777" w:rsidR="008D619E" w:rsidRPr="001578D2" w:rsidRDefault="008D619E" w:rsidP="000F0090">
      <w:pPr>
        <w:numPr>
          <w:ilvl w:val="0"/>
          <w:numId w:val="7"/>
        </w:numPr>
        <w:jc w:val="both"/>
        <w:rPr>
          <w:rFonts w:ascii="Times New Roman" w:hAnsi="Times New Roman"/>
          <w:lang w:val="sr-Latn-CS"/>
        </w:rPr>
      </w:pPr>
      <w:r w:rsidRPr="001578D2">
        <w:rPr>
          <w:rFonts w:ascii="Times New Roman" w:hAnsi="Times New Roman"/>
          <w:lang w:val="sr-Latn-CS"/>
        </w:rPr>
        <w:t>Правилник о обрасцу Документа о кретању отпада и упутству за његово попуњавање ("Службени гласник PC", број 114/13);</w:t>
      </w:r>
    </w:p>
    <w:p w14:paraId="3F86F58A" w14:textId="77777777" w:rsidR="008D619E" w:rsidRPr="001578D2" w:rsidRDefault="008D619E" w:rsidP="000F0090">
      <w:pPr>
        <w:numPr>
          <w:ilvl w:val="0"/>
          <w:numId w:val="7"/>
        </w:numPr>
        <w:jc w:val="both"/>
        <w:rPr>
          <w:rFonts w:ascii="Times New Roman" w:hAnsi="Times New Roman"/>
          <w:lang w:val="sr-Latn-CS"/>
        </w:rPr>
      </w:pPr>
      <w:r w:rsidRPr="001578D2">
        <w:rPr>
          <w:rFonts w:ascii="Times New Roman" w:hAnsi="Times New Roman"/>
          <w:lang w:val="sr-Latn-CS"/>
        </w:rPr>
        <w:t>Правилник о границама излагања нејонизујућим зрачењима („Службени гласник РС“, број 104/09);</w:t>
      </w:r>
    </w:p>
    <w:p w14:paraId="37868F7E" w14:textId="77777777" w:rsidR="008D619E" w:rsidRPr="001578D2" w:rsidRDefault="008D619E" w:rsidP="000F0090">
      <w:pPr>
        <w:numPr>
          <w:ilvl w:val="0"/>
          <w:numId w:val="7"/>
        </w:numPr>
        <w:jc w:val="both"/>
        <w:rPr>
          <w:rFonts w:ascii="Times New Roman" w:hAnsi="Times New Roman"/>
          <w:lang w:val="sr-Latn-CS"/>
        </w:rPr>
      </w:pPr>
      <w:r w:rsidRPr="001578D2">
        <w:rPr>
          <w:rFonts w:ascii="Times New Roman" w:hAnsi="Times New Roman"/>
          <w:lang w:val="sr-Latn-CS"/>
        </w:rPr>
        <w:t>Правилник о техничким нормативима за изградњу објеката високоградње у сеизмичким подручјима (Службени лист СФРЈ, бр. 31/81, 49/82, 29/83, 21/88 и 52/90);</w:t>
      </w:r>
    </w:p>
    <w:p w14:paraId="403B9EE1" w14:textId="77777777" w:rsidR="008D619E" w:rsidRPr="001578D2" w:rsidRDefault="008D619E" w:rsidP="000F0090">
      <w:pPr>
        <w:numPr>
          <w:ilvl w:val="0"/>
          <w:numId w:val="7"/>
        </w:numPr>
        <w:jc w:val="both"/>
        <w:rPr>
          <w:rFonts w:ascii="Times New Roman" w:hAnsi="Times New Roman"/>
          <w:lang w:val="sr-Latn-CS"/>
        </w:rPr>
      </w:pPr>
      <w:r w:rsidRPr="001578D2">
        <w:rPr>
          <w:rFonts w:ascii="Times New Roman" w:hAnsi="Times New Roman"/>
          <w:lang w:val="sr-Latn-CS"/>
        </w:rPr>
        <w:t>Правилник о техничким нормативима за санацију, ојачање и реконструкцију објеката високоградње оштећених земљотресом и реконструкцију и ревитализацију објеката високоградње („Сл. Лист СФРЈ“, бр. 52/85);</w:t>
      </w:r>
    </w:p>
    <w:p w14:paraId="4A4AE9DD" w14:textId="77777777" w:rsidR="008D619E" w:rsidRPr="001578D2" w:rsidRDefault="008D619E" w:rsidP="000F0090">
      <w:pPr>
        <w:numPr>
          <w:ilvl w:val="0"/>
          <w:numId w:val="7"/>
        </w:numPr>
        <w:jc w:val="both"/>
        <w:rPr>
          <w:rFonts w:ascii="Times New Roman" w:hAnsi="Times New Roman"/>
          <w:lang w:val="sr-Latn-CS"/>
        </w:rPr>
      </w:pPr>
      <w:r w:rsidRPr="001578D2">
        <w:rPr>
          <w:rFonts w:ascii="Times New Roman" w:hAnsi="Times New Roman"/>
          <w:lang w:val="sr-Cyrl-RS"/>
        </w:rPr>
        <w:t>Уредба о мерењима емисија загађујућих материја у ваздух из стационарних извора загађивања („Службени гласник PC", број 5/16);</w:t>
      </w:r>
    </w:p>
    <w:p w14:paraId="36FAB21B" w14:textId="77777777" w:rsidR="008D619E" w:rsidRPr="001578D2" w:rsidRDefault="008D619E" w:rsidP="000F0090">
      <w:pPr>
        <w:numPr>
          <w:ilvl w:val="0"/>
          <w:numId w:val="7"/>
        </w:numPr>
        <w:jc w:val="both"/>
        <w:rPr>
          <w:rFonts w:ascii="Times New Roman" w:hAnsi="Times New Roman"/>
          <w:lang w:val="sr-Latn-CS"/>
        </w:rPr>
      </w:pPr>
      <w:r w:rsidRPr="001578D2">
        <w:rPr>
          <w:rFonts w:ascii="Times New Roman" w:hAnsi="Times New Roman"/>
          <w:lang w:val="sr-Cyrl-RS"/>
        </w:rPr>
        <w:t>Уредба о граничним вредностима емисија загађујућих материја у ваздух из стационарних извора загађивања, осим постројења за сагоревање („Службени гласник PC", број 111/15 и 83/21);</w:t>
      </w:r>
    </w:p>
    <w:p w14:paraId="4A8F8216" w14:textId="77777777" w:rsidR="008D619E" w:rsidRPr="001578D2" w:rsidRDefault="008D619E" w:rsidP="000F0090">
      <w:pPr>
        <w:numPr>
          <w:ilvl w:val="0"/>
          <w:numId w:val="7"/>
        </w:numPr>
        <w:jc w:val="both"/>
        <w:rPr>
          <w:rFonts w:ascii="Times New Roman" w:hAnsi="Times New Roman"/>
          <w:lang w:val="sr-Cyrl-RS"/>
        </w:rPr>
      </w:pPr>
      <w:r w:rsidRPr="001578D2">
        <w:rPr>
          <w:rFonts w:ascii="Times New Roman" w:hAnsi="Times New Roman"/>
          <w:lang w:val="sr-Cyrl-RS"/>
        </w:rPr>
        <w:lastRenderedPageBreak/>
        <w:t>Уредба о програму систематског праћења квалитета земљишта, индикаторима за оцену ризика од деградације земљишта и методологији за израду ремедијационих програма („Сл. гласник РС“, бр. 88/10 и 30/18-др.уредба);</w:t>
      </w:r>
    </w:p>
    <w:p w14:paraId="7E7E5C62" w14:textId="77777777" w:rsidR="008D619E" w:rsidRPr="001578D2" w:rsidRDefault="008D619E" w:rsidP="000F0090">
      <w:pPr>
        <w:numPr>
          <w:ilvl w:val="0"/>
          <w:numId w:val="7"/>
        </w:numPr>
        <w:jc w:val="both"/>
        <w:rPr>
          <w:rFonts w:ascii="Times New Roman" w:hAnsi="Times New Roman"/>
          <w:lang w:val="sr-Cyrl-RS"/>
        </w:rPr>
      </w:pPr>
      <w:r w:rsidRPr="001578D2">
        <w:rPr>
          <w:rFonts w:ascii="Times New Roman" w:hAnsi="Times New Roman"/>
          <w:lang w:val="sr-Cyrl-RS"/>
        </w:rPr>
        <w:t>Уредба о граничним вредностима загађујућих, штетних и опасних материја у земљишту (“Сл. гласник РС“, бр.30/18 и 64/19);</w:t>
      </w:r>
    </w:p>
    <w:p w14:paraId="50AB0600" w14:textId="77777777" w:rsidR="008D619E" w:rsidRPr="001578D2" w:rsidRDefault="008D619E" w:rsidP="000F0090">
      <w:pPr>
        <w:numPr>
          <w:ilvl w:val="0"/>
          <w:numId w:val="7"/>
        </w:numPr>
        <w:jc w:val="both"/>
        <w:rPr>
          <w:rFonts w:ascii="Times New Roman" w:hAnsi="Times New Roman"/>
          <w:lang w:val="sr-Cyrl-RS"/>
        </w:rPr>
      </w:pPr>
      <w:r w:rsidRPr="001578D2">
        <w:rPr>
          <w:rFonts w:ascii="Times New Roman" w:hAnsi="Times New Roman"/>
          <w:lang w:val="sr-Cyrl-RS"/>
        </w:rPr>
        <w:t>Уредба о условима за мониторинг и захтевима квалитета ваздуха ("Сл. гласник РС", бр. 11/10, 75/10 и 63/13);</w:t>
      </w:r>
    </w:p>
    <w:p w14:paraId="4C120524" w14:textId="77777777" w:rsidR="008D619E" w:rsidRPr="001578D2" w:rsidRDefault="008D619E" w:rsidP="000F0090">
      <w:pPr>
        <w:numPr>
          <w:ilvl w:val="0"/>
          <w:numId w:val="7"/>
        </w:numPr>
        <w:jc w:val="both"/>
        <w:rPr>
          <w:rFonts w:ascii="Times New Roman" w:hAnsi="Times New Roman"/>
          <w:lang w:val="sr-Latn-CS"/>
        </w:rPr>
      </w:pPr>
      <w:r w:rsidRPr="001578D2">
        <w:rPr>
          <w:rFonts w:ascii="Times New Roman" w:hAnsi="Times New Roman"/>
          <w:lang w:val="bg-BG"/>
        </w:rPr>
        <w:t xml:space="preserve">Уредба о </w:t>
      </w:r>
      <w:r w:rsidRPr="001578D2">
        <w:rPr>
          <w:rFonts w:ascii="Times New Roman" w:hAnsi="Times New Roman"/>
          <w:lang w:val="sr-Latn-CS"/>
        </w:rPr>
        <w:t xml:space="preserve">класификацији </w:t>
      </w:r>
      <w:r w:rsidRPr="001578D2">
        <w:rPr>
          <w:rFonts w:ascii="Times New Roman" w:hAnsi="Times New Roman"/>
          <w:lang w:val="bg-BG"/>
        </w:rPr>
        <w:t xml:space="preserve">вода („Сл. гласник СРС” бр. </w:t>
      </w:r>
      <w:r w:rsidRPr="001578D2">
        <w:rPr>
          <w:rFonts w:ascii="Times New Roman" w:hAnsi="Times New Roman"/>
          <w:lang w:val="sr-Latn-CS"/>
        </w:rPr>
        <w:t>5/68);</w:t>
      </w:r>
    </w:p>
    <w:p w14:paraId="6A5C196E" w14:textId="77777777" w:rsidR="008D619E" w:rsidRPr="001578D2" w:rsidRDefault="008D619E" w:rsidP="000F0090">
      <w:pPr>
        <w:numPr>
          <w:ilvl w:val="0"/>
          <w:numId w:val="7"/>
        </w:numPr>
        <w:jc w:val="both"/>
        <w:rPr>
          <w:rFonts w:ascii="Times New Roman" w:hAnsi="Times New Roman"/>
          <w:lang w:val="sr-Latn-CS"/>
        </w:rPr>
      </w:pPr>
      <w:r w:rsidRPr="001578D2">
        <w:rPr>
          <w:rFonts w:ascii="Times New Roman" w:hAnsi="Times New Roman"/>
          <w:lang w:val="bg-BG"/>
        </w:rPr>
        <w:t xml:space="preserve">Уредба о </w:t>
      </w:r>
      <w:r w:rsidRPr="001578D2">
        <w:rPr>
          <w:rFonts w:ascii="Times New Roman" w:hAnsi="Times New Roman"/>
          <w:lang w:val="sr-Latn-CS"/>
        </w:rPr>
        <w:t xml:space="preserve">утврђивању </w:t>
      </w:r>
      <w:r w:rsidRPr="001578D2">
        <w:rPr>
          <w:rFonts w:ascii="Times New Roman" w:hAnsi="Times New Roman"/>
          <w:lang w:val="bg-BG"/>
        </w:rPr>
        <w:t xml:space="preserve">Листе </w:t>
      </w:r>
      <w:r w:rsidRPr="001578D2">
        <w:rPr>
          <w:rFonts w:ascii="Times New Roman" w:hAnsi="Times New Roman"/>
          <w:lang w:val="sr-Latn-CS"/>
        </w:rPr>
        <w:t xml:space="preserve">пројеката </w:t>
      </w:r>
      <w:r w:rsidRPr="001578D2">
        <w:rPr>
          <w:rFonts w:ascii="Times New Roman" w:hAnsi="Times New Roman"/>
          <w:lang w:val="bg-BG"/>
        </w:rPr>
        <w:t xml:space="preserve">за </w:t>
      </w:r>
      <w:r w:rsidRPr="001578D2">
        <w:rPr>
          <w:rFonts w:ascii="Times New Roman" w:hAnsi="Times New Roman"/>
          <w:lang w:val="sr-Latn-CS"/>
        </w:rPr>
        <w:t>које је обавезна процена утицаја и Листе пројеката за које се може захтевати процена утицаја на животну средину („Сл. гласник РС” бр. 114/08)</w:t>
      </w:r>
      <w:r w:rsidRPr="001578D2">
        <w:rPr>
          <w:rFonts w:ascii="Times New Roman" w:hAnsi="Times New Roman"/>
          <w:lang w:val="sr-Cyrl-RS"/>
        </w:rPr>
        <w:t>;</w:t>
      </w:r>
    </w:p>
    <w:p w14:paraId="6A488B9E" w14:textId="77777777" w:rsidR="008D619E" w:rsidRDefault="008D619E" w:rsidP="00F04FB4">
      <w:pPr>
        <w:ind w:left="720"/>
        <w:rPr>
          <w:rFonts w:ascii="Times New Roman" w:hAnsi="Times New Roman"/>
          <w:lang w:val="sr-Cyrl-RS"/>
        </w:rPr>
      </w:pPr>
    </w:p>
    <w:p w14:paraId="1BF5ECF2" w14:textId="77777777" w:rsidR="00C21115" w:rsidRPr="001578D2" w:rsidRDefault="008D619E" w:rsidP="000F0090">
      <w:pPr>
        <w:pStyle w:val="Heading2"/>
        <w:numPr>
          <w:ilvl w:val="1"/>
          <w:numId w:val="9"/>
        </w:numPr>
        <w:spacing w:before="0" w:after="0"/>
        <w:rPr>
          <w:rFonts w:ascii="Times New Roman" w:hAnsi="Times New Roman"/>
          <w:b w:val="0"/>
          <w:bCs w:val="0"/>
          <w:i w:val="0"/>
          <w:iCs w:val="0"/>
          <w:sz w:val="22"/>
          <w:szCs w:val="22"/>
          <w:lang w:val="sr-Cyrl-RS"/>
        </w:rPr>
      </w:pPr>
      <w:bookmarkStart w:id="25" w:name="_Toc167363111"/>
      <w:bookmarkStart w:id="26" w:name="_Toc167363288"/>
      <w:bookmarkStart w:id="27" w:name="_Toc211367108"/>
      <w:bookmarkEnd w:id="17"/>
      <w:bookmarkEnd w:id="18"/>
      <w:bookmarkEnd w:id="19"/>
      <w:bookmarkEnd w:id="20"/>
      <w:bookmarkEnd w:id="21"/>
      <w:bookmarkEnd w:id="22"/>
      <w:bookmarkEnd w:id="23"/>
      <w:bookmarkEnd w:id="24"/>
      <w:r w:rsidRPr="001578D2">
        <w:rPr>
          <w:rFonts w:ascii="Times New Roman" w:hAnsi="Times New Roman"/>
          <w:b w:val="0"/>
          <w:bCs w:val="0"/>
          <w:i w:val="0"/>
          <w:iCs w:val="0"/>
          <w:sz w:val="22"/>
          <w:szCs w:val="22"/>
          <w:lang w:val="sr-Cyrl-RS"/>
        </w:rPr>
        <w:t>Преглед садржаја Плана</w:t>
      </w:r>
      <w:bookmarkEnd w:id="25"/>
      <w:bookmarkEnd w:id="26"/>
      <w:bookmarkEnd w:id="27"/>
      <w:r w:rsidRPr="001578D2">
        <w:rPr>
          <w:rFonts w:ascii="Times New Roman" w:hAnsi="Times New Roman"/>
          <w:b w:val="0"/>
          <w:bCs w:val="0"/>
          <w:i w:val="0"/>
          <w:iCs w:val="0"/>
          <w:sz w:val="22"/>
          <w:szCs w:val="22"/>
          <w:lang w:val="sr-Cyrl-RS"/>
        </w:rPr>
        <w:t xml:space="preserve"> </w:t>
      </w:r>
    </w:p>
    <w:p w14:paraId="448FB27E" w14:textId="77777777" w:rsidR="008D619E" w:rsidRDefault="008D619E" w:rsidP="006D1284">
      <w:pPr>
        <w:rPr>
          <w:rFonts w:ascii="Times New Roman" w:hAnsi="Times New Roman"/>
          <w:lang w:val="sr-Cyrl-RS"/>
        </w:rPr>
      </w:pPr>
    </w:p>
    <w:p w14:paraId="57BF568D" w14:textId="64752BDC" w:rsidR="008D619E" w:rsidRPr="006303CA" w:rsidRDefault="008D619E" w:rsidP="006D1284">
      <w:pPr>
        <w:jc w:val="both"/>
        <w:rPr>
          <w:rFonts w:ascii="Times New Roman" w:hAnsi="Times New Roman"/>
          <w:lang w:val="sr-Cyrl-RS"/>
        </w:rPr>
      </w:pPr>
      <w:r w:rsidRPr="006303CA">
        <w:rPr>
          <w:rFonts w:ascii="Times New Roman" w:hAnsi="Times New Roman"/>
          <w:lang w:val="sr-Cyrl-RS"/>
        </w:rPr>
        <w:t xml:space="preserve">План </w:t>
      </w:r>
      <w:r w:rsidR="004A79F1" w:rsidRPr="006303CA">
        <w:rPr>
          <w:rFonts w:ascii="Times New Roman" w:hAnsi="Times New Roman"/>
          <w:lang w:val="sr-Cyrl-RS"/>
        </w:rPr>
        <w:t xml:space="preserve">детаљне регулације реконструкције и доградње дела далековода 110 kV бр. 142/3 са расплетом код ТС „Нови Бечеј“ </w:t>
      </w:r>
      <w:r w:rsidRPr="006303CA">
        <w:rPr>
          <w:rFonts w:ascii="Times New Roman" w:hAnsi="Times New Roman"/>
          <w:lang w:val="sr-Latn-CS"/>
        </w:rPr>
        <w:t xml:space="preserve">је у складу са одредбама и методологијом </w:t>
      </w:r>
      <w:r w:rsidRPr="006303CA">
        <w:rPr>
          <w:rFonts w:ascii="Times New Roman" w:hAnsi="Times New Roman"/>
          <w:lang w:val="bg-BG"/>
        </w:rPr>
        <w:t xml:space="preserve">Закона о </w:t>
      </w:r>
      <w:r w:rsidRPr="006303CA">
        <w:rPr>
          <w:rFonts w:ascii="Times New Roman" w:hAnsi="Times New Roman"/>
          <w:lang w:val="sr-Latn-CS"/>
        </w:rPr>
        <w:t xml:space="preserve">планирању </w:t>
      </w:r>
      <w:r w:rsidRPr="006303CA">
        <w:rPr>
          <w:rFonts w:ascii="Times New Roman" w:hAnsi="Times New Roman"/>
          <w:lang w:val="bg-BG"/>
        </w:rPr>
        <w:t xml:space="preserve">и </w:t>
      </w:r>
      <w:r w:rsidRPr="006303CA">
        <w:rPr>
          <w:rFonts w:ascii="Times New Roman" w:hAnsi="Times New Roman"/>
          <w:lang w:val="sr-Latn-CS"/>
        </w:rPr>
        <w:t xml:space="preserve">изградњи </w:t>
      </w:r>
      <w:r w:rsidRPr="006303CA">
        <w:rPr>
          <w:rFonts w:ascii="Times New Roman" w:hAnsi="Times New Roman"/>
          <w:lang w:val="bg-BG"/>
        </w:rPr>
        <w:t xml:space="preserve">(„Сл. гласник РС” бр. </w:t>
      </w:r>
      <w:r w:rsidRPr="006303CA">
        <w:rPr>
          <w:rFonts w:ascii="Times New Roman" w:hAnsi="Times New Roman"/>
          <w:lang w:val="sr-Latn-CS"/>
        </w:rPr>
        <w:t>72/09, 81/09</w:t>
      </w:r>
      <w:r w:rsidRPr="006303CA">
        <w:rPr>
          <w:rFonts w:ascii="Times New Roman" w:hAnsi="Times New Roman"/>
          <w:lang w:val="sr-Cyrl-CS"/>
        </w:rPr>
        <w:t>-исправка</w:t>
      </w:r>
      <w:r w:rsidRPr="006303CA">
        <w:rPr>
          <w:rFonts w:ascii="Times New Roman" w:hAnsi="Times New Roman"/>
          <w:lang w:val="sr-Latn-CS"/>
        </w:rPr>
        <w:t xml:space="preserve">, </w:t>
      </w:r>
      <w:r w:rsidRPr="006303CA">
        <w:rPr>
          <w:rFonts w:ascii="Times New Roman" w:hAnsi="Times New Roman"/>
          <w:lang w:val="sr-Cyrl-RS"/>
        </w:rPr>
        <w:t xml:space="preserve">64/10-УС, 24/11, 121/12, 42/13 - УС, 50/13 – УС, 98/13 – УС, 132/14, 145/14, 83/18 и 31/19, </w:t>
      </w:r>
      <w:r w:rsidRPr="006303CA">
        <w:rPr>
          <w:rFonts w:ascii="Times New Roman" w:hAnsi="Times New Roman"/>
          <w:lang w:val="sr-Cyrl-CS"/>
        </w:rPr>
        <w:t>37/19,  9/2020, 52/21 и 62/23</w:t>
      </w:r>
      <w:r w:rsidRPr="006303CA">
        <w:rPr>
          <w:rFonts w:ascii="Times New Roman" w:hAnsi="Times New Roman"/>
          <w:lang w:val="sr-Latn-CS"/>
        </w:rPr>
        <w:t>)</w:t>
      </w:r>
      <w:r w:rsidRPr="006303CA">
        <w:rPr>
          <w:rFonts w:ascii="Times New Roman" w:hAnsi="Times New Roman"/>
          <w:lang w:val="sr-Cyrl-RS"/>
        </w:rPr>
        <w:t xml:space="preserve">. </w:t>
      </w:r>
    </w:p>
    <w:p w14:paraId="626843B3" w14:textId="77777777" w:rsidR="008D619E" w:rsidRPr="006303CA" w:rsidRDefault="008D619E" w:rsidP="006D1284">
      <w:pPr>
        <w:jc w:val="both"/>
        <w:rPr>
          <w:rFonts w:ascii="Times New Roman" w:hAnsi="Times New Roman"/>
          <w:lang w:val="sr-Cyrl-RS"/>
        </w:rPr>
      </w:pPr>
    </w:p>
    <w:p w14:paraId="54FA1A1E" w14:textId="77777777" w:rsidR="00AE7C2D" w:rsidRPr="006303CA" w:rsidRDefault="00AE7C2D" w:rsidP="006D1284">
      <w:pPr>
        <w:jc w:val="both"/>
        <w:rPr>
          <w:rFonts w:ascii="Times New Roman" w:hAnsi="Times New Roman"/>
          <w:lang w:val="sr-Cyrl-RS"/>
        </w:rPr>
      </w:pPr>
      <w:r w:rsidRPr="006303CA">
        <w:rPr>
          <w:rFonts w:ascii="Times New Roman" w:hAnsi="Times New Roman"/>
          <w:lang w:val="sr-Cyrl-RS"/>
        </w:rPr>
        <w:t>План се састоји од:</w:t>
      </w:r>
    </w:p>
    <w:p w14:paraId="19C8E6EA" w14:textId="77777777" w:rsidR="00AE7C2D" w:rsidRPr="006303CA" w:rsidRDefault="00AE7C2D" w:rsidP="008D08BA">
      <w:pPr>
        <w:numPr>
          <w:ilvl w:val="0"/>
          <w:numId w:val="39"/>
        </w:numPr>
        <w:jc w:val="both"/>
        <w:rPr>
          <w:rFonts w:ascii="Times New Roman" w:hAnsi="Times New Roman"/>
          <w:lang w:val="sr-Cyrl-RS"/>
        </w:rPr>
      </w:pPr>
      <w:r w:rsidRPr="006303CA">
        <w:rPr>
          <w:rFonts w:ascii="Times New Roman" w:hAnsi="Times New Roman"/>
          <w:lang w:val="sr-Latn-RS"/>
        </w:rPr>
        <w:t>I</w:t>
      </w:r>
      <w:r w:rsidRPr="006303CA">
        <w:rPr>
          <w:rFonts w:ascii="Times New Roman" w:hAnsi="Times New Roman"/>
          <w:lang w:val="sr-Cyrl-RS"/>
        </w:rPr>
        <w:t xml:space="preserve"> - Тексуалног дела Плана</w:t>
      </w:r>
    </w:p>
    <w:p w14:paraId="4B4F55B5" w14:textId="77777777" w:rsidR="00AE7C2D" w:rsidRPr="006303CA" w:rsidRDefault="00AE7C2D" w:rsidP="008D08BA">
      <w:pPr>
        <w:numPr>
          <w:ilvl w:val="0"/>
          <w:numId w:val="39"/>
        </w:numPr>
        <w:jc w:val="both"/>
        <w:rPr>
          <w:rFonts w:ascii="Times New Roman" w:hAnsi="Times New Roman"/>
        </w:rPr>
      </w:pPr>
      <w:r w:rsidRPr="006303CA">
        <w:rPr>
          <w:rFonts w:ascii="Times New Roman" w:hAnsi="Times New Roman"/>
          <w:lang w:val="sr-Latn-RS"/>
        </w:rPr>
        <w:t>II</w:t>
      </w:r>
      <w:r w:rsidRPr="006303CA">
        <w:rPr>
          <w:rFonts w:ascii="Times New Roman" w:hAnsi="Times New Roman"/>
          <w:lang w:val="sr-Cyrl-RS"/>
        </w:rPr>
        <w:t xml:space="preserve"> – Графичког дела Плана</w:t>
      </w:r>
      <w:r w:rsidRPr="006303CA">
        <w:rPr>
          <w:rFonts w:ascii="Times New Roman" w:hAnsi="Times New Roman"/>
          <w:lang w:val="sr-Latn-RS"/>
        </w:rPr>
        <w:t xml:space="preserve"> </w:t>
      </w:r>
    </w:p>
    <w:p w14:paraId="0359A589" w14:textId="38496AE0" w:rsidR="00AE7C2D" w:rsidRPr="006303CA" w:rsidRDefault="00AE7C2D" w:rsidP="008D08BA">
      <w:pPr>
        <w:numPr>
          <w:ilvl w:val="0"/>
          <w:numId w:val="39"/>
        </w:numPr>
        <w:spacing w:after="120"/>
        <w:jc w:val="both"/>
        <w:rPr>
          <w:rFonts w:ascii="Times New Roman" w:hAnsi="Times New Roman"/>
          <w:lang w:val="sr-Cyrl-RS"/>
        </w:rPr>
      </w:pPr>
      <w:r w:rsidRPr="006303CA">
        <w:rPr>
          <w:rFonts w:ascii="Times New Roman" w:hAnsi="Times New Roman"/>
          <w:lang w:val="sr-Latn-RS"/>
        </w:rPr>
        <w:t>III</w:t>
      </w:r>
      <w:r w:rsidRPr="006303CA">
        <w:rPr>
          <w:rFonts w:ascii="Times New Roman" w:hAnsi="Times New Roman"/>
          <w:lang w:val="sr-Cyrl-RS"/>
        </w:rPr>
        <w:t xml:space="preserve"> – Документационог дела Плана</w:t>
      </w:r>
    </w:p>
    <w:p w14:paraId="213030BE" w14:textId="77777777" w:rsidR="00AE7C2D" w:rsidRPr="006303CA" w:rsidRDefault="00AE7C2D" w:rsidP="00D50016">
      <w:pPr>
        <w:spacing w:after="120"/>
        <w:jc w:val="both"/>
        <w:rPr>
          <w:rFonts w:ascii="Times New Roman" w:hAnsi="Times New Roman"/>
          <w:lang w:val="sr-Cyrl-RS"/>
        </w:rPr>
      </w:pPr>
      <w:r w:rsidRPr="006303CA">
        <w:rPr>
          <w:rFonts w:ascii="Times New Roman" w:hAnsi="Times New Roman"/>
          <w:lang w:val="sr-Cyrl-RS"/>
        </w:rPr>
        <w:t>У даљем тексту приказан је садржај Плана</w:t>
      </w:r>
    </w:p>
    <w:p w14:paraId="49D6DD01" w14:textId="77777777" w:rsidR="006303CA" w:rsidRPr="006303CA" w:rsidRDefault="006303CA" w:rsidP="006303CA">
      <w:pPr>
        <w:rPr>
          <w:rFonts w:ascii="Roboto" w:eastAsia="MS Mincho" w:hAnsi="Roboto"/>
          <w:lang w:val="sr-Cyrl-CS"/>
        </w:rPr>
      </w:pPr>
    </w:p>
    <w:p w14:paraId="52E94F92" w14:textId="77777777" w:rsidR="006303CA" w:rsidRPr="006303CA" w:rsidRDefault="006303CA" w:rsidP="006303CA">
      <w:pPr>
        <w:shd w:val="clear" w:color="auto" w:fill="D9D9D9"/>
        <w:spacing w:line="300" w:lineRule="exact"/>
        <w:jc w:val="both"/>
        <w:rPr>
          <w:rFonts w:ascii="Times New Roman" w:eastAsia="MS Mincho" w:hAnsi="Times New Roman"/>
          <w:b/>
          <w:bCs/>
          <w:lang w:val="sr-Cyrl-CS"/>
        </w:rPr>
      </w:pPr>
      <w:r w:rsidRPr="006303CA">
        <w:rPr>
          <w:rFonts w:ascii="Times New Roman" w:eastAsia="MS Mincho" w:hAnsi="Times New Roman"/>
          <w:b/>
          <w:bCs/>
          <w:lang w:val="sr-Cyrl-CS"/>
        </w:rPr>
        <w:t>А. ОПШТИ ДЕО</w:t>
      </w:r>
    </w:p>
    <w:p w14:paraId="69379368" w14:textId="77777777" w:rsidR="006303CA" w:rsidRPr="006303CA" w:rsidRDefault="006303CA" w:rsidP="006303CA">
      <w:pPr>
        <w:numPr>
          <w:ilvl w:val="0"/>
          <w:numId w:val="74"/>
        </w:numPr>
        <w:spacing w:line="300" w:lineRule="exact"/>
        <w:ind w:left="360"/>
        <w:rPr>
          <w:rFonts w:ascii="Times New Roman" w:eastAsia="MS Mincho" w:hAnsi="Times New Roman"/>
          <w:b/>
          <w:lang w:val="sr-Cyrl-CS"/>
        </w:rPr>
      </w:pPr>
      <w:r w:rsidRPr="006303CA">
        <w:rPr>
          <w:rFonts w:ascii="Times New Roman" w:eastAsia="MS Mincho" w:hAnsi="Times New Roman"/>
          <w:b/>
          <w:lang w:val="sr-Cyrl-CS"/>
        </w:rPr>
        <w:t>УВОД</w:t>
      </w:r>
    </w:p>
    <w:p w14:paraId="141EEADB" w14:textId="77777777" w:rsidR="006303CA" w:rsidRPr="006303CA" w:rsidRDefault="006303CA" w:rsidP="006303CA">
      <w:pPr>
        <w:numPr>
          <w:ilvl w:val="0"/>
          <w:numId w:val="74"/>
        </w:numPr>
        <w:spacing w:line="300" w:lineRule="exact"/>
        <w:ind w:left="360"/>
        <w:rPr>
          <w:rFonts w:ascii="Times New Roman" w:eastAsia="MS Mincho" w:hAnsi="Times New Roman"/>
          <w:b/>
          <w:lang w:val="sr-Cyrl-CS"/>
        </w:rPr>
      </w:pPr>
      <w:r w:rsidRPr="006303CA">
        <w:rPr>
          <w:rFonts w:ascii="Times New Roman" w:eastAsia="MS Mincho" w:hAnsi="Times New Roman"/>
          <w:b/>
          <w:lang w:val="sr-Cyrl-CS"/>
        </w:rPr>
        <w:t>ПРАВНИ И ПЛАНСКИ ОСНОВ</w:t>
      </w:r>
    </w:p>
    <w:p w14:paraId="01248085" w14:textId="77777777" w:rsidR="006303CA" w:rsidRPr="006303CA" w:rsidRDefault="006303CA" w:rsidP="006303CA">
      <w:pPr>
        <w:numPr>
          <w:ilvl w:val="1"/>
          <w:numId w:val="74"/>
        </w:numPr>
        <w:suppressAutoHyphens/>
        <w:spacing w:line="300" w:lineRule="exact"/>
        <w:contextualSpacing/>
        <w:rPr>
          <w:rFonts w:ascii="Times New Roman" w:eastAsia="Times New Roman" w:hAnsi="Times New Roman"/>
          <w:lang w:val="sr-Cyrl-RS" w:eastAsia="ar-SA"/>
        </w:rPr>
      </w:pPr>
      <w:r w:rsidRPr="006303CA">
        <w:rPr>
          <w:rFonts w:ascii="Times New Roman" w:eastAsia="Times New Roman" w:hAnsi="Times New Roman"/>
          <w:lang w:val="sr-Cyrl-RS" w:eastAsia="ar-SA"/>
        </w:rPr>
        <w:t xml:space="preserve">Правни основ </w:t>
      </w:r>
    </w:p>
    <w:p w14:paraId="70632131" w14:textId="77777777" w:rsidR="006303CA" w:rsidRPr="006303CA" w:rsidRDefault="006303CA" w:rsidP="006303CA">
      <w:pPr>
        <w:numPr>
          <w:ilvl w:val="1"/>
          <w:numId w:val="74"/>
        </w:numPr>
        <w:suppressAutoHyphens/>
        <w:spacing w:line="300" w:lineRule="exact"/>
        <w:contextualSpacing/>
        <w:rPr>
          <w:rFonts w:ascii="Times New Roman" w:eastAsia="Times New Roman" w:hAnsi="Times New Roman"/>
          <w:lang w:val="sr-Cyrl-RS" w:eastAsia="ar-SA"/>
        </w:rPr>
      </w:pPr>
      <w:r w:rsidRPr="006303CA">
        <w:rPr>
          <w:rFonts w:ascii="Times New Roman" w:eastAsia="Times New Roman" w:hAnsi="Times New Roman"/>
          <w:lang w:val="sr-Cyrl-RS" w:eastAsia="ar-SA"/>
        </w:rPr>
        <w:t xml:space="preserve">Плански основ </w:t>
      </w:r>
    </w:p>
    <w:p w14:paraId="25FD3B75" w14:textId="77777777" w:rsidR="006303CA" w:rsidRPr="006303CA" w:rsidRDefault="006303CA" w:rsidP="006303CA">
      <w:pPr>
        <w:numPr>
          <w:ilvl w:val="0"/>
          <w:numId w:val="74"/>
        </w:numPr>
        <w:spacing w:line="300" w:lineRule="exact"/>
        <w:ind w:left="360"/>
        <w:rPr>
          <w:rFonts w:ascii="Times New Roman" w:eastAsia="MS Mincho" w:hAnsi="Times New Roman"/>
          <w:b/>
          <w:lang w:val="sr-Cyrl-CS"/>
        </w:rPr>
      </w:pPr>
      <w:r w:rsidRPr="006303CA">
        <w:rPr>
          <w:rFonts w:ascii="Times New Roman" w:eastAsia="MS Mincho" w:hAnsi="Times New Roman"/>
          <w:b/>
          <w:lang w:val="sr-Cyrl-CS"/>
        </w:rPr>
        <w:t>ИЗВОД ИЗ ПЛАНОВА ВИШЕГ РЕДА</w:t>
      </w:r>
    </w:p>
    <w:p w14:paraId="7EDEB0AC" w14:textId="77777777" w:rsidR="006303CA" w:rsidRPr="006303CA" w:rsidRDefault="006303CA" w:rsidP="006303CA">
      <w:pPr>
        <w:numPr>
          <w:ilvl w:val="1"/>
          <w:numId w:val="74"/>
        </w:numPr>
        <w:suppressAutoHyphens/>
        <w:spacing w:line="300" w:lineRule="exact"/>
        <w:contextualSpacing/>
        <w:rPr>
          <w:rFonts w:ascii="Times New Roman" w:eastAsia="Times New Roman" w:hAnsi="Times New Roman"/>
          <w:lang w:val="sr-Cyrl-RS" w:eastAsia="ar-SA"/>
        </w:rPr>
      </w:pPr>
      <w:r w:rsidRPr="006303CA">
        <w:rPr>
          <w:rFonts w:ascii="Times New Roman" w:eastAsia="Times New Roman" w:hAnsi="Times New Roman"/>
          <w:lang w:val="sr-Cyrl-RS" w:eastAsia="ar-SA"/>
        </w:rPr>
        <w:t>Извод из ППО Нови Бечеј:</w:t>
      </w:r>
    </w:p>
    <w:p w14:paraId="402CA707" w14:textId="77777777" w:rsidR="006303CA" w:rsidRPr="006303CA" w:rsidRDefault="006303CA" w:rsidP="006303CA">
      <w:pPr>
        <w:numPr>
          <w:ilvl w:val="1"/>
          <w:numId w:val="74"/>
        </w:numPr>
        <w:suppressAutoHyphens/>
        <w:spacing w:line="300" w:lineRule="exact"/>
        <w:contextualSpacing/>
        <w:rPr>
          <w:rFonts w:ascii="Times New Roman" w:eastAsia="Times New Roman" w:hAnsi="Times New Roman"/>
          <w:lang w:val="sr-Cyrl-RS" w:eastAsia="ar-SA"/>
        </w:rPr>
      </w:pPr>
      <w:r w:rsidRPr="006303CA">
        <w:rPr>
          <w:rFonts w:ascii="Times New Roman" w:eastAsia="Times New Roman" w:hAnsi="Times New Roman"/>
          <w:lang w:val="sr-Cyrl-RS" w:eastAsia="ar-SA"/>
        </w:rPr>
        <w:t xml:space="preserve">Извод из ППППН инфраструктурног коридора и УП за изградњу ДП IБ реда на територији општине Нови Бечеј </w:t>
      </w:r>
    </w:p>
    <w:p w14:paraId="0C108ACB" w14:textId="77777777" w:rsidR="006303CA" w:rsidRPr="006303CA" w:rsidRDefault="006303CA" w:rsidP="006303CA">
      <w:pPr>
        <w:numPr>
          <w:ilvl w:val="1"/>
          <w:numId w:val="74"/>
        </w:numPr>
        <w:suppressAutoHyphens/>
        <w:spacing w:line="300" w:lineRule="exact"/>
        <w:contextualSpacing/>
        <w:rPr>
          <w:rFonts w:ascii="Times New Roman" w:eastAsia="Times New Roman" w:hAnsi="Times New Roman"/>
          <w:lang w:val="sr-Cyrl-RS" w:eastAsia="ar-SA"/>
        </w:rPr>
      </w:pPr>
      <w:r w:rsidRPr="006303CA">
        <w:rPr>
          <w:rFonts w:ascii="Times New Roman" w:eastAsia="Times New Roman" w:hAnsi="Times New Roman"/>
          <w:lang w:val="sr-Cyrl-RS" w:eastAsia="ar-SA"/>
        </w:rPr>
        <w:t>Извод из Плана генералне регулације насеља Нови Бечеј:</w:t>
      </w:r>
    </w:p>
    <w:p w14:paraId="0415A672" w14:textId="77777777" w:rsidR="006303CA" w:rsidRPr="006303CA" w:rsidRDefault="006303CA" w:rsidP="006303CA">
      <w:pPr>
        <w:numPr>
          <w:ilvl w:val="0"/>
          <w:numId w:val="74"/>
        </w:numPr>
        <w:spacing w:line="300" w:lineRule="exact"/>
        <w:ind w:left="360"/>
        <w:rPr>
          <w:rFonts w:ascii="Times New Roman" w:eastAsia="MS Mincho" w:hAnsi="Times New Roman"/>
          <w:b/>
          <w:lang w:val="sr-Cyrl-CS"/>
        </w:rPr>
      </w:pPr>
      <w:r w:rsidRPr="006303CA">
        <w:rPr>
          <w:rFonts w:ascii="Times New Roman" w:eastAsia="MS Mincho" w:hAnsi="Times New Roman"/>
          <w:b/>
          <w:lang w:val="sr-Cyrl-CS"/>
        </w:rPr>
        <w:t xml:space="preserve">ОПИС ОБУХВАТА ПЛАНА И ГРАНИЦЕ ГРАЂЕВИНСКОГ ПОДРУЧЈА  </w:t>
      </w:r>
    </w:p>
    <w:p w14:paraId="4D9F10BF" w14:textId="77777777" w:rsidR="006303CA" w:rsidRPr="006303CA" w:rsidRDefault="006303CA" w:rsidP="006303CA">
      <w:pPr>
        <w:numPr>
          <w:ilvl w:val="1"/>
          <w:numId w:val="74"/>
        </w:numPr>
        <w:suppressAutoHyphens/>
        <w:spacing w:line="300" w:lineRule="exact"/>
        <w:contextualSpacing/>
        <w:rPr>
          <w:rFonts w:ascii="Times New Roman" w:eastAsia="Times New Roman" w:hAnsi="Times New Roman"/>
          <w:lang w:val="sr-Cyrl-RS" w:eastAsia="ar-SA"/>
        </w:rPr>
      </w:pPr>
      <w:r w:rsidRPr="006303CA">
        <w:rPr>
          <w:rFonts w:ascii="Times New Roman" w:eastAsia="Times New Roman" w:hAnsi="Times New Roman"/>
          <w:lang w:val="sr-Cyrl-RS" w:eastAsia="ar-SA"/>
        </w:rPr>
        <w:t>Опис обухвата плана</w:t>
      </w:r>
    </w:p>
    <w:p w14:paraId="6A52451A" w14:textId="77777777" w:rsidR="006303CA" w:rsidRPr="006303CA" w:rsidRDefault="006303CA" w:rsidP="006303CA">
      <w:pPr>
        <w:numPr>
          <w:ilvl w:val="1"/>
          <w:numId w:val="74"/>
        </w:numPr>
        <w:suppressAutoHyphens/>
        <w:spacing w:line="300" w:lineRule="exact"/>
        <w:contextualSpacing/>
        <w:rPr>
          <w:rFonts w:ascii="Times New Roman" w:eastAsia="Times New Roman" w:hAnsi="Times New Roman"/>
          <w:lang w:val="sr-Cyrl-RS" w:eastAsia="ar-SA"/>
        </w:rPr>
      </w:pPr>
      <w:r w:rsidRPr="006303CA">
        <w:rPr>
          <w:rFonts w:ascii="Times New Roman" w:eastAsia="Times New Roman" w:hAnsi="Times New Roman"/>
          <w:lang w:val="sr-Cyrl-RS" w:eastAsia="ar-SA"/>
        </w:rPr>
        <w:t>Опис грађевинског подручја насеља Нови Бечеј са пописом катастарких парцела у обухвату Плана</w:t>
      </w:r>
    </w:p>
    <w:p w14:paraId="7131EEDA" w14:textId="77777777" w:rsidR="006303CA" w:rsidRPr="006303CA" w:rsidRDefault="006303CA" w:rsidP="006303CA">
      <w:pPr>
        <w:numPr>
          <w:ilvl w:val="0"/>
          <w:numId w:val="74"/>
        </w:numPr>
        <w:spacing w:line="300" w:lineRule="exact"/>
        <w:ind w:left="360"/>
        <w:rPr>
          <w:rFonts w:ascii="Times New Roman" w:eastAsia="MS Mincho" w:hAnsi="Times New Roman"/>
          <w:b/>
          <w:lang w:val="sr-Cyrl-CS"/>
        </w:rPr>
      </w:pPr>
      <w:r w:rsidRPr="006303CA">
        <w:rPr>
          <w:rFonts w:ascii="Times New Roman" w:eastAsia="MS Mincho" w:hAnsi="Times New Roman"/>
          <w:b/>
          <w:lang w:val="sr-Cyrl-CS"/>
        </w:rPr>
        <w:t>ОПИС ПОСТОЈЕЋЕГ СТАЊА</w:t>
      </w:r>
    </w:p>
    <w:p w14:paraId="50AFE77F" w14:textId="77777777" w:rsidR="006303CA" w:rsidRPr="006303CA" w:rsidRDefault="006303CA" w:rsidP="006303CA">
      <w:pPr>
        <w:spacing w:line="300" w:lineRule="exact"/>
        <w:jc w:val="both"/>
        <w:rPr>
          <w:rFonts w:ascii="Times New Roman" w:eastAsia="MS Mincho" w:hAnsi="Times New Roman"/>
          <w:lang w:val="sr-Cyrl-RS"/>
        </w:rPr>
      </w:pPr>
    </w:p>
    <w:p w14:paraId="0750CBA1" w14:textId="77777777" w:rsidR="006303CA" w:rsidRPr="006303CA" w:rsidRDefault="006303CA" w:rsidP="006303CA">
      <w:pPr>
        <w:shd w:val="clear" w:color="auto" w:fill="F2F2F2"/>
        <w:spacing w:line="300" w:lineRule="exact"/>
        <w:jc w:val="both"/>
        <w:rPr>
          <w:rFonts w:ascii="Times New Roman" w:eastAsia="MS Mincho" w:hAnsi="Times New Roman"/>
          <w:b/>
          <w:bCs/>
          <w:lang w:val="sr-Cyrl-RS"/>
        </w:rPr>
      </w:pPr>
      <w:r w:rsidRPr="006303CA">
        <w:rPr>
          <w:rFonts w:ascii="Times New Roman" w:eastAsia="MS Mincho" w:hAnsi="Times New Roman"/>
          <w:b/>
          <w:bCs/>
          <w:lang w:val="sr-Cyrl-RS"/>
        </w:rPr>
        <w:t>Б.</w:t>
      </w:r>
      <w:r w:rsidRPr="006303CA">
        <w:rPr>
          <w:rFonts w:ascii="Times New Roman" w:eastAsia="MS Mincho" w:hAnsi="Times New Roman"/>
          <w:b/>
          <w:bCs/>
          <w:lang w:val="sr-Latn-RS"/>
        </w:rPr>
        <w:t xml:space="preserve">  </w:t>
      </w:r>
      <w:r w:rsidRPr="006303CA">
        <w:rPr>
          <w:rFonts w:ascii="Times New Roman" w:eastAsia="MS Mincho" w:hAnsi="Times New Roman"/>
          <w:b/>
          <w:bCs/>
          <w:lang w:val="sr-Cyrl-RS"/>
        </w:rPr>
        <w:t>ПРАВИЛА УРЕЂЕЊА И ГРАЂЕЊА</w:t>
      </w:r>
    </w:p>
    <w:p w14:paraId="4B2C9D21" w14:textId="77777777" w:rsidR="006303CA" w:rsidRPr="006303CA" w:rsidRDefault="006303CA" w:rsidP="006303CA">
      <w:pPr>
        <w:numPr>
          <w:ilvl w:val="0"/>
          <w:numId w:val="74"/>
        </w:numPr>
        <w:spacing w:line="300" w:lineRule="exact"/>
        <w:ind w:left="360"/>
        <w:rPr>
          <w:rFonts w:ascii="Times New Roman" w:eastAsia="MS Mincho" w:hAnsi="Times New Roman"/>
          <w:b/>
          <w:lang w:val="sr-Cyrl-CS"/>
        </w:rPr>
      </w:pPr>
      <w:r w:rsidRPr="006303CA">
        <w:rPr>
          <w:rFonts w:ascii="Times New Roman" w:eastAsia="MS Mincho" w:hAnsi="Times New Roman"/>
          <w:b/>
          <w:lang w:val="sr-Cyrl-CS"/>
        </w:rPr>
        <w:t>КОНЦЕПТ ПРОСТОРНЕ ОРГАНИЗАЦИЈЕ И ПОДЕЛА ПРОСТОРА НА ФУНКЦИОНАЛНЕ ЦЕЛИНЕ/ЗОНЕ</w:t>
      </w:r>
    </w:p>
    <w:p w14:paraId="0994E8D6" w14:textId="77777777" w:rsidR="006303CA" w:rsidRPr="006303CA" w:rsidRDefault="006303CA" w:rsidP="006303CA">
      <w:pPr>
        <w:numPr>
          <w:ilvl w:val="1"/>
          <w:numId w:val="74"/>
        </w:numPr>
        <w:suppressAutoHyphens/>
        <w:spacing w:line="300" w:lineRule="exact"/>
        <w:contextualSpacing/>
        <w:rPr>
          <w:rFonts w:ascii="Times New Roman" w:eastAsia="Times New Roman" w:hAnsi="Times New Roman"/>
          <w:lang w:val="sr-Cyrl-RS" w:eastAsia="ar-SA"/>
        </w:rPr>
      </w:pPr>
      <w:r w:rsidRPr="006303CA">
        <w:rPr>
          <w:rFonts w:ascii="Times New Roman" w:eastAsia="Times New Roman" w:hAnsi="Times New Roman"/>
          <w:lang w:val="sr-Cyrl-RS" w:eastAsia="ar-SA"/>
        </w:rPr>
        <w:t>Концепт просторне организације</w:t>
      </w:r>
    </w:p>
    <w:p w14:paraId="30B51829" w14:textId="77777777" w:rsidR="006303CA" w:rsidRPr="006303CA" w:rsidRDefault="006303CA" w:rsidP="006303CA">
      <w:pPr>
        <w:numPr>
          <w:ilvl w:val="1"/>
          <w:numId w:val="74"/>
        </w:numPr>
        <w:suppressAutoHyphens/>
        <w:spacing w:line="300" w:lineRule="exact"/>
        <w:contextualSpacing/>
        <w:rPr>
          <w:rFonts w:ascii="Times New Roman" w:eastAsia="Times New Roman" w:hAnsi="Times New Roman"/>
          <w:lang w:val="sr-Cyrl-RS" w:eastAsia="ar-SA"/>
        </w:rPr>
      </w:pPr>
      <w:r w:rsidRPr="006303CA">
        <w:rPr>
          <w:rFonts w:ascii="Times New Roman" w:eastAsia="Times New Roman" w:hAnsi="Times New Roman"/>
          <w:lang w:val="sr-Cyrl-RS" w:eastAsia="ar-SA"/>
        </w:rPr>
        <w:t>Подела простора на функционалне целине/зоне</w:t>
      </w:r>
    </w:p>
    <w:p w14:paraId="2E6C9C23" w14:textId="77777777" w:rsidR="006303CA" w:rsidRPr="006303CA" w:rsidRDefault="006303CA" w:rsidP="00747DFA">
      <w:pPr>
        <w:numPr>
          <w:ilvl w:val="2"/>
          <w:numId w:val="75"/>
        </w:numPr>
        <w:suppressAutoHyphens/>
        <w:spacing w:line="300" w:lineRule="exact"/>
        <w:ind w:left="1560" w:hanging="840"/>
        <w:contextualSpacing/>
        <w:jc w:val="both"/>
        <w:rPr>
          <w:rFonts w:ascii="Times New Roman" w:eastAsia="Times New Roman" w:hAnsi="Times New Roman"/>
          <w:lang w:val="sr-Cyrl-RS" w:eastAsia="ar-SA"/>
        </w:rPr>
      </w:pPr>
      <w:r w:rsidRPr="006303CA">
        <w:rPr>
          <w:rFonts w:ascii="Times New Roman" w:eastAsia="Times New Roman" w:hAnsi="Times New Roman"/>
          <w:lang w:val="sr-Cyrl-RS" w:eastAsia="ar-SA"/>
        </w:rPr>
        <w:t>Зона I - некатегорисани путеви</w:t>
      </w:r>
    </w:p>
    <w:p w14:paraId="17AEA9E2" w14:textId="77777777" w:rsidR="006303CA" w:rsidRPr="006303CA" w:rsidRDefault="006303CA" w:rsidP="00747DFA">
      <w:pPr>
        <w:numPr>
          <w:ilvl w:val="2"/>
          <w:numId w:val="75"/>
        </w:numPr>
        <w:suppressAutoHyphens/>
        <w:spacing w:line="300" w:lineRule="exact"/>
        <w:ind w:left="1560" w:hanging="840"/>
        <w:contextualSpacing/>
        <w:jc w:val="both"/>
        <w:rPr>
          <w:rFonts w:ascii="Times New Roman" w:eastAsia="Times New Roman" w:hAnsi="Times New Roman"/>
          <w:lang w:val="sr-Cyrl-RS" w:eastAsia="ar-SA"/>
        </w:rPr>
      </w:pPr>
      <w:r w:rsidRPr="006303CA">
        <w:rPr>
          <w:rFonts w:ascii="Times New Roman" w:eastAsia="Times New Roman" w:hAnsi="Times New Roman"/>
          <w:lang w:val="sr-Cyrl-RS" w:eastAsia="ar-SA"/>
        </w:rPr>
        <w:t>Зона II - мелиорациони канали</w:t>
      </w:r>
    </w:p>
    <w:p w14:paraId="22B7FB4D" w14:textId="77777777" w:rsidR="006303CA" w:rsidRPr="006303CA" w:rsidRDefault="006303CA" w:rsidP="00747DFA">
      <w:pPr>
        <w:numPr>
          <w:ilvl w:val="2"/>
          <w:numId w:val="75"/>
        </w:numPr>
        <w:suppressAutoHyphens/>
        <w:spacing w:line="300" w:lineRule="exact"/>
        <w:ind w:left="1560" w:hanging="840"/>
        <w:contextualSpacing/>
        <w:jc w:val="both"/>
        <w:rPr>
          <w:rFonts w:ascii="Times New Roman" w:eastAsia="Times New Roman" w:hAnsi="Times New Roman"/>
          <w:lang w:val="sr-Cyrl-RS" w:eastAsia="ar-SA"/>
        </w:rPr>
      </w:pPr>
      <w:r w:rsidRPr="006303CA">
        <w:rPr>
          <w:rFonts w:ascii="Times New Roman" w:eastAsia="Times New Roman" w:hAnsi="Times New Roman"/>
          <w:lang w:val="sr-Cyrl-RS" w:eastAsia="ar-SA"/>
        </w:rPr>
        <w:t>Зона III - државни путеви</w:t>
      </w:r>
    </w:p>
    <w:p w14:paraId="0730754B" w14:textId="77777777" w:rsidR="006303CA" w:rsidRPr="006303CA" w:rsidRDefault="006303CA" w:rsidP="00747DFA">
      <w:pPr>
        <w:numPr>
          <w:ilvl w:val="2"/>
          <w:numId w:val="75"/>
        </w:numPr>
        <w:suppressAutoHyphens/>
        <w:spacing w:line="300" w:lineRule="exact"/>
        <w:ind w:left="1560" w:hanging="840"/>
        <w:contextualSpacing/>
        <w:jc w:val="both"/>
        <w:rPr>
          <w:rFonts w:ascii="Times New Roman" w:eastAsia="Times New Roman" w:hAnsi="Times New Roman"/>
          <w:lang w:val="sr-Cyrl-RS" w:eastAsia="ar-SA"/>
        </w:rPr>
      </w:pPr>
      <w:r w:rsidRPr="006303CA">
        <w:rPr>
          <w:rFonts w:ascii="Times New Roman" w:eastAsia="Times New Roman" w:hAnsi="Times New Roman"/>
          <w:lang w:val="sr-Cyrl-RS" w:eastAsia="ar-SA"/>
        </w:rPr>
        <w:lastRenderedPageBreak/>
        <w:t>Зонa IV (сервисни пут) и Зона Ivа - (приступна насељска саобраћајница)</w:t>
      </w:r>
    </w:p>
    <w:p w14:paraId="69107A30" w14:textId="77777777" w:rsidR="006303CA" w:rsidRPr="006303CA" w:rsidRDefault="006303CA" w:rsidP="00747DFA">
      <w:pPr>
        <w:numPr>
          <w:ilvl w:val="2"/>
          <w:numId w:val="75"/>
        </w:numPr>
        <w:suppressAutoHyphens/>
        <w:spacing w:line="300" w:lineRule="exact"/>
        <w:ind w:left="1560" w:hanging="840"/>
        <w:contextualSpacing/>
        <w:jc w:val="both"/>
        <w:rPr>
          <w:rFonts w:ascii="Times New Roman" w:eastAsia="Times New Roman" w:hAnsi="Times New Roman"/>
          <w:lang w:val="sr-Cyrl-RS" w:eastAsia="ar-SA"/>
        </w:rPr>
      </w:pPr>
      <w:r w:rsidRPr="006303CA">
        <w:rPr>
          <w:rFonts w:ascii="Times New Roman" w:eastAsia="Times New Roman" w:hAnsi="Times New Roman"/>
          <w:lang w:val="sr-Cyrl-RS" w:eastAsia="ar-SA"/>
        </w:rPr>
        <w:t>Зона V - заштитно зеленило</w:t>
      </w:r>
    </w:p>
    <w:p w14:paraId="382C6944" w14:textId="77777777" w:rsidR="006303CA" w:rsidRPr="006303CA" w:rsidRDefault="006303CA" w:rsidP="00747DFA">
      <w:pPr>
        <w:numPr>
          <w:ilvl w:val="2"/>
          <w:numId w:val="75"/>
        </w:numPr>
        <w:suppressAutoHyphens/>
        <w:spacing w:line="300" w:lineRule="exact"/>
        <w:ind w:left="1560" w:hanging="840"/>
        <w:contextualSpacing/>
        <w:jc w:val="both"/>
        <w:rPr>
          <w:rFonts w:ascii="Times New Roman" w:eastAsia="Times New Roman" w:hAnsi="Times New Roman"/>
          <w:lang w:val="sr-Cyrl-RS" w:eastAsia="ar-SA"/>
        </w:rPr>
      </w:pPr>
      <w:r w:rsidRPr="006303CA">
        <w:rPr>
          <w:rFonts w:ascii="Times New Roman" w:eastAsia="Times New Roman" w:hAnsi="Times New Roman"/>
          <w:lang w:val="sr-Cyrl-RS" w:eastAsia="ar-SA"/>
        </w:rPr>
        <w:t>Зона VI - ТС „Нови Бечеј“ 110/20kV</w:t>
      </w:r>
    </w:p>
    <w:p w14:paraId="1ACF29C6" w14:textId="77777777" w:rsidR="006303CA" w:rsidRPr="006303CA" w:rsidRDefault="006303CA" w:rsidP="00747DFA">
      <w:pPr>
        <w:numPr>
          <w:ilvl w:val="2"/>
          <w:numId w:val="75"/>
        </w:numPr>
        <w:suppressAutoHyphens/>
        <w:spacing w:line="300" w:lineRule="exact"/>
        <w:ind w:left="1560" w:hanging="840"/>
        <w:contextualSpacing/>
        <w:jc w:val="both"/>
        <w:rPr>
          <w:rFonts w:ascii="Times New Roman" w:eastAsia="Times New Roman" w:hAnsi="Times New Roman"/>
          <w:lang w:val="sr-Cyrl-RS" w:eastAsia="ar-SA"/>
        </w:rPr>
      </w:pPr>
      <w:r w:rsidRPr="006303CA">
        <w:rPr>
          <w:rFonts w:ascii="Times New Roman" w:eastAsia="Times New Roman" w:hAnsi="Times New Roman"/>
          <w:lang w:val="sr-Cyrl-RS" w:eastAsia="ar-SA"/>
        </w:rPr>
        <w:t>Зона VII - простор резервисан за проширење ТС „Нови Бечеј“ 400/110kV</w:t>
      </w:r>
    </w:p>
    <w:p w14:paraId="18826321" w14:textId="77777777" w:rsidR="006303CA" w:rsidRPr="006303CA" w:rsidRDefault="006303CA" w:rsidP="00747DFA">
      <w:pPr>
        <w:numPr>
          <w:ilvl w:val="2"/>
          <w:numId w:val="75"/>
        </w:numPr>
        <w:suppressAutoHyphens/>
        <w:spacing w:line="300" w:lineRule="exact"/>
        <w:ind w:left="1560" w:hanging="840"/>
        <w:contextualSpacing/>
        <w:jc w:val="both"/>
        <w:rPr>
          <w:rFonts w:ascii="Times New Roman" w:eastAsia="Times New Roman" w:hAnsi="Times New Roman"/>
          <w:lang w:val="sr-Cyrl-RS" w:eastAsia="ar-SA"/>
        </w:rPr>
      </w:pPr>
      <w:r w:rsidRPr="006303CA">
        <w:rPr>
          <w:rFonts w:ascii="Times New Roman" w:eastAsia="Times New Roman" w:hAnsi="Times New Roman"/>
          <w:lang w:val="sr-Cyrl-RS" w:eastAsia="ar-SA"/>
        </w:rPr>
        <w:t>Зона VIII -  зона базе за одржавање пута</w:t>
      </w:r>
    </w:p>
    <w:p w14:paraId="5D21A66E" w14:textId="77777777" w:rsidR="006303CA" w:rsidRPr="006303CA" w:rsidRDefault="006303CA" w:rsidP="00747DFA">
      <w:pPr>
        <w:numPr>
          <w:ilvl w:val="2"/>
          <w:numId w:val="75"/>
        </w:numPr>
        <w:suppressAutoHyphens/>
        <w:spacing w:line="300" w:lineRule="exact"/>
        <w:ind w:left="1560" w:hanging="840"/>
        <w:contextualSpacing/>
        <w:jc w:val="both"/>
        <w:rPr>
          <w:rFonts w:ascii="Times New Roman" w:eastAsia="Times New Roman" w:hAnsi="Times New Roman"/>
          <w:lang w:val="sr-Cyrl-RS" w:eastAsia="ar-SA"/>
        </w:rPr>
      </w:pPr>
      <w:r w:rsidRPr="006303CA">
        <w:rPr>
          <w:rFonts w:ascii="Times New Roman" w:eastAsia="Times New Roman" w:hAnsi="Times New Roman"/>
          <w:lang w:val="sr-Cyrl-RS" w:eastAsia="ar-SA"/>
        </w:rPr>
        <w:t>Зона IX - пољопривредно земљиште у коридору планираног далековода 110kV бр. 142/3</w:t>
      </w:r>
    </w:p>
    <w:p w14:paraId="6EFAA1B3" w14:textId="77777777" w:rsidR="006303CA" w:rsidRPr="006303CA" w:rsidRDefault="006303CA" w:rsidP="00747DFA">
      <w:pPr>
        <w:numPr>
          <w:ilvl w:val="2"/>
          <w:numId w:val="75"/>
        </w:numPr>
        <w:suppressAutoHyphens/>
        <w:spacing w:line="300" w:lineRule="exact"/>
        <w:ind w:left="1560" w:hanging="840"/>
        <w:contextualSpacing/>
        <w:jc w:val="both"/>
        <w:rPr>
          <w:rFonts w:ascii="Times New Roman" w:eastAsia="Times New Roman" w:hAnsi="Times New Roman"/>
          <w:lang w:val="sr-Cyrl-RS" w:eastAsia="ar-SA"/>
        </w:rPr>
      </w:pPr>
      <w:r w:rsidRPr="006303CA">
        <w:rPr>
          <w:rFonts w:ascii="Times New Roman" w:eastAsia="Times New Roman" w:hAnsi="Times New Roman"/>
          <w:lang w:val="sr-Cyrl-RS" w:eastAsia="ar-SA"/>
        </w:rPr>
        <w:t>Зона X - пољопривредно земљиште у коридору постојећег далековода 110 kV бр. 142/3 који се укида</w:t>
      </w:r>
    </w:p>
    <w:p w14:paraId="201A44C5" w14:textId="77777777" w:rsidR="006303CA" w:rsidRPr="006303CA" w:rsidRDefault="006303CA" w:rsidP="00747DFA">
      <w:pPr>
        <w:numPr>
          <w:ilvl w:val="2"/>
          <w:numId w:val="75"/>
        </w:numPr>
        <w:suppressAutoHyphens/>
        <w:spacing w:line="300" w:lineRule="exact"/>
        <w:ind w:left="1560" w:hanging="840"/>
        <w:contextualSpacing/>
        <w:jc w:val="both"/>
        <w:rPr>
          <w:rFonts w:ascii="Times New Roman" w:eastAsia="Times New Roman" w:hAnsi="Times New Roman"/>
          <w:lang w:val="sr-Cyrl-RS" w:eastAsia="ar-SA"/>
        </w:rPr>
      </w:pPr>
      <w:r w:rsidRPr="006303CA">
        <w:rPr>
          <w:rFonts w:ascii="Times New Roman" w:eastAsia="Times New Roman" w:hAnsi="Times New Roman"/>
          <w:lang w:val="sr-Cyrl-RS" w:eastAsia="ar-SA"/>
        </w:rPr>
        <w:t>Зона XI - радне зоне</w:t>
      </w:r>
    </w:p>
    <w:p w14:paraId="2ACCED0B" w14:textId="77777777" w:rsidR="006303CA" w:rsidRPr="006303CA" w:rsidRDefault="006303CA" w:rsidP="006303CA">
      <w:pPr>
        <w:numPr>
          <w:ilvl w:val="0"/>
          <w:numId w:val="74"/>
        </w:numPr>
        <w:spacing w:line="300" w:lineRule="exact"/>
        <w:ind w:left="360"/>
        <w:rPr>
          <w:rFonts w:ascii="Times New Roman" w:eastAsia="MS Mincho" w:hAnsi="Times New Roman"/>
          <w:b/>
          <w:lang w:val="sr-Cyrl-CS"/>
        </w:rPr>
      </w:pPr>
      <w:r w:rsidRPr="006303CA">
        <w:rPr>
          <w:rFonts w:ascii="Times New Roman" w:eastAsia="MS Mincho" w:hAnsi="Times New Roman"/>
          <w:b/>
          <w:lang w:val="sr-Cyrl-CS"/>
        </w:rPr>
        <w:t>ПЛАНИРАНА НАМЕНА ПОВРШИНА СА БИЛАНСКОМ ПОВРШИНА</w:t>
      </w:r>
    </w:p>
    <w:p w14:paraId="12AE90AC" w14:textId="77777777" w:rsidR="006303CA" w:rsidRPr="006303CA" w:rsidRDefault="006303CA" w:rsidP="006303CA">
      <w:pPr>
        <w:numPr>
          <w:ilvl w:val="0"/>
          <w:numId w:val="74"/>
        </w:numPr>
        <w:spacing w:line="300" w:lineRule="exact"/>
        <w:ind w:left="360"/>
        <w:rPr>
          <w:rFonts w:ascii="Times New Roman" w:eastAsia="MS Mincho" w:hAnsi="Times New Roman"/>
          <w:b/>
          <w:lang w:val="sr-Cyrl-CS"/>
        </w:rPr>
      </w:pPr>
      <w:r w:rsidRPr="006303CA">
        <w:rPr>
          <w:rFonts w:ascii="Times New Roman" w:eastAsia="MS Mincho" w:hAnsi="Times New Roman"/>
          <w:b/>
          <w:lang w:val="sr-Cyrl-CS"/>
        </w:rPr>
        <w:t>ОПШТА ПРАВИЛА УРЕЂЕЊА И ГРАЂЕЊА</w:t>
      </w:r>
    </w:p>
    <w:p w14:paraId="4DF0C983" w14:textId="77777777" w:rsidR="006303CA" w:rsidRPr="006303CA" w:rsidRDefault="006303CA" w:rsidP="006303CA">
      <w:pPr>
        <w:numPr>
          <w:ilvl w:val="1"/>
          <w:numId w:val="74"/>
        </w:numPr>
        <w:suppressAutoHyphens/>
        <w:spacing w:line="300" w:lineRule="exact"/>
        <w:contextualSpacing/>
        <w:rPr>
          <w:rFonts w:ascii="Times New Roman" w:eastAsia="Times New Roman" w:hAnsi="Times New Roman"/>
          <w:lang w:val="sr-Cyrl-RS" w:eastAsia="ar-SA"/>
        </w:rPr>
      </w:pPr>
      <w:r w:rsidRPr="006303CA">
        <w:rPr>
          <w:rFonts w:ascii="Times New Roman" w:eastAsia="Times New Roman" w:hAnsi="Times New Roman"/>
          <w:lang w:val="sr-Cyrl-RS" w:eastAsia="ar-SA"/>
        </w:rPr>
        <w:t>Инжењерско геолошки и сеизмолошки услови</w:t>
      </w:r>
    </w:p>
    <w:p w14:paraId="296F74D1" w14:textId="77777777" w:rsidR="006303CA" w:rsidRPr="006303CA" w:rsidRDefault="006303CA" w:rsidP="006303CA">
      <w:pPr>
        <w:numPr>
          <w:ilvl w:val="1"/>
          <w:numId w:val="74"/>
        </w:numPr>
        <w:suppressAutoHyphens/>
        <w:spacing w:line="300" w:lineRule="exact"/>
        <w:contextualSpacing/>
        <w:rPr>
          <w:rFonts w:ascii="Times New Roman" w:eastAsia="Times New Roman" w:hAnsi="Times New Roman"/>
          <w:lang w:val="sr-Cyrl-RS" w:eastAsia="ar-SA"/>
        </w:rPr>
      </w:pPr>
      <w:r w:rsidRPr="006303CA">
        <w:rPr>
          <w:rFonts w:ascii="Times New Roman" w:eastAsia="Times New Roman" w:hAnsi="Times New Roman"/>
          <w:lang w:val="sr-Cyrl-RS" w:eastAsia="ar-SA"/>
        </w:rPr>
        <w:t>Мере заштите</w:t>
      </w:r>
    </w:p>
    <w:p w14:paraId="33E141AE" w14:textId="77777777" w:rsidR="006303CA" w:rsidRPr="006303CA" w:rsidRDefault="006303CA" w:rsidP="00747DFA">
      <w:pPr>
        <w:numPr>
          <w:ilvl w:val="2"/>
          <w:numId w:val="74"/>
        </w:numPr>
        <w:suppressAutoHyphens/>
        <w:spacing w:line="300" w:lineRule="exact"/>
        <w:ind w:left="1560" w:hanging="840"/>
        <w:rPr>
          <w:rFonts w:ascii="Times New Roman" w:eastAsia="Times New Roman" w:hAnsi="Times New Roman"/>
          <w:bCs/>
          <w:lang w:val="sr-Cyrl-CS" w:eastAsia="ar-SA"/>
        </w:rPr>
      </w:pPr>
      <w:r w:rsidRPr="006303CA">
        <w:rPr>
          <w:rFonts w:ascii="Times New Roman" w:eastAsia="Times New Roman" w:hAnsi="Times New Roman"/>
          <w:bCs/>
          <w:lang w:val="sr-Cyrl-CS" w:eastAsia="ar-SA"/>
        </w:rPr>
        <w:t>Заштита градитељског наслеђа</w:t>
      </w:r>
    </w:p>
    <w:p w14:paraId="63A17C30" w14:textId="77777777" w:rsidR="006303CA" w:rsidRPr="006303CA" w:rsidRDefault="006303CA" w:rsidP="00747DFA">
      <w:pPr>
        <w:numPr>
          <w:ilvl w:val="2"/>
          <w:numId w:val="74"/>
        </w:numPr>
        <w:suppressAutoHyphens/>
        <w:spacing w:line="300" w:lineRule="exact"/>
        <w:ind w:left="1560" w:hanging="840"/>
        <w:rPr>
          <w:rFonts w:ascii="Times New Roman" w:eastAsia="Times New Roman" w:hAnsi="Times New Roman"/>
          <w:bCs/>
          <w:lang w:val="sr-Cyrl-CS" w:eastAsia="ar-SA"/>
        </w:rPr>
      </w:pPr>
      <w:r w:rsidRPr="006303CA">
        <w:rPr>
          <w:rFonts w:ascii="Times New Roman" w:eastAsia="Times New Roman" w:hAnsi="Times New Roman"/>
          <w:bCs/>
          <w:lang w:val="sr-Cyrl-CS" w:eastAsia="ar-SA"/>
        </w:rPr>
        <w:t>Заштита природних добара</w:t>
      </w:r>
    </w:p>
    <w:p w14:paraId="45261E52" w14:textId="77777777" w:rsidR="006303CA" w:rsidRPr="006303CA" w:rsidRDefault="006303CA" w:rsidP="00747DFA">
      <w:pPr>
        <w:numPr>
          <w:ilvl w:val="2"/>
          <w:numId w:val="74"/>
        </w:numPr>
        <w:suppressAutoHyphens/>
        <w:spacing w:line="300" w:lineRule="exact"/>
        <w:ind w:left="1560" w:hanging="840"/>
        <w:rPr>
          <w:rFonts w:ascii="Times New Roman" w:eastAsia="Times New Roman" w:hAnsi="Times New Roman"/>
          <w:bCs/>
          <w:lang w:val="sr-Cyrl-CS" w:eastAsia="ar-SA"/>
        </w:rPr>
      </w:pPr>
      <w:r w:rsidRPr="006303CA">
        <w:rPr>
          <w:rFonts w:ascii="Times New Roman" w:eastAsia="Times New Roman" w:hAnsi="Times New Roman"/>
          <w:bCs/>
          <w:lang w:val="sr-Cyrl-CS" w:eastAsia="ar-SA"/>
        </w:rPr>
        <w:t>Заштита животне средине</w:t>
      </w:r>
    </w:p>
    <w:p w14:paraId="6266044E" w14:textId="77777777" w:rsidR="006303CA" w:rsidRPr="006303CA" w:rsidRDefault="006303CA" w:rsidP="00747DFA">
      <w:pPr>
        <w:numPr>
          <w:ilvl w:val="2"/>
          <w:numId w:val="74"/>
        </w:numPr>
        <w:suppressAutoHyphens/>
        <w:spacing w:line="300" w:lineRule="exact"/>
        <w:ind w:left="1560" w:hanging="840"/>
        <w:rPr>
          <w:rFonts w:ascii="Times New Roman" w:eastAsia="Times New Roman" w:hAnsi="Times New Roman"/>
          <w:bCs/>
          <w:lang w:val="sr-Cyrl-CS" w:eastAsia="ar-SA"/>
        </w:rPr>
      </w:pPr>
      <w:r w:rsidRPr="006303CA">
        <w:rPr>
          <w:rFonts w:ascii="Times New Roman" w:eastAsia="Times New Roman" w:hAnsi="Times New Roman"/>
          <w:bCs/>
          <w:lang w:val="sr-Cyrl-CS" w:eastAsia="ar-SA"/>
        </w:rPr>
        <w:t>Урбанистичке мере заштите од пожара, елементарних непогода и мере цивилне заштите људи и добара</w:t>
      </w:r>
    </w:p>
    <w:p w14:paraId="7EC02057" w14:textId="77777777" w:rsidR="006303CA" w:rsidRPr="006303CA" w:rsidRDefault="006303CA" w:rsidP="00747DFA">
      <w:pPr>
        <w:numPr>
          <w:ilvl w:val="2"/>
          <w:numId w:val="74"/>
        </w:numPr>
        <w:suppressAutoHyphens/>
        <w:spacing w:line="300" w:lineRule="exact"/>
        <w:ind w:left="1560" w:hanging="840"/>
        <w:rPr>
          <w:rFonts w:ascii="Times New Roman" w:eastAsia="Times New Roman" w:hAnsi="Times New Roman"/>
          <w:bCs/>
          <w:lang w:val="sr-Cyrl-CS" w:eastAsia="ar-SA"/>
        </w:rPr>
      </w:pPr>
      <w:r w:rsidRPr="006303CA">
        <w:rPr>
          <w:rFonts w:ascii="Times New Roman" w:eastAsia="Times New Roman" w:hAnsi="Times New Roman"/>
          <w:bCs/>
          <w:lang w:val="sr-Cyrl-CS" w:eastAsia="ar-SA"/>
        </w:rPr>
        <w:t>Мере од интереса за цивилно ваздухопловство</w:t>
      </w:r>
    </w:p>
    <w:p w14:paraId="2BA59B0C" w14:textId="77777777" w:rsidR="006303CA" w:rsidRPr="006303CA" w:rsidRDefault="006303CA" w:rsidP="006303CA">
      <w:pPr>
        <w:numPr>
          <w:ilvl w:val="1"/>
          <w:numId w:val="74"/>
        </w:numPr>
        <w:suppressAutoHyphens/>
        <w:spacing w:line="300" w:lineRule="exact"/>
        <w:contextualSpacing/>
        <w:rPr>
          <w:rFonts w:ascii="Times New Roman" w:eastAsia="Times New Roman" w:hAnsi="Times New Roman"/>
          <w:lang w:val="sr-Cyrl-RS" w:eastAsia="ar-SA"/>
        </w:rPr>
      </w:pPr>
      <w:r w:rsidRPr="006303CA">
        <w:rPr>
          <w:rFonts w:ascii="Times New Roman" w:eastAsia="Times New Roman" w:hAnsi="Times New Roman"/>
          <w:lang w:val="sr-Cyrl-RS" w:eastAsia="ar-SA"/>
        </w:rPr>
        <w:t>Мере енергетске ефикасности</w:t>
      </w:r>
    </w:p>
    <w:p w14:paraId="0B39F580" w14:textId="77777777" w:rsidR="006303CA" w:rsidRPr="006303CA" w:rsidRDefault="006303CA" w:rsidP="006303CA">
      <w:pPr>
        <w:numPr>
          <w:ilvl w:val="0"/>
          <w:numId w:val="74"/>
        </w:numPr>
        <w:spacing w:line="300" w:lineRule="exact"/>
        <w:ind w:left="360"/>
        <w:rPr>
          <w:rFonts w:ascii="Times New Roman" w:eastAsia="MS Mincho" w:hAnsi="Times New Roman"/>
          <w:b/>
          <w:lang w:val="sr-Cyrl-CS"/>
        </w:rPr>
      </w:pPr>
      <w:r w:rsidRPr="006303CA">
        <w:rPr>
          <w:rFonts w:ascii="Times New Roman" w:eastAsia="MS Mincho" w:hAnsi="Times New Roman"/>
          <w:b/>
          <w:lang w:val="sr-Cyrl-CS"/>
        </w:rPr>
        <w:t>ПРАВИЛА УРЕЂЕЊА И ГРАЂЕЊА ЗА ПОВРШИНЕ ЈАВНИХ НАМЕНА</w:t>
      </w:r>
    </w:p>
    <w:p w14:paraId="498BF6AE" w14:textId="77777777" w:rsidR="006303CA" w:rsidRPr="006303CA" w:rsidRDefault="006303CA" w:rsidP="006303CA">
      <w:pPr>
        <w:numPr>
          <w:ilvl w:val="1"/>
          <w:numId w:val="74"/>
        </w:numPr>
        <w:suppressAutoHyphens/>
        <w:spacing w:line="300" w:lineRule="exact"/>
        <w:contextualSpacing/>
        <w:rPr>
          <w:rFonts w:ascii="Times New Roman" w:eastAsia="Times New Roman" w:hAnsi="Times New Roman"/>
          <w:lang w:val="sr-Cyrl-RS" w:eastAsia="ar-SA"/>
        </w:rPr>
      </w:pPr>
      <w:r w:rsidRPr="006303CA">
        <w:rPr>
          <w:rFonts w:ascii="Times New Roman" w:eastAsia="Times New Roman" w:hAnsi="Times New Roman"/>
          <w:lang w:val="sr-Cyrl-RS" w:eastAsia="ar-SA"/>
        </w:rPr>
        <w:t>Попис парцела и локација за јавне површине и објекте</w:t>
      </w:r>
    </w:p>
    <w:p w14:paraId="1983607B" w14:textId="77777777" w:rsidR="006303CA" w:rsidRPr="006303CA" w:rsidRDefault="006303CA" w:rsidP="006303CA">
      <w:pPr>
        <w:numPr>
          <w:ilvl w:val="1"/>
          <w:numId w:val="74"/>
        </w:numPr>
        <w:suppressAutoHyphens/>
        <w:spacing w:line="300" w:lineRule="exact"/>
        <w:contextualSpacing/>
        <w:rPr>
          <w:rFonts w:ascii="Times New Roman" w:eastAsia="Times New Roman" w:hAnsi="Times New Roman"/>
          <w:lang w:val="sr-Cyrl-RS" w:eastAsia="ar-SA"/>
        </w:rPr>
      </w:pPr>
      <w:r w:rsidRPr="006303CA">
        <w:rPr>
          <w:rFonts w:ascii="Times New Roman" w:eastAsia="Times New Roman" w:hAnsi="Times New Roman"/>
          <w:lang w:val="sr-Cyrl-RS" w:eastAsia="ar-SA"/>
        </w:rPr>
        <w:t>Електроенергетска инфраструктура</w:t>
      </w:r>
    </w:p>
    <w:p w14:paraId="60191E68" w14:textId="77777777" w:rsidR="006303CA" w:rsidRPr="006303CA" w:rsidRDefault="006303CA" w:rsidP="00747DFA">
      <w:pPr>
        <w:numPr>
          <w:ilvl w:val="2"/>
          <w:numId w:val="74"/>
        </w:numPr>
        <w:suppressAutoHyphens/>
        <w:spacing w:line="300" w:lineRule="exact"/>
        <w:ind w:left="1560" w:hanging="840"/>
        <w:rPr>
          <w:rFonts w:ascii="Times New Roman" w:eastAsia="Times New Roman" w:hAnsi="Times New Roman"/>
          <w:bCs/>
          <w:lang w:val="sr-Cyrl-CS" w:eastAsia="ar-SA"/>
        </w:rPr>
      </w:pPr>
      <w:r w:rsidRPr="006303CA">
        <w:rPr>
          <w:rFonts w:ascii="Times New Roman" w:eastAsia="Times New Roman" w:hAnsi="Times New Roman"/>
          <w:bCs/>
          <w:lang w:val="sr-Cyrl-CS" w:eastAsia="ar-SA"/>
        </w:rPr>
        <w:t>Опис постојећег стања електроенергетске мреже</w:t>
      </w:r>
    </w:p>
    <w:p w14:paraId="3EB05FD0" w14:textId="77777777" w:rsidR="006303CA" w:rsidRPr="006303CA" w:rsidRDefault="006303CA" w:rsidP="00747DFA">
      <w:pPr>
        <w:numPr>
          <w:ilvl w:val="2"/>
          <w:numId w:val="74"/>
        </w:numPr>
        <w:suppressAutoHyphens/>
        <w:spacing w:line="300" w:lineRule="exact"/>
        <w:ind w:left="1560" w:hanging="840"/>
        <w:rPr>
          <w:rFonts w:ascii="Times New Roman" w:eastAsia="Times New Roman" w:hAnsi="Times New Roman"/>
          <w:bCs/>
          <w:lang w:val="sr-Cyrl-CS" w:eastAsia="ar-SA"/>
        </w:rPr>
      </w:pPr>
      <w:r w:rsidRPr="006303CA">
        <w:rPr>
          <w:rFonts w:ascii="Times New Roman" w:eastAsia="Times New Roman" w:hAnsi="Times New Roman"/>
          <w:bCs/>
          <w:lang w:val="sr-Cyrl-CS" w:eastAsia="ar-SA"/>
        </w:rPr>
        <w:t>Планирано стање електроенергетске мреже</w:t>
      </w:r>
    </w:p>
    <w:p w14:paraId="0F5874D9" w14:textId="77777777" w:rsidR="006303CA" w:rsidRPr="006303CA" w:rsidRDefault="006303CA" w:rsidP="00747DFA">
      <w:pPr>
        <w:numPr>
          <w:ilvl w:val="2"/>
          <w:numId w:val="74"/>
        </w:numPr>
        <w:suppressAutoHyphens/>
        <w:spacing w:line="300" w:lineRule="exact"/>
        <w:ind w:left="1560" w:hanging="840"/>
        <w:rPr>
          <w:rFonts w:ascii="Times New Roman" w:eastAsia="Times New Roman" w:hAnsi="Times New Roman"/>
          <w:bCs/>
          <w:lang w:val="sr-Cyrl-CS" w:eastAsia="ar-SA"/>
        </w:rPr>
      </w:pPr>
      <w:r w:rsidRPr="006303CA">
        <w:rPr>
          <w:rFonts w:ascii="Times New Roman" w:eastAsia="Times New Roman" w:hAnsi="Times New Roman"/>
          <w:bCs/>
          <w:lang w:val="sr-Cyrl-CS" w:eastAsia="ar-SA"/>
        </w:rPr>
        <w:t>Услови игзрадње планираног 110kV далековод бр. 142/3 са заштитним појасом као објекат јавне намене</w:t>
      </w:r>
    </w:p>
    <w:p w14:paraId="4F876AD8" w14:textId="77777777" w:rsidR="006303CA" w:rsidRPr="006303CA" w:rsidRDefault="006303CA" w:rsidP="00747DFA">
      <w:pPr>
        <w:numPr>
          <w:ilvl w:val="3"/>
          <w:numId w:val="74"/>
        </w:numPr>
        <w:spacing w:line="300" w:lineRule="exact"/>
        <w:ind w:left="2410" w:hanging="970"/>
        <w:contextualSpacing/>
        <w:rPr>
          <w:rFonts w:ascii="Times New Roman" w:eastAsia="Times New Roman" w:hAnsi="Times New Roman"/>
          <w:bCs/>
          <w:lang w:val="sr-Cyrl-CS" w:eastAsia="ar-SA"/>
        </w:rPr>
      </w:pPr>
      <w:r w:rsidRPr="006303CA">
        <w:rPr>
          <w:rFonts w:ascii="Times New Roman" w:eastAsia="Times New Roman" w:hAnsi="Times New Roman"/>
          <w:bCs/>
          <w:lang w:val="sr-Cyrl-CS" w:eastAsia="ar-SA"/>
        </w:rPr>
        <w:t xml:space="preserve">Регулација коридора далековода </w:t>
      </w:r>
    </w:p>
    <w:p w14:paraId="191ABB49" w14:textId="77777777" w:rsidR="006303CA" w:rsidRPr="006303CA" w:rsidRDefault="006303CA" w:rsidP="00747DFA">
      <w:pPr>
        <w:numPr>
          <w:ilvl w:val="3"/>
          <w:numId w:val="74"/>
        </w:numPr>
        <w:spacing w:line="300" w:lineRule="exact"/>
        <w:ind w:left="2410" w:hanging="970"/>
        <w:contextualSpacing/>
        <w:rPr>
          <w:rFonts w:ascii="Times New Roman" w:eastAsia="Times New Roman" w:hAnsi="Times New Roman"/>
          <w:bCs/>
          <w:lang w:val="sr-Cyrl-CS" w:eastAsia="ar-SA"/>
        </w:rPr>
      </w:pPr>
      <w:r w:rsidRPr="006303CA">
        <w:rPr>
          <w:rFonts w:ascii="Times New Roman" w:eastAsia="Times New Roman" w:hAnsi="Times New Roman"/>
          <w:bCs/>
          <w:lang w:val="sr-Cyrl-CS" w:eastAsia="ar-SA"/>
        </w:rPr>
        <w:t>Опис трасе, концепција техничког решења 110kV далековода и приказ укрштања са другом инфраструктуром</w:t>
      </w:r>
    </w:p>
    <w:p w14:paraId="318F98B1" w14:textId="77777777" w:rsidR="006303CA" w:rsidRPr="006303CA" w:rsidRDefault="006303CA" w:rsidP="00747DFA">
      <w:pPr>
        <w:numPr>
          <w:ilvl w:val="3"/>
          <w:numId w:val="74"/>
        </w:numPr>
        <w:spacing w:line="300" w:lineRule="exact"/>
        <w:ind w:left="2410" w:hanging="970"/>
        <w:contextualSpacing/>
        <w:rPr>
          <w:rFonts w:ascii="Times New Roman" w:eastAsia="Times New Roman" w:hAnsi="Times New Roman"/>
          <w:bCs/>
          <w:lang w:val="sr-Cyrl-CS" w:eastAsia="ar-SA"/>
        </w:rPr>
      </w:pPr>
      <w:r w:rsidRPr="006303CA">
        <w:rPr>
          <w:rFonts w:ascii="Times New Roman" w:eastAsia="Times New Roman" w:hAnsi="Times New Roman"/>
          <w:bCs/>
          <w:lang w:val="sr-Cyrl-CS" w:eastAsia="ar-SA"/>
        </w:rPr>
        <w:t>Правила грађења планираног далековода 110kv</w:t>
      </w:r>
    </w:p>
    <w:p w14:paraId="6CE1887A" w14:textId="77777777" w:rsidR="006303CA" w:rsidRPr="00A05F83" w:rsidRDefault="006303CA" w:rsidP="006303CA">
      <w:pPr>
        <w:numPr>
          <w:ilvl w:val="4"/>
          <w:numId w:val="74"/>
        </w:numPr>
        <w:suppressAutoHyphens/>
        <w:spacing w:line="300" w:lineRule="exact"/>
        <w:ind w:left="3060" w:hanging="990"/>
        <w:rPr>
          <w:rFonts w:ascii="Times New Roman" w:eastAsia="Times New Roman" w:hAnsi="Times New Roman"/>
          <w:bCs/>
          <w:i/>
          <w:lang w:val="sr-Cyrl-CS" w:eastAsia="ar-SA"/>
        </w:rPr>
      </w:pPr>
      <w:r w:rsidRPr="006303CA">
        <w:rPr>
          <w:rFonts w:ascii="Times New Roman" w:eastAsia="Times New Roman" w:hAnsi="Times New Roman"/>
          <w:bCs/>
          <w:i/>
          <w:lang w:val="sr-Cyrl-RS" w:eastAsia="ar-SA"/>
        </w:rPr>
        <w:t>Општа правила за изградњу 110kV далековода на пољопривредном и грађевинском земљишту</w:t>
      </w:r>
    </w:p>
    <w:p w14:paraId="233DA9C8" w14:textId="77777777" w:rsidR="006303CA" w:rsidRPr="006303CA" w:rsidRDefault="006303CA" w:rsidP="006303CA">
      <w:pPr>
        <w:numPr>
          <w:ilvl w:val="4"/>
          <w:numId w:val="74"/>
        </w:numPr>
        <w:suppressAutoHyphens/>
        <w:spacing w:line="300" w:lineRule="exact"/>
        <w:ind w:left="3060" w:hanging="990"/>
        <w:rPr>
          <w:rFonts w:ascii="Times New Roman" w:eastAsia="Times New Roman" w:hAnsi="Times New Roman"/>
          <w:bCs/>
          <w:i/>
          <w:lang w:val="sr-Cyrl-RS" w:eastAsia="ar-SA"/>
        </w:rPr>
      </w:pPr>
      <w:r w:rsidRPr="006303CA">
        <w:rPr>
          <w:rFonts w:ascii="Times New Roman" w:eastAsia="Times New Roman" w:hAnsi="Times New Roman"/>
          <w:bCs/>
          <w:i/>
          <w:lang w:val="sr-Cyrl-RS" w:eastAsia="ar-SA"/>
        </w:rPr>
        <w:t>Правила за изградњу 110kV далековода у односу на постојећу и планирану инфраструктурну мрежу и објекте</w:t>
      </w:r>
    </w:p>
    <w:p w14:paraId="0FA72212" w14:textId="77777777" w:rsidR="006303CA" w:rsidRPr="006303CA" w:rsidRDefault="006303CA" w:rsidP="006303CA">
      <w:pPr>
        <w:numPr>
          <w:ilvl w:val="4"/>
          <w:numId w:val="74"/>
        </w:numPr>
        <w:suppressAutoHyphens/>
        <w:spacing w:line="300" w:lineRule="exact"/>
        <w:ind w:left="3060" w:hanging="990"/>
        <w:rPr>
          <w:rFonts w:ascii="Times New Roman" w:eastAsia="Times New Roman" w:hAnsi="Times New Roman"/>
          <w:bCs/>
          <w:i/>
          <w:lang w:val="sr-Cyrl-RS" w:eastAsia="ar-SA"/>
        </w:rPr>
      </w:pPr>
      <w:r w:rsidRPr="006303CA">
        <w:rPr>
          <w:rFonts w:ascii="Times New Roman" w:eastAsia="Times New Roman" w:hAnsi="Times New Roman"/>
          <w:bCs/>
          <w:i/>
          <w:lang w:val="sr-Cyrl-RS" w:eastAsia="ar-SA"/>
        </w:rPr>
        <w:t xml:space="preserve">Услови за прикључење планираног ДВ на електроенергетску мрежу </w:t>
      </w:r>
    </w:p>
    <w:p w14:paraId="19D2B9CC" w14:textId="77777777" w:rsidR="006303CA" w:rsidRPr="006303CA" w:rsidRDefault="006303CA" w:rsidP="006303CA">
      <w:pPr>
        <w:numPr>
          <w:ilvl w:val="1"/>
          <w:numId w:val="74"/>
        </w:numPr>
        <w:suppressAutoHyphens/>
        <w:spacing w:line="300" w:lineRule="exact"/>
        <w:contextualSpacing/>
        <w:rPr>
          <w:rFonts w:ascii="Times New Roman" w:eastAsia="Times New Roman" w:hAnsi="Times New Roman"/>
          <w:lang w:val="sr-Cyrl-RS" w:eastAsia="ar-SA"/>
        </w:rPr>
      </w:pPr>
      <w:r w:rsidRPr="006303CA">
        <w:rPr>
          <w:rFonts w:ascii="Times New Roman" w:eastAsia="Times New Roman" w:hAnsi="Times New Roman"/>
          <w:lang w:val="sr-Cyrl-RS" w:eastAsia="ar-SA"/>
        </w:rPr>
        <w:t>Саобраћајна инфраструктура</w:t>
      </w:r>
    </w:p>
    <w:p w14:paraId="442E95DC" w14:textId="77777777" w:rsidR="006303CA" w:rsidRPr="006303CA" w:rsidRDefault="006303CA" w:rsidP="006303CA">
      <w:pPr>
        <w:numPr>
          <w:ilvl w:val="1"/>
          <w:numId w:val="74"/>
        </w:numPr>
        <w:suppressAutoHyphens/>
        <w:spacing w:line="300" w:lineRule="exact"/>
        <w:contextualSpacing/>
        <w:rPr>
          <w:rFonts w:ascii="Times New Roman" w:eastAsia="Times New Roman" w:hAnsi="Times New Roman"/>
          <w:lang w:val="sr-Cyrl-RS" w:eastAsia="ar-SA"/>
        </w:rPr>
      </w:pPr>
      <w:r w:rsidRPr="006303CA">
        <w:rPr>
          <w:rFonts w:ascii="Times New Roman" w:eastAsia="Times New Roman" w:hAnsi="Times New Roman"/>
          <w:lang w:val="sr-Cyrl-RS" w:eastAsia="ar-SA"/>
        </w:rPr>
        <w:t>Водна и комуланлна инфраструктура</w:t>
      </w:r>
    </w:p>
    <w:p w14:paraId="4A37EF17" w14:textId="77777777" w:rsidR="006303CA" w:rsidRPr="006303CA" w:rsidRDefault="006303CA" w:rsidP="006303CA">
      <w:pPr>
        <w:numPr>
          <w:ilvl w:val="1"/>
          <w:numId w:val="74"/>
        </w:numPr>
        <w:suppressAutoHyphens/>
        <w:spacing w:line="300" w:lineRule="exact"/>
        <w:contextualSpacing/>
        <w:rPr>
          <w:rFonts w:ascii="Times New Roman" w:eastAsia="Times New Roman" w:hAnsi="Times New Roman"/>
          <w:lang w:val="sr-Cyrl-RS" w:eastAsia="ar-SA"/>
        </w:rPr>
      </w:pPr>
      <w:r w:rsidRPr="006303CA">
        <w:rPr>
          <w:rFonts w:ascii="Times New Roman" w:eastAsia="Times New Roman" w:hAnsi="Times New Roman"/>
          <w:lang w:val="sr-Cyrl-RS" w:eastAsia="ar-SA"/>
        </w:rPr>
        <w:t>Електронска комуникациона инфраструктура</w:t>
      </w:r>
    </w:p>
    <w:p w14:paraId="5EDC1AD9" w14:textId="77777777" w:rsidR="006303CA" w:rsidRPr="006303CA" w:rsidRDefault="006303CA" w:rsidP="006303CA">
      <w:pPr>
        <w:numPr>
          <w:ilvl w:val="1"/>
          <w:numId w:val="74"/>
        </w:numPr>
        <w:suppressAutoHyphens/>
        <w:spacing w:line="300" w:lineRule="exact"/>
        <w:contextualSpacing/>
        <w:rPr>
          <w:rFonts w:ascii="Times New Roman" w:eastAsia="Times New Roman" w:hAnsi="Times New Roman"/>
          <w:lang w:val="sr-Cyrl-RS" w:eastAsia="ar-SA"/>
        </w:rPr>
      </w:pPr>
      <w:r w:rsidRPr="006303CA">
        <w:rPr>
          <w:rFonts w:ascii="Times New Roman" w:eastAsia="Times New Roman" w:hAnsi="Times New Roman"/>
          <w:lang w:val="sr-Cyrl-RS" w:eastAsia="ar-SA"/>
        </w:rPr>
        <w:t>Заштитно зеленило</w:t>
      </w:r>
    </w:p>
    <w:p w14:paraId="3CFEDA56" w14:textId="77777777" w:rsidR="006303CA" w:rsidRPr="006303CA" w:rsidRDefault="006303CA" w:rsidP="006303CA">
      <w:pPr>
        <w:numPr>
          <w:ilvl w:val="0"/>
          <w:numId w:val="74"/>
        </w:numPr>
        <w:spacing w:line="300" w:lineRule="exact"/>
        <w:ind w:left="360"/>
        <w:rPr>
          <w:rFonts w:ascii="Times New Roman" w:eastAsia="MS Mincho" w:hAnsi="Times New Roman"/>
          <w:b/>
          <w:lang w:val="sr-Cyrl-CS"/>
        </w:rPr>
      </w:pPr>
      <w:r w:rsidRPr="006303CA">
        <w:rPr>
          <w:rFonts w:ascii="Times New Roman" w:eastAsia="MS Mincho" w:hAnsi="Times New Roman"/>
          <w:b/>
          <w:lang w:val="sr-Cyrl-CS"/>
        </w:rPr>
        <w:t>ПРАВИЛА УРЕЂЕЊА И ГРАЂЕЊА ЗА ПОВРШИНЕ ОСТАЛИХ НАМЕНА</w:t>
      </w:r>
    </w:p>
    <w:p w14:paraId="180AF77A" w14:textId="77777777" w:rsidR="006303CA" w:rsidRPr="006303CA" w:rsidRDefault="006303CA" w:rsidP="006303CA">
      <w:pPr>
        <w:numPr>
          <w:ilvl w:val="1"/>
          <w:numId w:val="74"/>
        </w:numPr>
        <w:suppressAutoHyphens/>
        <w:spacing w:line="300" w:lineRule="exact"/>
        <w:contextualSpacing/>
        <w:rPr>
          <w:rFonts w:ascii="Times New Roman" w:eastAsia="Times New Roman" w:hAnsi="Times New Roman"/>
          <w:lang w:val="sr-Cyrl-RS" w:eastAsia="ar-SA"/>
        </w:rPr>
      </w:pPr>
      <w:r w:rsidRPr="006303CA">
        <w:rPr>
          <w:rFonts w:ascii="Times New Roman" w:eastAsia="Times New Roman" w:hAnsi="Times New Roman"/>
          <w:lang w:val="sr-Cyrl-RS" w:eastAsia="ar-SA"/>
        </w:rPr>
        <w:t>Пољопривредно земљиште у коридору планираног далековода 110kV бр. 142/3</w:t>
      </w:r>
    </w:p>
    <w:p w14:paraId="77C4BBD0" w14:textId="77777777" w:rsidR="006303CA" w:rsidRPr="006303CA" w:rsidRDefault="006303CA" w:rsidP="006303CA">
      <w:pPr>
        <w:numPr>
          <w:ilvl w:val="1"/>
          <w:numId w:val="74"/>
        </w:numPr>
        <w:suppressAutoHyphens/>
        <w:spacing w:line="300" w:lineRule="exact"/>
        <w:contextualSpacing/>
        <w:rPr>
          <w:rFonts w:ascii="Times New Roman" w:eastAsia="Times New Roman" w:hAnsi="Times New Roman"/>
          <w:lang w:val="sr-Cyrl-RS" w:eastAsia="ar-SA"/>
        </w:rPr>
      </w:pPr>
      <w:r w:rsidRPr="006303CA">
        <w:rPr>
          <w:rFonts w:ascii="Times New Roman" w:eastAsia="Times New Roman" w:hAnsi="Times New Roman"/>
          <w:lang w:val="sr-Cyrl-RS" w:eastAsia="ar-SA"/>
        </w:rPr>
        <w:t xml:space="preserve">Пољопривредно земљиште у коридору постојећег далековода 110 kV бр. 142/3 који се укида </w:t>
      </w:r>
    </w:p>
    <w:p w14:paraId="5166191E" w14:textId="77777777" w:rsidR="006303CA" w:rsidRPr="006303CA" w:rsidRDefault="006303CA" w:rsidP="006303CA">
      <w:pPr>
        <w:numPr>
          <w:ilvl w:val="1"/>
          <w:numId w:val="74"/>
        </w:numPr>
        <w:suppressAutoHyphens/>
        <w:spacing w:line="300" w:lineRule="exact"/>
        <w:contextualSpacing/>
        <w:rPr>
          <w:rFonts w:ascii="Times New Roman" w:eastAsia="Times New Roman" w:hAnsi="Times New Roman"/>
          <w:lang w:val="sr-Cyrl-RS" w:eastAsia="ar-SA"/>
        </w:rPr>
      </w:pPr>
      <w:r w:rsidRPr="006303CA">
        <w:rPr>
          <w:rFonts w:ascii="Times New Roman" w:eastAsia="Times New Roman" w:hAnsi="Times New Roman"/>
          <w:lang w:val="sr-Cyrl-RS" w:eastAsia="ar-SA"/>
        </w:rPr>
        <w:lastRenderedPageBreak/>
        <w:t>Радне зоне</w:t>
      </w:r>
    </w:p>
    <w:p w14:paraId="54DE65CB" w14:textId="77777777" w:rsidR="006303CA" w:rsidRPr="006303CA" w:rsidRDefault="006303CA" w:rsidP="006303CA">
      <w:pPr>
        <w:numPr>
          <w:ilvl w:val="0"/>
          <w:numId w:val="74"/>
        </w:numPr>
        <w:spacing w:line="300" w:lineRule="exact"/>
        <w:ind w:left="360"/>
        <w:rPr>
          <w:rFonts w:ascii="Times New Roman" w:eastAsia="MS Mincho" w:hAnsi="Times New Roman"/>
          <w:b/>
          <w:lang w:val="sr-Cyrl-CS"/>
        </w:rPr>
      </w:pPr>
      <w:r w:rsidRPr="006303CA">
        <w:rPr>
          <w:rFonts w:ascii="Times New Roman" w:eastAsia="MS Mincho" w:hAnsi="Times New Roman"/>
          <w:b/>
          <w:lang w:val="sr-Cyrl-CS"/>
        </w:rPr>
        <w:t>ЕТАПЕ И СМЕРНИЦЕ ЗА СПРОВОЂЕЊЕ ПЛАНА</w:t>
      </w:r>
    </w:p>
    <w:p w14:paraId="72F40B0A" w14:textId="77777777" w:rsidR="006303CA" w:rsidRPr="006303CA" w:rsidRDefault="006303CA" w:rsidP="006303CA">
      <w:pPr>
        <w:numPr>
          <w:ilvl w:val="1"/>
          <w:numId w:val="74"/>
        </w:numPr>
        <w:suppressAutoHyphens/>
        <w:spacing w:line="300" w:lineRule="exact"/>
        <w:contextualSpacing/>
        <w:rPr>
          <w:rFonts w:ascii="Times New Roman" w:eastAsia="Times New Roman" w:hAnsi="Times New Roman"/>
          <w:lang w:val="sr-Cyrl-RS" w:eastAsia="ar-SA"/>
        </w:rPr>
      </w:pPr>
      <w:r w:rsidRPr="006303CA">
        <w:rPr>
          <w:rFonts w:ascii="Times New Roman" w:eastAsia="Times New Roman" w:hAnsi="Times New Roman"/>
          <w:lang w:val="sr-Cyrl-RS" w:eastAsia="ar-SA"/>
        </w:rPr>
        <w:t>Етапе реализације Плана</w:t>
      </w:r>
    </w:p>
    <w:p w14:paraId="175866DC" w14:textId="77777777" w:rsidR="006303CA" w:rsidRDefault="006303CA" w:rsidP="006303CA">
      <w:pPr>
        <w:numPr>
          <w:ilvl w:val="1"/>
          <w:numId w:val="74"/>
        </w:numPr>
        <w:suppressAutoHyphens/>
        <w:spacing w:line="300" w:lineRule="exact"/>
        <w:contextualSpacing/>
        <w:rPr>
          <w:rFonts w:ascii="Times New Roman" w:eastAsia="Times New Roman" w:hAnsi="Times New Roman"/>
          <w:lang w:val="sr-Cyrl-RS" w:eastAsia="ar-SA"/>
        </w:rPr>
      </w:pPr>
      <w:r w:rsidRPr="006303CA">
        <w:rPr>
          <w:rFonts w:ascii="Times New Roman" w:eastAsia="Times New Roman" w:hAnsi="Times New Roman"/>
          <w:lang w:val="sr-Cyrl-RS" w:eastAsia="ar-SA"/>
        </w:rPr>
        <w:t>Смернице за спровођење Плана</w:t>
      </w:r>
    </w:p>
    <w:p w14:paraId="214D2C59" w14:textId="097B4B26" w:rsidR="00A05F83" w:rsidRPr="00A05F83" w:rsidRDefault="00A05F83" w:rsidP="00A05F83">
      <w:pPr>
        <w:numPr>
          <w:ilvl w:val="1"/>
          <w:numId w:val="74"/>
        </w:numPr>
        <w:suppressAutoHyphens/>
        <w:spacing w:line="300" w:lineRule="exact"/>
        <w:contextualSpacing/>
        <w:rPr>
          <w:rFonts w:ascii="Times New Roman" w:eastAsia="Times New Roman" w:hAnsi="Times New Roman"/>
          <w:lang w:val="sr-Cyrl-RS" w:eastAsia="ar-SA"/>
        </w:rPr>
      </w:pPr>
      <w:r>
        <w:rPr>
          <w:rFonts w:ascii="Times New Roman" w:eastAsia="Times New Roman" w:hAnsi="Times New Roman"/>
          <w:lang w:val="sr-Cyrl-RS" w:eastAsia="ar-SA"/>
        </w:rPr>
        <w:t>Завршне одредбе</w:t>
      </w:r>
    </w:p>
    <w:p w14:paraId="148467EA" w14:textId="54AC307F" w:rsidR="006303CA" w:rsidRDefault="006303CA" w:rsidP="006303CA">
      <w:pPr>
        <w:rPr>
          <w:rFonts w:ascii="Roboto" w:hAnsi="Roboto"/>
          <w:lang w:val="sr-Cyrl-CS"/>
        </w:rPr>
      </w:pPr>
    </w:p>
    <w:p w14:paraId="10F112AF" w14:textId="65CCB4B4" w:rsidR="006303CA" w:rsidRPr="006303CA" w:rsidRDefault="006303CA" w:rsidP="006303CA">
      <w:pPr>
        <w:shd w:val="clear" w:color="auto" w:fill="F2F2F2"/>
        <w:spacing w:line="300" w:lineRule="exact"/>
        <w:jc w:val="both"/>
        <w:rPr>
          <w:rFonts w:ascii="Times New Roman" w:hAnsi="Times New Roman"/>
          <w:b/>
          <w:lang w:val="sr-Cyrl-CS"/>
        </w:rPr>
      </w:pPr>
      <w:r>
        <w:rPr>
          <w:rFonts w:ascii="Times New Roman" w:eastAsia="MS Mincho" w:hAnsi="Times New Roman"/>
          <w:b/>
          <w:bCs/>
        </w:rPr>
        <w:t>B</w:t>
      </w:r>
      <w:r w:rsidRPr="006303CA">
        <w:rPr>
          <w:rFonts w:ascii="Times New Roman" w:eastAsia="MS Mincho" w:hAnsi="Times New Roman"/>
          <w:b/>
          <w:bCs/>
          <w:lang w:val="sr-Cyrl-RS"/>
        </w:rPr>
        <w:t>.</w:t>
      </w:r>
      <w:r w:rsidRPr="006303CA">
        <w:rPr>
          <w:rFonts w:ascii="Times New Roman" w:eastAsia="MS Mincho" w:hAnsi="Times New Roman"/>
          <w:b/>
          <w:bCs/>
          <w:lang w:val="sr-Latn-RS"/>
        </w:rPr>
        <w:t xml:space="preserve">  </w:t>
      </w:r>
      <w:r>
        <w:rPr>
          <w:rFonts w:ascii="Times New Roman" w:eastAsia="MS Mincho" w:hAnsi="Times New Roman"/>
          <w:b/>
          <w:bCs/>
          <w:lang w:val="sr-Cyrl-RS"/>
        </w:rPr>
        <w:t>ГРАФИЧКА ДОКУМЕНТАЦИЈА</w:t>
      </w:r>
    </w:p>
    <w:p w14:paraId="788B45F1" w14:textId="7C0537B6" w:rsidR="006303CA" w:rsidRPr="006303CA" w:rsidRDefault="006303CA" w:rsidP="006303CA">
      <w:pPr>
        <w:pStyle w:val="ListParagraph"/>
        <w:numPr>
          <w:ilvl w:val="0"/>
          <w:numId w:val="76"/>
        </w:numPr>
        <w:suppressAutoHyphens/>
        <w:jc w:val="both"/>
        <w:rPr>
          <w:rFonts w:ascii="Times New Roman" w:hAnsi="Times New Roman"/>
          <w:lang w:val="sr-Cyrl-CS"/>
        </w:rPr>
      </w:pPr>
      <w:r w:rsidRPr="006303CA">
        <w:rPr>
          <w:rFonts w:ascii="Times New Roman" w:hAnsi="Times New Roman"/>
          <w:lang w:val="sr-Cyrl-CS"/>
        </w:rPr>
        <w:t>Катастарско топографски план са границом Плана</w:t>
      </w:r>
    </w:p>
    <w:p w14:paraId="1207310B" w14:textId="6E3FB290" w:rsidR="006303CA" w:rsidRPr="006303CA" w:rsidRDefault="006303CA" w:rsidP="006303CA">
      <w:pPr>
        <w:pStyle w:val="ListParagraph"/>
        <w:numPr>
          <w:ilvl w:val="0"/>
          <w:numId w:val="76"/>
        </w:numPr>
        <w:suppressAutoHyphens/>
        <w:jc w:val="both"/>
        <w:rPr>
          <w:rFonts w:ascii="Times New Roman" w:hAnsi="Times New Roman"/>
          <w:lang w:val="sr-Cyrl-CS"/>
        </w:rPr>
      </w:pPr>
      <w:r w:rsidRPr="006303CA">
        <w:rPr>
          <w:rFonts w:ascii="Times New Roman" w:hAnsi="Times New Roman"/>
          <w:lang w:val="sr-Cyrl-CS"/>
        </w:rPr>
        <w:t>Постојећа намена површина</w:t>
      </w:r>
    </w:p>
    <w:p w14:paraId="38F11FE1" w14:textId="0FCC62A2" w:rsidR="006303CA" w:rsidRPr="006303CA" w:rsidRDefault="006303CA" w:rsidP="006303CA">
      <w:pPr>
        <w:pStyle w:val="ListParagraph"/>
        <w:numPr>
          <w:ilvl w:val="0"/>
          <w:numId w:val="76"/>
        </w:numPr>
        <w:suppressAutoHyphens/>
        <w:jc w:val="both"/>
        <w:rPr>
          <w:rFonts w:ascii="Times New Roman" w:hAnsi="Times New Roman"/>
          <w:lang w:val="sr-Cyrl-CS"/>
        </w:rPr>
      </w:pPr>
      <w:r w:rsidRPr="006303CA">
        <w:rPr>
          <w:rFonts w:ascii="Times New Roman" w:hAnsi="Times New Roman"/>
          <w:lang w:val="sr-Cyrl-CS"/>
        </w:rPr>
        <w:t>Планирана намена п</w:t>
      </w:r>
      <w:r w:rsidRPr="006303CA">
        <w:rPr>
          <w:rFonts w:ascii="Times New Roman" w:hAnsi="Times New Roman"/>
          <w:color w:val="7030A0"/>
          <w:lang w:val="sr-Cyrl-CS"/>
        </w:rPr>
        <w:t>ов</w:t>
      </w:r>
      <w:r w:rsidRPr="006303CA">
        <w:rPr>
          <w:rFonts w:ascii="Times New Roman" w:hAnsi="Times New Roman"/>
          <w:lang w:val="sr-Cyrl-CS"/>
        </w:rPr>
        <w:t>ршина</w:t>
      </w:r>
    </w:p>
    <w:p w14:paraId="1560CD03" w14:textId="3AF16BD8" w:rsidR="006303CA" w:rsidRPr="006303CA" w:rsidRDefault="006303CA" w:rsidP="006303CA">
      <w:pPr>
        <w:pStyle w:val="ListParagraph"/>
        <w:numPr>
          <w:ilvl w:val="0"/>
          <w:numId w:val="76"/>
        </w:numPr>
        <w:suppressAutoHyphens/>
        <w:jc w:val="both"/>
        <w:rPr>
          <w:rFonts w:ascii="Times New Roman" w:hAnsi="Times New Roman"/>
          <w:lang w:val="sr-Cyrl-CS"/>
        </w:rPr>
      </w:pPr>
      <w:r w:rsidRPr="006303CA">
        <w:rPr>
          <w:rFonts w:ascii="Times New Roman" w:hAnsi="Times New Roman"/>
          <w:lang w:val="sr-Cyrl-CS"/>
        </w:rPr>
        <w:t xml:space="preserve">Регулационо нивелациони план са инфраструктуром </w:t>
      </w:r>
      <w:r w:rsidRPr="006303CA">
        <w:rPr>
          <w:rFonts w:ascii="Times New Roman" w:hAnsi="Times New Roman"/>
          <w:lang w:val="sr-Cyrl-CS"/>
        </w:rPr>
        <w:tab/>
      </w:r>
    </w:p>
    <w:p w14:paraId="3DA5B080" w14:textId="1B196CC1" w:rsidR="006303CA" w:rsidRPr="006303CA" w:rsidRDefault="006303CA" w:rsidP="006303CA">
      <w:pPr>
        <w:pStyle w:val="ListParagraph"/>
        <w:numPr>
          <w:ilvl w:val="0"/>
          <w:numId w:val="76"/>
        </w:numPr>
        <w:suppressAutoHyphens/>
        <w:jc w:val="both"/>
        <w:rPr>
          <w:rFonts w:ascii="Times New Roman" w:hAnsi="Times New Roman"/>
          <w:lang w:val="sr-Cyrl-CS"/>
        </w:rPr>
      </w:pPr>
      <w:r w:rsidRPr="006303CA">
        <w:rPr>
          <w:rFonts w:ascii="Times New Roman" w:hAnsi="Times New Roman"/>
          <w:lang w:val="sr-Cyrl-CS"/>
        </w:rPr>
        <w:t>План парцелације са спровођењем</w:t>
      </w:r>
    </w:p>
    <w:p w14:paraId="6DDDBC2C" w14:textId="77777777" w:rsidR="008E0770" w:rsidRPr="009841D4" w:rsidRDefault="008E0770" w:rsidP="008E0770">
      <w:pPr>
        <w:rPr>
          <w:rFonts w:ascii="Times New Roman" w:eastAsia="MS Mincho" w:hAnsi="Times New Roman"/>
          <w:sz w:val="20"/>
          <w:szCs w:val="20"/>
          <w:lang w:val="sr-Cyrl-CS"/>
        </w:rPr>
      </w:pPr>
    </w:p>
    <w:p w14:paraId="6E88DB6B" w14:textId="5398619D" w:rsidR="008E0770" w:rsidRPr="006303CA" w:rsidRDefault="006303CA" w:rsidP="00BE2A25">
      <w:pPr>
        <w:shd w:val="clear" w:color="auto" w:fill="E7E6E6"/>
        <w:suppressAutoHyphens/>
        <w:ind w:left="851" w:hanging="851"/>
        <w:rPr>
          <w:rFonts w:ascii="Times New Roman" w:eastAsia="Times New Roman" w:hAnsi="Times New Roman"/>
          <w:b/>
          <w:bCs/>
          <w:sz w:val="20"/>
          <w:szCs w:val="20"/>
          <w:lang w:val="sr-Cyrl-RS" w:eastAsia="ar-SA"/>
        </w:rPr>
      </w:pPr>
      <w:bookmarkStart w:id="28" w:name="_Hlk159081010"/>
      <w:r w:rsidRPr="006303CA">
        <w:rPr>
          <w:rFonts w:ascii="Times New Roman" w:eastAsia="Times New Roman" w:hAnsi="Times New Roman"/>
          <w:b/>
          <w:bCs/>
          <w:sz w:val="20"/>
          <w:szCs w:val="20"/>
          <w:lang w:val="sr-Cyrl-RS" w:eastAsia="ar-SA"/>
        </w:rPr>
        <w:t xml:space="preserve">Г. </w:t>
      </w:r>
      <w:r w:rsidR="008E0770" w:rsidRPr="006303CA">
        <w:rPr>
          <w:rFonts w:ascii="Times New Roman" w:eastAsia="Times New Roman" w:hAnsi="Times New Roman"/>
          <w:b/>
          <w:bCs/>
          <w:sz w:val="20"/>
          <w:szCs w:val="20"/>
          <w:lang w:val="sr-Cyrl-RS" w:eastAsia="ar-SA"/>
        </w:rPr>
        <w:t>ДОКУМЕНТАЦИЈА ПЛАНА ДЕТАЉНЕ РЕГУЛАЦИЈЕ</w:t>
      </w:r>
    </w:p>
    <w:p w14:paraId="1B6FF5C7" w14:textId="77777777" w:rsidR="00827B74" w:rsidRDefault="00827B74" w:rsidP="006303CA">
      <w:pPr>
        <w:suppressAutoHyphens/>
        <w:ind w:left="851"/>
        <w:rPr>
          <w:rFonts w:ascii="Times New Roman" w:eastAsia="Times New Roman" w:hAnsi="Times New Roman"/>
          <w:b/>
          <w:bCs/>
          <w:color w:val="FF0000"/>
          <w:sz w:val="20"/>
          <w:szCs w:val="20"/>
          <w:lang w:val="sr-Cyrl-RS" w:eastAsia="ar-SA"/>
        </w:rPr>
      </w:pPr>
    </w:p>
    <w:p w14:paraId="22349528" w14:textId="77777777" w:rsidR="00827B74" w:rsidRDefault="00827B74" w:rsidP="006303CA">
      <w:pPr>
        <w:suppressAutoHyphens/>
        <w:ind w:left="851"/>
        <w:rPr>
          <w:rFonts w:ascii="Times New Roman" w:eastAsia="Times New Roman" w:hAnsi="Times New Roman"/>
          <w:b/>
          <w:bCs/>
          <w:color w:val="FF0000"/>
          <w:sz w:val="20"/>
          <w:szCs w:val="20"/>
          <w:lang w:val="sr-Cyrl-RS" w:eastAsia="ar-SA"/>
        </w:rPr>
      </w:pPr>
    </w:p>
    <w:p w14:paraId="54C288B0" w14:textId="24FC2389" w:rsidR="00066010" w:rsidRDefault="00827B74" w:rsidP="00066010">
      <w:pPr>
        <w:pStyle w:val="TableofFigures"/>
        <w:tabs>
          <w:tab w:val="right" w:leader="dot" w:pos="9344"/>
        </w:tabs>
        <w:rPr>
          <w:noProof/>
        </w:rPr>
      </w:pPr>
      <w:r>
        <w:rPr>
          <w:rFonts w:eastAsia="Times New Roman"/>
          <w:b/>
          <w:bCs/>
          <w:color w:val="FF0000"/>
          <w:sz w:val="20"/>
          <w:szCs w:val="20"/>
          <w:lang w:val="sr-Cyrl-RS" w:eastAsia="ar-SA"/>
        </w:rPr>
        <w:fldChar w:fldCharType="begin"/>
      </w:r>
      <w:r>
        <w:rPr>
          <w:rFonts w:eastAsia="Times New Roman"/>
          <w:b/>
          <w:bCs/>
          <w:color w:val="FF0000"/>
          <w:sz w:val="20"/>
          <w:szCs w:val="20"/>
          <w:lang w:val="sr-Cyrl-RS" w:eastAsia="ar-SA"/>
        </w:rPr>
        <w:instrText xml:space="preserve"> TOC \h \z \c "Табела бр" </w:instrText>
      </w:r>
      <w:r>
        <w:rPr>
          <w:rFonts w:eastAsia="Times New Roman"/>
          <w:b/>
          <w:bCs/>
          <w:color w:val="FF0000"/>
          <w:sz w:val="20"/>
          <w:szCs w:val="20"/>
          <w:lang w:val="sr-Cyrl-RS" w:eastAsia="ar-SA"/>
        </w:rPr>
        <w:fldChar w:fldCharType="separate"/>
      </w:r>
    </w:p>
    <w:p w14:paraId="40E2C0E5" w14:textId="63D24C41" w:rsidR="00827B74" w:rsidRDefault="00827B74">
      <w:pPr>
        <w:pStyle w:val="TableofFigures"/>
        <w:tabs>
          <w:tab w:val="right" w:leader="dot" w:pos="9344"/>
        </w:tabs>
        <w:rPr>
          <w:noProof/>
        </w:rPr>
      </w:pPr>
    </w:p>
    <w:p w14:paraId="557CB94A" w14:textId="526A3A12" w:rsidR="00993AA0" w:rsidRPr="009841D4" w:rsidRDefault="00827B74" w:rsidP="006303CA">
      <w:pPr>
        <w:suppressAutoHyphens/>
        <w:ind w:left="851"/>
        <w:rPr>
          <w:rFonts w:ascii="Roboto" w:hAnsi="Roboto"/>
          <w:sz w:val="20"/>
          <w:szCs w:val="20"/>
        </w:rPr>
      </w:pPr>
      <w:r>
        <w:rPr>
          <w:rFonts w:ascii="Times New Roman" w:eastAsia="Times New Roman" w:hAnsi="Times New Roman"/>
          <w:b/>
          <w:bCs/>
          <w:color w:val="FF0000"/>
          <w:sz w:val="20"/>
          <w:szCs w:val="20"/>
          <w:lang w:val="sr-Cyrl-RS" w:eastAsia="ar-SA"/>
        </w:rPr>
        <w:fldChar w:fldCharType="end"/>
      </w:r>
      <w:r w:rsidR="006303CA">
        <w:rPr>
          <w:rFonts w:ascii="Times New Roman" w:eastAsia="Times New Roman" w:hAnsi="Times New Roman"/>
          <w:b/>
          <w:bCs/>
          <w:color w:val="FF0000"/>
          <w:sz w:val="20"/>
          <w:szCs w:val="20"/>
          <w:lang w:val="sr-Cyrl-RS" w:eastAsia="ar-SA"/>
        </w:rPr>
        <w:br w:type="page"/>
      </w:r>
      <w:bookmarkEnd w:id="28"/>
    </w:p>
    <w:p w14:paraId="2CDD3349" w14:textId="77777777" w:rsidR="008D619E" w:rsidRPr="008048A7" w:rsidRDefault="008D619E" w:rsidP="00993AA0">
      <w:pPr>
        <w:pStyle w:val="Heading2"/>
        <w:spacing w:before="0" w:after="0"/>
        <w:rPr>
          <w:rFonts w:ascii="Times New Roman" w:hAnsi="Times New Roman"/>
          <w:lang w:val="sr-Cyrl-CS"/>
        </w:rPr>
      </w:pPr>
      <w:bookmarkStart w:id="29" w:name="_Toc320825749"/>
      <w:bookmarkStart w:id="30" w:name="_Toc320829379"/>
      <w:bookmarkStart w:id="31" w:name="_Toc320829609"/>
      <w:bookmarkStart w:id="32" w:name="_Toc320973892"/>
      <w:bookmarkStart w:id="33" w:name="_Toc320979890"/>
      <w:bookmarkStart w:id="34" w:name="_Toc320980400"/>
      <w:bookmarkStart w:id="35" w:name="_Toc320980822"/>
      <w:bookmarkStart w:id="36" w:name="_Toc320980893"/>
      <w:bookmarkStart w:id="37" w:name="_Toc167363112"/>
      <w:bookmarkStart w:id="38" w:name="_Toc167363289"/>
      <w:bookmarkStart w:id="39" w:name="_Toc211367109"/>
      <w:r w:rsidRPr="008048A7">
        <w:rPr>
          <w:rFonts w:ascii="Times New Roman" w:hAnsi="Times New Roman"/>
          <w:b w:val="0"/>
          <w:bCs w:val="0"/>
          <w:i w:val="0"/>
          <w:sz w:val="22"/>
          <w:szCs w:val="22"/>
          <w:lang w:val="sr-Cyrl-RS"/>
        </w:rPr>
        <w:lastRenderedPageBreak/>
        <w:t>1</w:t>
      </w:r>
      <w:r w:rsidR="00C21115" w:rsidRPr="008048A7">
        <w:rPr>
          <w:rFonts w:ascii="Times New Roman" w:hAnsi="Times New Roman"/>
          <w:b w:val="0"/>
          <w:bCs w:val="0"/>
          <w:i w:val="0"/>
          <w:sz w:val="22"/>
          <w:szCs w:val="22"/>
          <w:lang w:val="sr-Cyrl-RS"/>
        </w:rPr>
        <w:t>.2. Карактеристике и циљеви плана</w:t>
      </w:r>
      <w:bookmarkStart w:id="40" w:name="_Toc320825750"/>
      <w:bookmarkEnd w:id="29"/>
      <w:bookmarkEnd w:id="30"/>
      <w:bookmarkEnd w:id="31"/>
      <w:bookmarkEnd w:id="32"/>
      <w:bookmarkEnd w:id="33"/>
      <w:bookmarkEnd w:id="34"/>
      <w:bookmarkEnd w:id="35"/>
      <w:bookmarkEnd w:id="36"/>
      <w:bookmarkEnd w:id="37"/>
      <w:bookmarkEnd w:id="38"/>
      <w:bookmarkEnd w:id="39"/>
    </w:p>
    <w:p w14:paraId="3D054479" w14:textId="77777777" w:rsidR="008D619E" w:rsidRPr="008048A7" w:rsidRDefault="008D619E" w:rsidP="000B6BA1">
      <w:pPr>
        <w:rPr>
          <w:rFonts w:ascii="Times New Roman" w:eastAsia="Times New Roman" w:hAnsi="Times New Roman"/>
          <w:lang w:val="sr-Cyrl-CS"/>
        </w:rPr>
      </w:pPr>
    </w:p>
    <w:p w14:paraId="0E209E57" w14:textId="6F2ADDE7" w:rsidR="00993AA0" w:rsidRPr="00A05F83" w:rsidRDefault="00993AA0" w:rsidP="002A7C6E">
      <w:pPr>
        <w:spacing w:after="120"/>
        <w:jc w:val="both"/>
        <w:rPr>
          <w:rFonts w:ascii="Times New Roman" w:eastAsia="Times New Roman" w:hAnsi="Times New Roman"/>
          <w:lang w:val="sr-Cyrl-CS"/>
        </w:rPr>
      </w:pPr>
      <w:r w:rsidRPr="008048A7">
        <w:rPr>
          <w:rFonts w:ascii="Times New Roman" w:eastAsia="Times New Roman" w:hAnsi="Times New Roman"/>
          <w:lang w:val="sr-Cyrl-CS"/>
        </w:rPr>
        <w:t xml:space="preserve">Повод за израду Плана је потреба да се у планском подручју утврде правила уређења и грађења, односно </w:t>
      </w:r>
      <w:r w:rsidR="008048A7" w:rsidRPr="008048A7">
        <w:rPr>
          <w:rFonts w:ascii="Times New Roman" w:eastAsia="Times New Roman" w:hAnsi="Times New Roman"/>
          <w:lang w:val="sr-Cyrl-CS"/>
        </w:rPr>
        <w:t>омогућавање планског основа за реконструкцију и доградњу далековода 110 kV бр. 142/3 са расплетом код ТС 110/20kV „Нови Бечеј“ у свему према Пројектном задатку „Електромреже Србије“ ад број 120-00-УТД-005-29/2024 од 18.06.2024.г.</w:t>
      </w:r>
      <w:r w:rsidR="008048A7" w:rsidRPr="008048A7">
        <w:rPr>
          <w:rFonts w:ascii="Times New Roman" w:eastAsia="Times New Roman" w:hAnsi="Times New Roman"/>
          <w:lang w:val="sr-Latn-RS"/>
        </w:rPr>
        <w:t xml:space="preserve">, </w:t>
      </w:r>
      <w:r w:rsidRPr="008048A7">
        <w:rPr>
          <w:rFonts w:ascii="Times New Roman" w:eastAsia="Times New Roman" w:hAnsi="Times New Roman"/>
          <w:lang w:val="sr-Cyrl-CS"/>
        </w:rPr>
        <w:t>уз усаглашавање са развојним интересима локалне заједнице и условима надлежних институција.</w:t>
      </w:r>
    </w:p>
    <w:p w14:paraId="39F8D8CF" w14:textId="2967816B" w:rsidR="002A7C6E" w:rsidRDefault="002A7C6E" w:rsidP="006D714E">
      <w:pPr>
        <w:spacing w:after="120"/>
        <w:jc w:val="both"/>
        <w:rPr>
          <w:rFonts w:ascii="Times New Roman" w:eastAsia="Times New Roman" w:hAnsi="Times New Roman"/>
          <w:lang w:val="sr-Cyrl-RS"/>
        </w:rPr>
      </w:pPr>
      <w:r>
        <w:rPr>
          <w:rFonts w:ascii="Times New Roman" w:eastAsia="Times New Roman" w:hAnsi="Times New Roman"/>
          <w:lang w:val="sr-Cyrl-RS"/>
        </w:rPr>
        <w:t xml:space="preserve">Реконструкција далековода 110 </w:t>
      </w:r>
      <w:r>
        <w:rPr>
          <w:rFonts w:ascii="Times New Roman" w:eastAsia="Times New Roman" w:hAnsi="Times New Roman"/>
          <w:lang w:val="sr-Latn-RS"/>
        </w:rPr>
        <w:t xml:space="preserve">kV </w:t>
      </w:r>
      <w:r>
        <w:rPr>
          <w:rFonts w:ascii="Times New Roman" w:eastAsia="Times New Roman" w:hAnsi="Times New Roman"/>
          <w:lang w:val="sr-Cyrl-RS"/>
        </w:rPr>
        <w:t xml:space="preserve">бр. 142/3 ТС Нови Бечеј – ТС Зрењанин 2 условљена је старошћу далеквода на правцу ТЦ Бечеј – ТС Нови Бечеј – ТС Зрењанин 2 и високом оптерећеношћу водова у региону због прикључења великог броја </w:t>
      </w:r>
      <w:r w:rsidR="006D714E">
        <w:rPr>
          <w:rFonts w:ascii="Times New Roman" w:eastAsia="Times New Roman" w:hAnsi="Times New Roman"/>
          <w:lang w:val="sr-Cyrl-RS"/>
        </w:rPr>
        <w:t xml:space="preserve">обновљивих извора енергијеу Банату. Далековод 110 </w:t>
      </w:r>
      <w:r w:rsidR="006D714E">
        <w:rPr>
          <w:rFonts w:ascii="Times New Roman" w:eastAsia="Times New Roman" w:hAnsi="Times New Roman"/>
          <w:lang w:val="sr-Latn-RS"/>
        </w:rPr>
        <w:t xml:space="preserve">kV </w:t>
      </w:r>
      <w:r w:rsidR="006D714E">
        <w:rPr>
          <w:rFonts w:ascii="Times New Roman" w:eastAsia="Times New Roman" w:hAnsi="Times New Roman"/>
          <w:lang w:val="sr-Cyrl-RS"/>
        </w:rPr>
        <w:t xml:space="preserve">бр. 142 ТС Сбобран – ТС Зрењанин изграђен је 1962 године на порталним стубовима са проводником Ал/Че 150/25 </w:t>
      </w:r>
      <w:r w:rsidR="006D714E">
        <w:rPr>
          <w:rFonts w:ascii="Times New Roman" w:eastAsia="Times New Roman" w:hAnsi="Times New Roman"/>
          <w:lang w:val="sr-Latn-RS"/>
        </w:rPr>
        <w:t>mm</w:t>
      </w:r>
      <w:r w:rsidR="006D714E">
        <w:rPr>
          <w:rFonts w:ascii="Times New Roman" w:eastAsia="Times New Roman" w:hAnsi="Times New Roman"/>
          <w:vertAlign w:val="superscript"/>
          <w:lang w:val="sr-Latn-RS"/>
        </w:rPr>
        <w:t xml:space="preserve">2 </w:t>
      </w:r>
      <w:r w:rsidR="006D714E">
        <w:rPr>
          <w:rFonts w:ascii="Times New Roman" w:eastAsia="Times New Roman" w:hAnsi="Times New Roman"/>
          <w:lang w:val="sr-Latn-RS"/>
        </w:rPr>
        <w:t xml:space="preserve">. </w:t>
      </w:r>
      <w:r w:rsidR="006D714E">
        <w:rPr>
          <w:rFonts w:ascii="Times New Roman" w:eastAsia="Times New Roman" w:hAnsi="Times New Roman"/>
          <w:lang w:val="sr-Cyrl-RS"/>
        </w:rPr>
        <w:t>Увођење далековода у ТС Бечеј извршено је 1970 године, ау ТЦ Нови Бечеј 1980. године на челично решеткастим стубовима типа „Јела“.</w:t>
      </w:r>
    </w:p>
    <w:p w14:paraId="7ED6C955" w14:textId="1E39751D" w:rsidR="006D714E" w:rsidRPr="006D714E" w:rsidRDefault="006D714E" w:rsidP="006D714E">
      <w:pPr>
        <w:spacing w:after="120"/>
        <w:jc w:val="both"/>
        <w:rPr>
          <w:rFonts w:ascii="Times New Roman" w:eastAsia="Times New Roman" w:hAnsi="Times New Roman"/>
          <w:lang w:val="sr-Cyrl-RS"/>
        </w:rPr>
      </w:pPr>
      <w:r>
        <w:rPr>
          <w:rFonts w:ascii="Times New Roman" w:eastAsia="Times New Roman" w:hAnsi="Times New Roman"/>
          <w:lang w:val="sr-Cyrl-RS"/>
        </w:rPr>
        <w:t xml:space="preserve">Реконструкција и доградња далековода обухвата изгрању новог двосистемског далековода ТС Нова Бечеј – ТС Зрењанин, са проводником Ал/Че 240/40 </w:t>
      </w:r>
      <w:r>
        <w:rPr>
          <w:rFonts w:ascii="Times New Roman" w:eastAsia="Times New Roman" w:hAnsi="Times New Roman"/>
          <w:lang w:val="sr-Latn-RS"/>
        </w:rPr>
        <w:t>mm</w:t>
      </w:r>
      <w:r>
        <w:rPr>
          <w:rFonts w:ascii="Times New Roman" w:eastAsia="Times New Roman" w:hAnsi="Times New Roman"/>
          <w:vertAlign w:val="superscript"/>
          <w:lang w:val="sr-Latn-RS"/>
        </w:rPr>
        <w:t>2</w:t>
      </w:r>
      <w:r>
        <w:rPr>
          <w:rFonts w:ascii="Times New Roman" w:eastAsia="Times New Roman" w:hAnsi="Times New Roman"/>
          <w:vertAlign w:val="superscript"/>
          <w:lang w:val="sr-Cyrl-RS"/>
        </w:rPr>
        <w:t xml:space="preserve"> </w:t>
      </w:r>
      <w:r>
        <w:rPr>
          <w:rFonts w:ascii="Times New Roman" w:eastAsia="Times New Roman" w:hAnsi="Times New Roman"/>
          <w:lang w:val="sr-Cyrl-RS"/>
        </w:rPr>
        <w:t xml:space="preserve">и </w:t>
      </w:r>
      <w:r>
        <w:rPr>
          <w:rFonts w:ascii="Times New Roman" w:eastAsia="Times New Roman" w:hAnsi="Times New Roman"/>
          <w:lang w:val="sr-Latn-RS"/>
        </w:rPr>
        <w:t xml:space="preserve">OPGW </w:t>
      </w:r>
      <w:r>
        <w:rPr>
          <w:rFonts w:ascii="Times New Roman" w:eastAsia="Times New Roman" w:hAnsi="Times New Roman"/>
          <w:lang w:val="sr-Cyrl-RS"/>
        </w:rPr>
        <w:t>ужетом.</w:t>
      </w:r>
    </w:p>
    <w:p w14:paraId="51660C79" w14:textId="029FB290" w:rsidR="005012D0" w:rsidRDefault="00EF6CBE" w:rsidP="005012D0">
      <w:pPr>
        <w:keepNext/>
        <w:jc w:val="center"/>
      </w:pPr>
      <w:r>
        <w:rPr>
          <w:rFonts w:ascii="Times New Roman" w:eastAsia="Times New Roman" w:hAnsi="Times New Roman"/>
          <w:noProof/>
          <w:lang w:val="sr-Latn-RS" w:eastAsia="sr-Latn-RS"/>
        </w:rPr>
        <w:drawing>
          <wp:inline distT="0" distB="0" distL="0" distR="0" wp14:anchorId="4A0511D0" wp14:editId="6DFB78F0">
            <wp:extent cx="4142630" cy="3014881"/>
            <wp:effectExtent l="0" t="0" r="0" b="0"/>
            <wp:docPr id="13" name="Picture 1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
                    <pic:cNvPicPr>
                      <a:picLocks noChangeAspect="1" noChangeArrowheads="1"/>
                    </pic:cNvPicPr>
                  </pic:nvPicPr>
                  <pic:blipFill>
                    <a:blip r:embed="rId25" cstate="print">
                      <a:extLst>
                        <a:ext uri="{28A0092B-C50C-407E-A947-70E740481C1C}">
                          <a14:useLocalDpi xmlns:a14="http://schemas.microsoft.com/office/drawing/2010/main" val="0"/>
                        </a:ext>
                      </a:extLst>
                    </a:blip>
                    <a:srcRect l="12187" t="4871" r="8290"/>
                    <a:stretch>
                      <a:fillRect/>
                    </a:stretch>
                  </pic:blipFill>
                  <pic:spPr bwMode="auto">
                    <a:xfrm>
                      <a:off x="0" y="0"/>
                      <a:ext cx="4150538" cy="3020636"/>
                    </a:xfrm>
                    <a:prstGeom prst="rect">
                      <a:avLst/>
                    </a:prstGeom>
                    <a:noFill/>
                    <a:ln>
                      <a:noFill/>
                    </a:ln>
                  </pic:spPr>
                </pic:pic>
              </a:graphicData>
            </a:graphic>
          </wp:inline>
        </w:drawing>
      </w:r>
    </w:p>
    <w:p w14:paraId="3F36B34D" w14:textId="184E2A0D" w:rsidR="006D714E" w:rsidRPr="00066010" w:rsidRDefault="005012D0" w:rsidP="00066010">
      <w:pPr>
        <w:pStyle w:val="Caption"/>
      </w:pPr>
      <w:r w:rsidRPr="00066010">
        <w:t xml:space="preserve">Слика бр </w:t>
      </w:r>
      <w:r w:rsidRPr="00066010">
        <w:fldChar w:fldCharType="begin"/>
      </w:r>
      <w:r w:rsidRPr="00066010">
        <w:instrText xml:space="preserve"> SEQ Слика_бр \* ARABIC </w:instrText>
      </w:r>
      <w:r w:rsidRPr="00066010">
        <w:fldChar w:fldCharType="separate"/>
      </w:r>
      <w:r w:rsidR="009B4F5C">
        <w:rPr>
          <w:noProof/>
        </w:rPr>
        <w:t>1</w:t>
      </w:r>
      <w:r w:rsidRPr="00066010">
        <w:fldChar w:fldCharType="end"/>
      </w:r>
      <w:r w:rsidRPr="00066010">
        <w:rPr>
          <w:iCs/>
        </w:rPr>
        <w:t xml:space="preserve"> Ситуација далековода ДВ 142/3</w:t>
      </w:r>
    </w:p>
    <w:p w14:paraId="3A8B0006" w14:textId="33534116" w:rsidR="006D714E" w:rsidRPr="006D714E" w:rsidRDefault="006D714E" w:rsidP="00066010">
      <w:pPr>
        <w:pStyle w:val="Caption"/>
      </w:pPr>
    </w:p>
    <w:p w14:paraId="5665CF85" w14:textId="77777777" w:rsidR="008D619E" w:rsidRPr="00870435" w:rsidRDefault="008D619E" w:rsidP="006D1284">
      <w:pPr>
        <w:pStyle w:val="Heading3"/>
        <w:spacing w:before="0" w:after="0"/>
        <w:rPr>
          <w:rFonts w:ascii="Times New Roman" w:hAnsi="Times New Roman"/>
          <w:lang w:val="sr-Cyrl-CS"/>
        </w:rPr>
      </w:pPr>
      <w:bookmarkStart w:id="41" w:name="_Toc167363113"/>
      <w:bookmarkStart w:id="42" w:name="_Toc167363290"/>
      <w:bookmarkStart w:id="43" w:name="_Toc211367110"/>
      <w:bookmarkStart w:id="44" w:name="_Toc320829380"/>
      <w:bookmarkStart w:id="45" w:name="_Toc320829610"/>
      <w:bookmarkStart w:id="46" w:name="_Toc320973893"/>
      <w:bookmarkStart w:id="47" w:name="_Toc320979891"/>
      <w:bookmarkStart w:id="48" w:name="_Toc320980401"/>
      <w:bookmarkStart w:id="49" w:name="_Toc320980823"/>
      <w:bookmarkStart w:id="50" w:name="_Toc320980894"/>
      <w:r w:rsidRPr="00870435">
        <w:rPr>
          <w:rFonts w:ascii="Times New Roman" w:hAnsi="Times New Roman"/>
          <w:b w:val="0"/>
          <w:bCs w:val="0"/>
          <w:sz w:val="22"/>
          <w:szCs w:val="22"/>
          <w:lang w:val="sr-Cyrl-CS"/>
        </w:rPr>
        <w:t>1.2.1.</w:t>
      </w:r>
      <w:r w:rsidRPr="00870435">
        <w:rPr>
          <w:rFonts w:ascii="Times New Roman" w:hAnsi="Times New Roman"/>
          <w:b w:val="0"/>
          <w:bCs w:val="0"/>
          <w:sz w:val="22"/>
          <w:szCs w:val="22"/>
          <w:lang w:val="sr-Cyrl-CS"/>
        </w:rPr>
        <w:tab/>
      </w:r>
      <w:r w:rsidR="00C21115" w:rsidRPr="00870435">
        <w:rPr>
          <w:rFonts w:ascii="Times New Roman" w:hAnsi="Times New Roman"/>
          <w:b w:val="0"/>
          <w:bCs w:val="0"/>
          <w:sz w:val="22"/>
          <w:szCs w:val="22"/>
          <w:lang w:val="sr-Cyrl-CS"/>
        </w:rPr>
        <w:t>Обухват плана</w:t>
      </w:r>
      <w:bookmarkEnd w:id="41"/>
      <w:bookmarkEnd w:id="42"/>
      <w:bookmarkEnd w:id="43"/>
      <w:r w:rsidR="00C21115" w:rsidRPr="00870435">
        <w:rPr>
          <w:rFonts w:ascii="Times New Roman" w:hAnsi="Times New Roman"/>
          <w:b w:val="0"/>
          <w:bCs w:val="0"/>
          <w:sz w:val="22"/>
          <w:szCs w:val="22"/>
          <w:lang w:val="sr-Cyrl-CS"/>
        </w:rPr>
        <w:t xml:space="preserve"> </w:t>
      </w:r>
      <w:bookmarkEnd w:id="40"/>
      <w:bookmarkEnd w:id="44"/>
      <w:bookmarkEnd w:id="45"/>
      <w:bookmarkEnd w:id="46"/>
      <w:bookmarkEnd w:id="47"/>
      <w:bookmarkEnd w:id="48"/>
      <w:bookmarkEnd w:id="49"/>
      <w:bookmarkEnd w:id="50"/>
    </w:p>
    <w:p w14:paraId="1AD70B58" w14:textId="77777777" w:rsidR="008D619E" w:rsidRDefault="008D619E" w:rsidP="006D1284">
      <w:pPr>
        <w:rPr>
          <w:rFonts w:ascii="Times New Roman" w:eastAsia="Times New Roman" w:hAnsi="Times New Roman"/>
          <w:lang w:val="sr-Cyrl-CS"/>
        </w:rPr>
      </w:pPr>
      <w:bookmarkStart w:id="51" w:name="_Toc320825751"/>
      <w:bookmarkStart w:id="52" w:name="_Toc320829381"/>
      <w:bookmarkStart w:id="53" w:name="_Toc320829611"/>
      <w:bookmarkStart w:id="54" w:name="_Toc320973894"/>
      <w:bookmarkStart w:id="55" w:name="_Toc320979892"/>
      <w:bookmarkStart w:id="56" w:name="_Toc320980402"/>
      <w:bookmarkStart w:id="57" w:name="_Toc320980824"/>
      <w:bookmarkStart w:id="58" w:name="_Toc320980895"/>
    </w:p>
    <w:p w14:paraId="5DC05EEC" w14:textId="77777777" w:rsidR="0061390D" w:rsidRPr="0061390D" w:rsidRDefault="0061390D" w:rsidP="0061390D">
      <w:pPr>
        <w:spacing w:after="120"/>
        <w:jc w:val="both"/>
        <w:rPr>
          <w:rFonts w:ascii="Times New Roman" w:eastAsia="Times New Roman" w:hAnsi="Times New Roman"/>
          <w:lang w:val="sr-Cyrl-CS"/>
        </w:rPr>
      </w:pPr>
      <w:r w:rsidRPr="0061390D">
        <w:rPr>
          <w:rFonts w:ascii="Times New Roman" w:eastAsia="Times New Roman" w:hAnsi="Times New Roman"/>
          <w:lang w:val="sr-Cyrl-CS"/>
        </w:rPr>
        <w:t>Граница обухвата Плана је дефинисана координатама преломних тачака заштитног појаса далековода у укупној ширини од 60м, тј. 30м обострано од осе коридора далековода и приказана је на графичком прилогу 01 „Катастарска подлога са границом плана“. Координате су приказане у Гаус Кригеровој пројекцији. Заштитни појас далековода износи 25м обострано од крајњег фазног проводника. По изради техничке документације и дефинисању крајњег фазног проводника утврдиће се и коначан заштитни појас.</w:t>
      </w:r>
    </w:p>
    <w:p w14:paraId="44061EA6" w14:textId="77777777" w:rsidR="00870435" w:rsidRPr="00870435" w:rsidRDefault="00870435" w:rsidP="00870435">
      <w:pPr>
        <w:spacing w:after="120"/>
        <w:jc w:val="both"/>
        <w:rPr>
          <w:rFonts w:ascii="Times New Roman" w:eastAsia="Times New Roman" w:hAnsi="Times New Roman"/>
          <w:lang w:val="sr-Cyrl-CS"/>
        </w:rPr>
      </w:pPr>
      <w:r w:rsidRPr="00870435">
        <w:rPr>
          <w:rFonts w:ascii="Times New Roman" w:eastAsia="Times New Roman" w:hAnsi="Times New Roman"/>
          <w:lang w:val="sr-Cyrl-CS"/>
        </w:rPr>
        <w:t>Предметни простор дефинисан границом обухвата Плана се налази у КО Нови Бечеј и обухвата следеће катастарске парцеле:</w:t>
      </w:r>
    </w:p>
    <w:p w14:paraId="03D8488A" w14:textId="77777777" w:rsidR="00AB7D09" w:rsidRPr="00AB7D09" w:rsidRDefault="00AB7D09" w:rsidP="00AB7D09">
      <w:pPr>
        <w:numPr>
          <w:ilvl w:val="0"/>
          <w:numId w:val="48"/>
        </w:numPr>
        <w:spacing w:after="120"/>
        <w:jc w:val="both"/>
        <w:rPr>
          <w:rFonts w:ascii="Times New Roman" w:eastAsia="Times New Roman" w:hAnsi="Times New Roman"/>
          <w:lang w:val="sr-Latn-RS"/>
        </w:rPr>
      </w:pPr>
      <w:r w:rsidRPr="00AB7D09">
        <w:rPr>
          <w:rFonts w:ascii="Times New Roman" w:eastAsia="Times New Roman" w:hAnsi="Times New Roman"/>
          <w:lang w:val="sr-Cyrl-RS"/>
        </w:rPr>
        <w:t>Целе кп. 21545 и 21542/1 све КО Нови Бечеј</w:t>
      </w:r>
    </w:p>
    <w:p w14:paraId="1B638783" w14:textId="77777777" w:rsidR="00AB7D09" w:rsidRPr="00AB7D09" w:rsidRDefault="00AB7D09" w:rsidP="00AB7D09">
      <w:pPr>
        <w:numPr>
          <w:ilvl w:val="0"/>
          <w:numId w:val="48"/>
        </w:numPr>
        <w:spacing w:after="120"/>
        <w:jc w:val="both"/>
        <w:rPr>
          <w:rFonts w:ascii="Times New Roman" w:eastAsia="Times New Roman" w:hAnsi="Times New Roman"/>
          <w:lang w:val="sr-Cyrl-RS"/>
        </w:rPr>
      </w:pPr>
      <w:r w:rsidRPr="00AB7D09">
        <w:rPr>
          <w:rFonts w:ascii="Times New Roman" w:eastAsia="Times New Roman" w:hAnsi="Times New Roman"/>
          <w:lang w:val="sr-Cyrl-RS"/>
        </w:rPr>
        <w:t xml:space="preserve">Делови кп: 21536/1, 21536/2, 24860, 24859, 23641, 21542/2, 23642/1, 24452/1, 24454, 21488/7, 21488/6, 21797, 21488/8, 21798, 21488/5, 21796/1, 21796/2, 21800, 21799, 24443/2, 21488/4, 21793, 21488/14, 21792/2, 21791/2, 21792/1, 21792/3, 21791/3, 21488/15, 24599, 21789/3, 21790, 21789/2, 21788, 21787, 21786/2, 21786/1, 21785, 21784, 21783, 21782, </w:t>
      </w:r>
      <w:r w:rsidRPr="00AB7D09">
        <w:rPr>
          <w:rFonts w:ascii="Times New Roman" w:eastAsia="Times New Roman" w:hAnsi="Times New Roman"/>
          <w:lang w:val="sr-Cyrl-RS"/>
        </w:rPr>
        <w:lastRenderedPageBreak/>
        <w:t>21816/2, 21789/1, 21781, 21816/3, 21780, 21816/4, 21801, 21779, 21816/9, 21778, 21777, 21776 ,21827, 21775, 21774, 23697, 21773, 21826, 21772, 21825, 21824, 21771, 21823/4, 21823/3, 21823/2, 21823/1, 21822, 21821, 21820/2, 21820/1, 21819, 21817, 21818, 21770, 21829, 21830/1 све КО Нови Бечеј</w:t>
      </w:r>
    </w:p>
    <w:p w14:paraId="348C5479" w14:textId="445162AE" w:rsidR="00870435" w:rsidRPr="00870435" w:rsidRDefault="00870435" w:rsidP="00870435">
      <w:pPr>
        <w:spacing w:after="120"/>
        <w:jc w:val="both"/>
        <w:rPr>
          <w:rFonts w:ascii="Times New Roman" w:eastAsia="Times New Roman" w:hAnsi="Times New Roman"/>
          <w:lang w:val="sr-Cyrl-CS"/>
        </w:rPr>
      </w:pPr>
      <w:r w:rsidRPr="00870435">
        <w:rPr>
          <w:rFonts w:ascii="Times New Roman" w:eastAsia="Times New Roman" w:hAnsi="Times New Roman"/>
          <w:lang w:val="sr-Cyrl-CS"/>
        </w:rPr>
        <w:t>У случају измена броја парцеле, или неслагања, меродаван је графички прилог 01 „Катастарска подлога са границом плана“.</w:t>
      </w:r>
    </w:p>
    <w:p w14:paraId="63AAE1C6" w14:textId="370D7622" w:rsidR="00B8099E" w:rsidRDefault="00870435" w:rsidP="00870435">
      <w:pPr>
        <w:spacing w:after="120"/>
        <w:jc w:val="both"/>
        <w:rPr>
          <w:rFonts w:ascii="Times New Roman" w:eastAsia="Times New Roman" w:hAnsi="Times New Roman"/>
          <w:lang w:val="sr-Cyrl-CS"/>
        </w:rPr>
      </w:pPr>
      <w:r w:rsidRPr="00870435">
        <w:rPr>
          <w:rFonts w:ascii="Times New Roman" w:eastAsia="Times New Roman" w:hAnsi="Times New Roman"/>
          <w:lang w:val="sr-Cyrl-CS"/>
        </w:rPr>
        <w:t xml:space="preserve">Укупна површина обухваћена границом Плана износи око </w:t>
      </w:r>
      <w:r w:rsidR="002B549A">
        <w:rPr>
          <w:rFonts w:ascii="Times New Roman" w:eastAsia="Times New Roman" w:hAnsi="Times New Roman"/>
          <w:lang w:val="sr-Cyrl-CS"/>
        </w:rPr>
        <w:t>22,3</w:t>
      </w:r>
      <w:r w:rsidRPr="00870435">
        <w:rPr>
          <w:rFonts w:ascii="Times New Roman" w:eastAsia="Times New Roman" w:hAnsi="Times New Roman"/>
          <w:lang w:val="sr-Cyrl-CS"/>
        </w:rPr>
        <w:t xml:space="preserve"> ha.</w:t>
      </w:r>
    </w:p>
    <w:p w14:paraId="053B1858" w14:textId="07987302" w:rsidR="00933CA3" w:rsidRDefault="00933CA3" w:rsidP="00933CA3">
      <w:pPr>
        <w:spacing w:after="120"/>
        <w:ind w:firstLine="720"/>
        <w:jc w:val="both"/>
        <w:rPr>
          <w:rFonts w:ascii="Times New Roman" w:eastAsia="Times New Roman" w:hAnsi="Times New Roman"/>
          <w:lang w:val="sr-Cyrl-CS"/>
        </w:rPr>
      </w:pPr>
      <w:r>
        <w:rPr>
          <w:rFonts w:ascii="Times New Roman" w:eastAsia="Times New Roman" w:hAnsi="Times New Roman"/>
          <w:lang w:val="sr-Cyrl-CS"/>
        </w:rPr>
        <w:t>Опис грађевинског подручја насеља Нови Бечеј са пописом катастарских парцела у обухавту Плана.</w:t>
      </w:r>
    </w:p>
    <w:p w14:paraId="3267A3C3" w14:textId="61A9462E" w:rsidR="00933CA3" w:rsidRPr="00933CA3" w:rsidRDefault="00933CA3" w:rsidP="00933CA3">
      <w:pPr>
        <w:spacing w:after="120"/>
        <w:jc w:val="both"/>
        <w:rPr>
          <w:rFonts w:ascii="Times New Roman" w:eastAsia="Times New Roman" w:hAnsi="Times New Roman"/>
          <w:lang w:val="sr-Cyrl-CS"/>
        </w:rPr>
      </w:pPr>
      <w:r w:rsidRPr="00933CA3">
        <w:rPr>
          <w:rFonts w:ascii="Times New Roman" w:eastAsia="Times New Roman" w:hAnsi="Times New Roman"/>
          <w:lang w:val="sr-Cyrl-CS"/>
        </w:rPr>
        <w:t xml:space="preserve">Грађевинско подручје, у оквиру обухвата Плана, дефинисано је важећим планским документима ППО Нови Бечеј („Службени лист општине Нови Бечеј”, број </w:t>
      </w:r>
      <w:r w:rsidR="00747DFA">
        <w:rPr>
          <w:rFonts w:ascii="Times New Roman" w:eastAsia="Times New Roman" w:hAnsi="Times New Roman"/>
          <w:lang w:val="sr-Cyrl-CS"/>
        </w:rPr>
        <w:t>18</w:t>
      </w:r>
      <w:r w:rsidRPr="00933CA3">
        <w:rPr>
          <w:rFonts w:ascii="Times New Roman" w:eastAsia="Times New Roman" w:hAnsi="Times New Roman"/>
          <w:lang w:val="sr-Cyrl-CS"/>
        </w:rPr>
        <w:t>/20</w:t>
      </w:r>
      <w:r w:rsidR="00747DFA">
        <w:rPr>
          <w:rFonts w:ascii="Times New Roman" w:eastAsia="Times New Roman" w:hAnsi="Times New Roman"/>
          <w:lang w:val="sr-Cyrl-CS"/>
        </w:rPr>
        <w:t>25</w:t>
      </w:r>
      <w:r w:rsidRPr="00933CA3">
        <w:rPr>
          <w:rFonts w:ascii="Times New Roman" w:eastAsia="Times New Roman" w:hAnsi="Times New Roman"/>
          <w:lang w:val="sr-Cyrl-CS"/>
        </w:rPr>
        <w:t xml:space="preserve">), Планом генералне регуалције насеља Нови Бечеј („Службени лист општине Нови Бечеј“,  бр. </w:t>
      </w:r>
      <w:r w:rsidR="00747DFA" w:rsidRPr="00747DFA">
        <w:rPr>
          <w:rFonts w:ascii="Times New Roman" w:eastAsia="Times New Roman" w:hAnsi="Times New Roman"/>
          <w:lang w:val="sr-Cyrl-RS"/>
        </w:rPr>
        <w:t>19/2014, 4/2020, 32/2021 и 23/2022</w:t>
      </w:r>
      <w:r w:rsidRPr="00933CA3">
        <w:rPr>
          <w:rFonts w:ascii="Times New Roman" w:eastAsia="Times New Roman" w:hAnsi="Times New Roman"/>
          <w:lang w:val="sr-Cyrl-CS"/>
        </w:rPr>
        <w:t>) и као такво овим Планом се преузима. Овим Планом није планирано ново грађевинско земљиште.</w:t>
      </w:r>
    </w:p>
    <w:p w14:paraId="4D0245A2" w14:textId="77777777" w:rsidR="00933CA3" w:rsidRPr="00933CA3" w:rsidRDefault="00933CA3" w:rsidP="00933CA3">
      <w:pPr>
        <w:spacing w:after="120"/>
        <w:jc w:val="both"/>
        <w:rPr>
          <w:rFonts w:ascii="Times New Roman" w:eastAsia="Times New Roman" w:hAnsi="Times New Roman"/>
          <w:lang w:val="sr-Cyrl-CS"/>
        </w:rPr>
      </w:pPr>
      <w:r w:rsidRPr="00933CA3">
        <w:rPr>
          <w:rFonts w:ascii="Times New Roman" w:eastAsia="Times New Roman" w:hAnsi="Times New Roman"/>
          <w:lang w:val="sr-Cyrl-CS"/>
        </w:rPr>
        <w:t>Попис катастарских парцела у грађевинском подручју насеља Нови Бечеј:</w:t>
      </w:r>
    </w:p>
    <w:p w14:paraId="521EE27F" w14:textId="77777777" w:rsidR="00933CA3" w:rsidRDefault="00933CA3" w:rsidP="008D08BA">
      <w:pPr>
        <w:numPr>
          <w:ilvl w:val="0"/>
          <w:numId w:val="45"/>
        </w:numPr>
        <w:jc w:val="both"/>
        <w:rPr>
          <w:rFonts w:ascii="Times New Roman" w:eastAsia="Times New Roman" w:hAnsi="Times New Roman"/>
          <w:lang w:val="sr-Cyrl-CS"/>
        </w:rPr>
      </w:pPr>
      <w:r w:rsidRPr="00933CA3">
        <w:rPr>
          <w:rFonts w:ascii="Times New Roman" w:eastAsia="Times New Roman" w:hAnsi="Times New Roman"/>
          <w:lang w:val="sr-Cyrl-CS"/>
        </w:rPr>
        <w:t>Целе кп: 21542/1 КО Нови Бечеј</w:t>
      </w:r>
    </w:p>
    <w:p w14:paraId="18FD8666" w14:textId="2D8B3FE4" w:rsidR="00933CA3" w:rsidRPr="00933CA3" w:rsidRDefault="00933CA3" w:rsidP="008D08BA">
      <w:pPr>
        <w:numPr>
          <w:ilvl w:val="0"/>
          <w:numId w:val="45"/>
        </w:numPr>
        <w:spacing w:after="240"/>
        <w:jc w:val="both"/>
        <w:rPr>
          <w:rFonts w:ascii="Times New Roman" w:eastAsia="Times New Roman" w:hAnsi="Times New Roman"/>
          <w:lang w:val="sr-Cyrl-CS"/>
        </w:rPr>
      </w:pPr>
      <w:r w:rsidRPr="00933CA3">
        <w:rPr>
          <w:rFonts w:ascii="Times New Roman" w:eastAsia="Times New Roman" w:hAnsi="Times New Roman"/>
          <w:lang w:val="sr-Cyrl-CS"/>
        </w:rPr>
        <w:t>Делови кп: 24454, 2443/2, 21542/2, 21488/14 и 21488/15 КО Нови Бечеј</w:t>
      </w:r>
    </w:p>
    <w:p w14:paraId="4AE07859" w14:textId="628C2CEB" w:rsidR="008D619E" w:rsidRDefault="008D619E" w:rsidP="009841D4">
      <w:pPr>
        <w:pStyle w:val="Heading3"/>
        <w:spacing w:before="0" w:after="120"/>
        <w:rPr>
          <w:rFonts w:ascii="Times New Roman" w:hAnsi="Times New Roman"/>
          <w:b w:val="0"/>
          <w:bCs w:val="0"/>
          <w:sz w:val="22"/>
          <w:szCs w:val="22"/>
          <w:lang w:val="sr-Cyrl-CS"/>
        </w:rPr>
      </w:pPr>
      <w:bookmarkStart w:id="59" w:name="_Toc167363114"/>
      <w:bookmarkStart w:id="60" w:name="_Toc167363291"/>
      <w:bookmarkStart w:id="61" w:name="_Toc211367111"/>
      <w:r w:rsidRPr="001578D2">
        <w:rPr>
          <w:rFonts w:ascii="Times New Roman" w:hAnsi="Times New Roman"/>
          <w:b w:val="0"/>
          <w:bCs w:val="0"/>
          <w:sz w:val="22"/>
          <w:szCs w:val="22"/>
          <w:lang w:val="sr-Cyrl-CS"/>
        </w:rPr>
        <w:t>1.2.2</w:t>
      </w:r>
      <w:r w:rsidR="00C21115" w:rsidRPr="001578D2">
        <w:rPr>
          <w:rFonts w:ascii="Times New Roman" w:hAnsi="Times New Roman"/>
          <w:b w:val="0"/>
          <w:bCs w:val="0"/>
          <w:sz w:val="22"/>
          <w:szCs w:val="22"/>
          <w:lang w:val="sr-Cyrl-CS"/>
        </w:rPr>
        <w:t>.</w:t>
      </w:r>
      <w:r w:rsidR="00C21115" w:rsidRPr="001578D2">
        <w:rPr>
          <w:rFonts w:ascii="Times New Roman" w:hAnsi="Times New Roman"/>
          <w:b w:val="0"/>
          <w:bCs w:val="0"/>
          <w:sz w:val="22"/>
          <w:szCs w:val="22"/>
          <w:lang w:val="sr-Cyrl-CS"/>
        </w:rPr>
        <w:tab/>
        <w:t>Попис катастарских парцела у оквиру границе плана</w:t>
      </w:r>
      <w:bookmarkEnd w:id="51"/>
      <w:bookmarkEnd w:id="52"/>
      <w:bookmarkEnd w:id="53"/>
      <w:bookmarkEnd w:id="54"/>
      <w:bookmarkEnd w:id="55"/>
      <w:bookmarkEnd w:id="56"/>
      <w:bookmarkEnd w:id="57"/>
      <w:bookmarkEnd w:id="58"/>
      <w:r w:rsidR="00975290">
        <w:rPr>
          <w:rFonts w:ascii="Times New Roman" w:hAnsi="Times New Roman"/>
          <w:b w:val="0"/>
          <w:bCs w:val="0"/>
          <w:sz w:val="22"/>
          <w:szCs w:val="22"/>
          <w:lang w:val="sr-Cyrl-CS"/>
        </w:rPr>
        <w:t xml:space="preserve"> према намени површина</w:t>
      </w:r>
      <w:bookmarkEnd w:id="59"/>
      <w:bookmarkEnd w:id="60"/>
      <w:bookmarkEnd w:id="61"/>
    </w:p>
    <w:p w14:paraId="0D747A01" w14:textId="77777777" w:rsidR="00A74533" w:rsidRPr="00A74533" w:rsidRDefault="00A74533" w:rsidP="00A74533">
      <w:pPr>
        <w:rPr>
          <w:rFonts w:ascii="Times New Roman" w:eastAsia="Times New Roman" w:hAnsi="Times New Roman"/>
          <w:lang w:val="sr-Cyrl-CS"/>
        </w:rPr>
      </w:pPr>
      <w:r w:rsidRPr="00A74533">
        <w:rPr>
          <w:rFonts w:ascii="Times New Roman" w:eastAsia="Times New Roman" w:hAnsi="Times New Roman"/>
          <w:lang w:val="sr-Cyrl-CS"/>
        </w:rPr>
        <w:t>Овим планом су формиране четри нове грађевинске парцеле јавних намена и то:</w:t>
      </w:r>
    </w:p>
    <w:p w14:paraId="4879314F" w14:textId="42A9175F" w:rsidR="00A74533" w:rsidRPr="00A74533" w:rsidRDefault="00A74533" w:rsidP="008D08BA">
      <w:pPr>
        <w:numPr>
          <w:ilvl w:val="0"/>
          <w:numId w:val="44"/>
        </w:numPr>
        <w:rPr>
          <w:rFonts w:ascii="Times New Roman" w:eastAsia="Times New Roman" w:hAnsi="Times New Roman"/>
          <w:lang w:val="sr-Cyrl-CS"/>
        </w:rPr>
      </w:pPr>
      <w:r w:rsidRPr="00A74533">
        <w:rPr>
          <w:rFonts w:ascii="Times New Roman" w:eastAsia="Times New Roman" w:hAnsi="Times New Roman"/>
          <w:lang w:val="sr-Cyrl-CS"/>
        </w:rPr>
        <w:t xml:space="preserve">ТС-1 – грађевинска парцела постојеће ТС 110/20kV „Нови Бечеј“ </w:t>
      </w:r>
    </w:p>
    <w:p w14:paraId="6C658AD6" w14:textId="3EE7139E" w:rsidR="00A74533" w:rsidRPr="00A74533" w:rsidRDefault="00A74533" w:rsidP="008D08BA">
      <w:pPr>
        <w:numPr>
          <w:ilvl w:val="0"/>
          <w:numId w:val="44"/>
        </w:numPr>
        <w:rPr>
          <w:rFonts w:ascii="Times New Roman" w:eastAsia="Times New Roman" w:hAnsi="Times New Roman"/>
          <w:lang w:val="sr-Cyrl-CS"/>
        </w:rPr>
      </w:pPr>
      <w:r w:rsidRPr="00A74533">
        <w:rPr>
          <w:rFonts w:ascii="Times New Roman" w:eastAsia="Times New Roman" w:hAnsi="Times New Roman"/>
          <w:lang w:val="sr-Cyrl-CS"/>
        </w:rPr>
        <w:t>ТС-2 – грађевинска парцела простора резервисаног за проширење ТС „Нови Бечеј“ (400/110kV)</w:t>
      </w:r>
    </w:p>
    <w:p w14:paraId="0E8C21E4" w14:textId="7619FFFF" w:rsidR="00A74533" w:rsidRPr="00A74533" w:rsidRDefault="00A74533" w:rsidP="008D08BA">
      <w:pPr>
        <w:numPr>
          <w:ilvl w:val="0"/>
          <w:numId w:val="44"/>
        </w:numPr>
        <w:rPr>
          <w:rFonts w:ascii="Times New Roman" w:eastAsia="Times New Roman" w:hAnsi="Times New Roman"/>
          <w:lang w:val="sr-Cyrl-CS"/>
        </w:rPr>
      </w:pPr>
      <w:r w:rsidRPr="00A74533">
        <w:rPr>
          <w:rFonts w:ascii="Times New Roman" w:eastAsia="Times New Roman" w:hAnsi="Times New Roman"/>
          <w:lang w:val="sr-Cyrl-CS"/>
        </w:rPr>
        <w:t>ЗЕЛ-1 – грађевинска парцела заштитног зеленила</w:t>
      </w:r>
    </w:p>
    <w:p w14:paraId="31319B98" w14:textId="77777777" w:rsidR="00A74533" w:rsidRPr="00A74533" w:rsidRDefault="00A74533" w:rsidP="00A74533">
      <w:pPr>
        <w:rPr>
          <w:lang w:val="sr-Cyrl-CS"/>
        </w:rPr>
      </w:pPr>
    </w:p>
    <w:p w14:paraId="5127E1C4" w14:textId="70C92EA8" w:rsidR="00066010" w:rsidRDefault="00066010" w:rsidP="00066010">
      <w:pPr>
        <w:pStyle w:val="Caption"/>
      </w:pPr>
      <w:r>
        <w:t xml:space="preserve">Табела бр </w:t>
      </w:r>
      <w:r>
        <w:fldChar w:fldCharType="begin"/>
      </w:r>
      <w:r>
        <w:instrText xml:space="preserve"> SEQ Табела_бр \* ARABIC </w:instrText>
      </w:r>
      <w:r>
        <w:fldChar w:fldCharType="separate"/>
      </w:r>
      <w:r w:rsidR="009B4F5C">
        <w:rPr>
          <w:noProof/>
        </w:rPr>
        <w:t>1</w:t>
      </w:r>
      <w:r>
        <w:fldChar w:fldCharType="end"/>
      </w:r>
      <w:bookmarkStart w:id="62" w:name="_Toc211369892"/>
      <w:r w:rsidRPr="00066010">
        <w:rPr>
          <w:b/>
          <w:i/>
          <w:noProof/>
        </w:rPr>
        <w:t xml:space="preserve"> </w:t>
      </w:r>
      <w:r w:rsidRPr="00066010">
        <w:rPr>
          <w:noProof/>
        </w:rPr>
        <w:t>попис катастарских парцела према намени површина</w:t>
      </w:r>
      <w:bookmarkEnd w:id="62"/>
    </w:p>
    <w:tbl>
      <w:tblPr>
        <w:tblW w:w="6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8"/>
        <w:gridCol w:w="2254"/>
        <w:gridCol w:w="3119"/>
      </w:tblGrid>
      <w:tr w:rsidR="00975290" w:rsidRPr="00975290" w14:paraId="42235867" w14:textId="77777777" w:rsidTr="009C258B">
        <w:trPr>
          <w:trHeight w:val="625"/>
          <w:jc w:val="center"/>
        </w:trPr>
        <w:tc>
          <w:tcPr>
            <w:tcW w:w="1318" w:type="dxa"/>
            <w:vAlign w:val="center"/>
          </w:tcPr>
          <w:p w14:paraId="0952486C" w14:textId="77777777" w:rsidR="00975290" w:rsidRPr="00975290" w:rsidRDefault="00975290" w:rsidP="00975290">
            <w:pPr>
              <w:autoSpaceDE w:val="0"/>
              <w:autoSpaceDN w:val="0"/>
              <w:adjustRightInd w:val="0"/>
              <w:spacing w:line="288" w:lineRule="auto"/>
              <w:ind w:right="179"/>
              <w:rPr>
                <w:rFonts w:ascii="Times New Roman" w:eastAsia="Times New Roman" w:hAnsi="Times New Roman"/>
                <w:b/>
                <w:sz w:val="20"/>
                <w:szCs w:val="20"/>
              </w:rPr>
            </w:pPr>
            <w:bookmarkStart w:id="63" w:name="_Hlk149567621"/>
            <w:r w:rsidRPr="00975290">
              <w:rPr>
                <w:rFonts w:ascii="Times New Roman" w:eastAsia="Times New Roman" w:hAnsi="Times New Roman"/>
                <w:b/>
                <w:sz w:val="20"/>
                <w:szCs w:val="20"/>
              </w:rPr>
              <w:t>НАМЕНА</w:t>
            </w:r>
          </w:p>
        </w:tc>
        <w:tc>
          <w:tcPr>
            <w:tcW w:w="2254" w:type="dxa"/>
            <w:vAlign w:val="center"/>
          </w:tcPr>
          <w:p w14:paraId="34B11281" w14:textId="77777777" w:rsidR="00975290" w:rsidRPr="00975290" w:rsidRDefault="00975290" w:rsidP="00975290">
            <w:pPr>
              <w:autoSpaceDE w:val="0"/>
              <w:autoSpaceDN w:val="0"/>
              <w:adjustRightInd w:val="0"/>
              <w:spacing w:line="288" w:lineRule="auto"/>
              <w:jc w:val="center"/>
              <w:rPr>
                <w:rFonts w:ascii="Times New Roman" w:eastAsia="Times New Roman" w:hAnsi="Times New Roman"/>
                <w:b/>
                <w:sz w:val="20"/>
                <w:szCs w:val="20"/>
              </w:rPr>
            </w:pPr>
            <w:r w:rsidRPr="00975290">
              <w:rPr>
                <w:rFonts w:ascii="Times New Roman" w:eastAsia="Times New Roman" w:hAnsi="Times New Roman"/>
                <w:b/>
                <w:sz w:val="20"/>
                <w:szCs w:val="20"/>
              </w:rPr>
              <w:t xml:space="preserve">ПОВРШИНА </w:t>
            </w:r>
            <w:r w:rsidRPr="00975290">
              <w:rPr>
                <w:rFonts w:ascii="Times New Roman" w:eastAsia="Times New Roman" w:hAnsi="Times New Roman"/>
                <w:b/>
                <w:sz w:val="20"/>
                <w:szCs w:val="20"/>
                <w:lang w:val="sr-Cyrl-RS"/>
              </w:rPr>
              <w:t xml:space="preserve">ПОД НАМЕНОМ </w:t>
            </w:r>
            <w:r w:rsidRPr="00975290">
              <w:rPr>
                <w:rFonts w:ascii="Times New Roman" w:eastAsia="Times New Roman" w:hAnsi="Times New Roman"/>
                <w:b/>
                <w:sz w:val="20"/>
                <w:szCs w:val="20"/>
              </w:rPr>
              <w:t>(м2)</w:t>
            </w:r>
          </w:p>
        </w:tc>
        <w:tc>
          <w:tcPr>
            <w:tcW w:w="3119" w:type="dxa"/>
            <w:vAlign w:val="center"/>
          </w:tcPr>
          <w:p w14:paraId="081FAC58" w14:textId="234BC8DE" w:rsidR="00975290" w:rsidRPr="00975290" w:rsidRDefault="00975290" w:rsidP="00975290">
            <w:pPr>
              <w:autoSpaceDE w:val="0"/>
              <w:autoSpaceDN w:val="0"/>
              <w:adjustRightInd w:val="0"/>
              <w:spacing w:line="288" w:lineRule="auto"/>
              <w:rPr>
                <w:rFonts w:ascii="Times New Roman" w:eastAsia="Times New Roman" w:hAnsi="Times New Roman"/>
                <w:b/>
                <w:sz w:val="20"/>
                <w:szCs w:val="20"/>
                <w:lang w:val="sr-Cyrl-RS"/>
              </w:rPr>
            </w:pPr>
            <w:r w:rsidRPr="00975290">
              <w:rPr>
                <w:rFonts w:ascii="Times New Roman" w:eastAsia="Times New Roman" w:hAnsi="Times New Roman"/>
                <w:b/>
                <w:sz w:val="20"/>
                <w:szCs w:val="20"/>
                <w:lang w:val="sr-Cyrl-RS"/>
              </w:rPr>
              <w:t xml:space="preserve">Кат. Парцеле КО </w:t>
            </w:r>
            <w:r w:rsidR="009C258B">
              <w:rPr>
                <w:rFonts w:ascii="Times New Roman" w:eastAsia="Times New Roman" w:hAnsi="Times New Roman"/>
                <w:b/>
                <w:sz w:val="20"/>
                <w:szCs w:val="20"/>
                <w:lang w:val="sr-Cyrl-RS"/>
              </w:rPr>
              <w:t>Нови Бечеј</w:t>
            </w:r>
            <w:r w:rsidRPr="00975290">
              <w:rPr>
                <w:rFonts w:ascii="Times New Roman" w:eastAsia="Times New Roman" w:hAnsi="Times New Roman"/>
                <w:b/>
                <w:sz w:val="20"/>
                <w:szCs w:val="20"/>
                <w:lang w:val="sr-Cyrl-RS"/>
              </w:rPr>
              <w:t>*</w:t>
            </w:r>
          </w:p>
        </w:tc>
      </w:tr>
      <w:tr w:rsidR="00975290" w:rsidRPr="00975290" w14:paraId="42CD0415" w14:textId="77777777" w:rsidTr="009C258B">
        <w:trPr>
          <w:trHeight w:val="328"/>
          <w:jc w:val="center"/>
        </w:trPr>
        <w:tc>
          <w:tcPr>
            <w:tcW w:w="1318" w:type="dxa"/>
            <w:vAlign w:val="center"/>
          </w:tcPr>
          <w:p w14:paraId="6103363E" w14:textId="2E41E3B4" w:rsidR="00975290" w:rsidRPr="00975290" w:rsidRDefault="00A74533" w:rsidP="00975290">
            <w:pPr>
              <w:autoSpaceDE w:val="0"/>
              <w:autoSpaceDN w:val="0"/>
              <w:adjustRightInd w:val="0"/>
              <w:spacing w:line="288" w:lineRule="auto"/>
              <w:ind w:right="179"/>
              <w:rPr>
                <w:rFonts w:ascii="Times New Roman" w:eastAsia="Times New Roman" w:hAnsi="Times New Roman"/>
                <w:bCs/>
                <w:sz w:val="20"/>
                <w:szCs w:val="20"/>
                <w:lang w:val="sr-Cyrl-RS"/>
              </w:rPr>
            </w:pPr>
            <w:r>
              <w:rPr>
                <w:rFonts w:ascii="Times New Roman" w:eastAsia="Times New Roman" w:hAnsi="Times New Roman"/>
                <w:bCs/>
                <w:sz w:val="20"/>
                <w:szCs w:val="20"/>
                <w:lang w:val="sr-Cyrl-RS"/>
              </w:rPr>
              <w:t>ТС -1</w:t>
            </w:r>
          </w:p>
        </w:tc>
        <w:tc>
          <w:tcPr>
            <w:tcW w:w="2254" w:type="dxa"/>
            <w:vAlign w:val="center"/>
          </w:tcPr>
          <w:p w14:paraId="5344C5A9" w14:textId="0F318AE8" w:rsidR="00975290" w:rsidRPr="00975290" w:rsidRDefault="00A74533" w:rsidP="009C258B">
            <w:pPr>
              <w:autoSpaceDE w:val="0"/>
              <w:autoSpaceDN w:val="0"/>
              <w:adjustRightInd w:val="0"/>
              <w:spacing w:line="288" w:lineRule="auto"/>
              <w:rPr>
                <w:rFonts w:ascii="Times New Roman" w:eastAsia="Times New Roman" w:hAnsi="Times New Roman"/>
                <w:bCs/>
                <w:sz w:val="20"/>
                <w:szCs w:val="20"/>
                <w:lang w:val="sr-Cyrl-RS"/>
              </w:rPr>
            </w:pPr>
            <w:r>
              <w:rPr>
                <w:rFonts w:ascii="Times New Roman" w:eastAsia="Times New Roman" w:hAnsi="Times New Roman"/>
                <w:bCs/>
                <w:sz w:val="20"/>
                <w:szCs w:val="20"/>
                <w:lang w:val="sr-Cyrl-RS"/>
              </w:rPr>
              <w:t>14411</w:t>
            </w:r>
          </w:p>
        </w:tc>
        <w:tc>
          <w:tcPr>
            <w:tcW w:w="3119" w:type="dxa"/>
            <w:vAlign w:val="center"/>
          </w:tcPr>
          <w:p w14:paraId="105FB5C5" w14:textId="338BD884" w:rsidR="00975290" w:rsidRPr="00A74533" w:rsidRDefault="00A74533" w:rsidP="009C258B">
            <w:pPr>
              <w:autoSpaceDE w:val="0"/>
              <w:autoSpaceDN w:val="0"/>
              <w:adjustRightInd w:val="0"/>
              <w:spacing w:line="288" w:lineRule="auto"/>
              <w:rPr>
                <w:rFonts w:ascii="Times New Roman" w:eastAsia="Times New Roman" w:hAnsi="Times New Roman"/>
                <w:bCs/>
                <w:sz w:val="20"/>
                <w:szCs w:val="20"/>
              </w:rPr>
            </w:pPr>
            <w:r w:rsidRPr="00A74533">
              <w:rPr>
                <w:rFonts w:ascii="Times New Roman" w:eastAsia="Times New Roman" w:hAnsi="Times New Roman"/>
                <w:bCs/>
                <w:sz w:val="20"/>
                <w:szCs w:val="20"/>
              </w:rPr>
              <w:t>Цела кп 21542/1</w:t>
            </w:r>
          </w:p>
        </w:tc>
      </w:tr>
      <w:tr w:rsidR="00A74533" w:rsidRPr="00975290" w14:paraId="69579A1F" w14:textId="77777777" w:rsidTr="009C258B">
        <w:trPr>
          <w:trHeight w:val="346"/>
          <w:jc w:val="center"/>
        </w:trPr>
        <w:tc>
          <w:tcPr>
            <w:tcW w:w="1318" w:type="dxa"/>
            <w:vAlign w:val="center"/>
          </w:tcPr>
          <w:p w14:paraId="4E227856" w14:textId="298A770D" w:rsidR="00A74533" w:rsidRPr="00A74533" w:rsidRDefault="00A74533" w:rsidP="00A74533">
            <w:pPr>
              <w:autoSpaceDE w:val="0"/>
              <w:autoSpaceDN w:val="0"/>
              <w:adjustRightInd w:val="0"/>
              <w:spacing w:line="288" w:lineRule="auto"/>
              <w:ind w:right="179"/>
              <w:rPr>
                <w:rFonts w:ascii="Times New Roman" w:eastAsia="Times New Roman" w:hAnsi="Times New Roman"/>
                <w:bCs/>
                <w:sz w:val="20"/>
                <w:szCs w:val="20"/>
                <w:lang w:val="sr-Cyrl-RS"/>
              </w:rPr>
            </w:pPr>
            <w:r>
              <w:rPr>
                <w:rFonts w:ascii="Times New Roman" w:eastAsia="Times New Roman" w:hAnsi="Times New Roman"/>
                <w:bCs/>
                <w:sz w:val="20"/>
                <w:szCs w:val="20"/>
                <w:lang w:val="sr-Cyrl-RS"/>
              </w:rPr>
              <w:t>ТС - 2</w:t>
            </w:r>
          </w:p>
        </w:tc>
        <w:tc>
          <w:tcPr>
            <w:tcW w:w="2254" w:type="dxa"/>
            <w:vAlign w:val="center"/>
          </w:tcPr>
          <w:p w14:paraId="1B6F6BDD" w14:textId="25A22270" w:rsidR="00A74533" w:rsidRPr="00975290" w:rsidRDefault="00A74533" w:rsidP="009C258B">
            <w:pPr>
              <w:autoSpaceDE w:val="0"/>
              <w:autoSpaceDN w:val="0"/>
              <w:adjustRightInd w:val="0"/>
              <w:spacing w:line="288" w:lineRule="auto"/>
              <w:ind w:right="-536"/>
              <w:rPr>
                <w:rFonts w:ascii="Times New Roman" w:eastAsia="Times New Roman" w:hAnsi="Times New Roman"/>
                <w:bCs/>
                <w:sz w:val="20"/>
                <w:szCs w:val="20"/>
                <w:lang w:val="sr-Cyrl-RS"/>
              </w:rPr>
            </w:pPr>
            <w:r>
              <w:rPr>
                <w:rFonts w:ascii="Times New Roman" w:eastAsia="Times New Roman" w:hAnsi="Times New Roman"/>
                <w:bCs/>
                <w:sz w:val="20"/>
                <w:szCs w:val="20"/>
                <w:lang w:val="sr-Cyrl-RS"/>
              </w:rPr>
              <w:t>12887</w:t>
            </w:r>
          </w:p>
        </w:tc>
        <w:tc>
          <w:tcPr>
            <w:tcW w:w="3119" w:type="dxa"/>
          </w:tcPr>
          <w:p w14:paraId="1C89B0FD" w14:textId="16FE1FA4" w:rsidR="00A74533" w:rsidRPr="00A74533" w:rsidRDefault="00A74533" w:rsidP="009C258B">
            <w:pPr>
              <w:autoSpaceDE w:val="0"/>
              <w:autoSpaceDN w:val="0"/>
              <w:adjustRightInd w:val="0"/>
              <w:spacing w:line="288" w:lineRule="auto"/>
              <w:ind w:right="2"/>
              <w:rPr>
                <w:rFonts w:ascii="Times New Roman" w:eastAsia="Times New Roman" w:hAnsi="Times New Roman"/>
                <w:bCs/>
                <w:sz w:val="20"/>
                <w:szCs w:val="20"/>
              </w:rPr>
            </w:pPr>
            <w:r w:rsidRPr="00A74533">
              <w:rPr>
                <w:rFonts w:ascii="Times New Roman" w:eastAsia="Times New Roman" w:hAnsi="Times New Roman"/>
                <w:bCs/>
                <w:sz w:val="20"/>
                <w:szCs w:val="20"/>
              </w:rPr>
              <w:t>Део кп 21542/2</w:t>
            </w:r>
          </w:p>
        </w:tc>
      </w:tr>
      <w:tr w:rsidR="00A74533" w:rsidRPr="00975290" w14:paraId="67609640" w14:textId="77777777" w:rsidTr="009C258B">
        <w:trPr>
          <w:trHeight w:val="318"/>
          <w:jc w:val="center"/>
        </w:trPr>
        <w:tc>
          <w:tcPr>
            <w:tcW w:w="1318" w:type="dxa"/>
            <w:vAlign w:val="center"/>
          </w:tcPr>
          <w:p w14:paraId="60C08AA6" w14:textId="04AC67D6" w:rsidR="00A74533" w:rsidRPr="00975290" w:rsidRDefault="00A74533" w:rsidP="00A74533">
            <w:pPr>
              <w:autoSpaceDE w:val="0"/>
              <w:autoSpaceDN w:val="0"/>
              <w:adjustRightInd w:val="0"/>
              <w:spacing w:line="288" w:lineRule="auto"/>
              <w:ind w:right="179"/>
              <w:rPr>
                <w:rFonts w:ascii="Times New Roman" w:eastAsia="Times New Roman" w:hAnsi="Times New Roman"/>
                <w:bCs/>
                <w:sz w:val="20"/>
                <w:szCs w:val="20"/>
                <w:lang w:val="sr-Cyrl-RS"/>
              </w:rPr>
            </w:pPr>
            <w:r>
              <w:rPr>
                <w:rFonts w:ascii="Times New Roman" w:eastAsia="Times New Roman" w:hAnsi="Times New Roman"/>
                <w:bCs/>
                <w:sz w:val="20"/>
                <w:szCs w:val="20"/>
                <w:lang w:val="sr-Cyrl-RS"/>
              </w:rPr>
              <w:t>ЗЕЛ - 1</w:t>
            </w:r>
          </w:p>
        </w:tc>
        <w:tc>
          <w:tcPr>
            <w:tcW w:w="2254" w:type="dxa"/>
            <w:vAlign w:val="center"/>
          </w:tcPr>
          <w:p w14:paraId="5593F804" w14:textId="20ADBC78" w:rsidR="00A74533" w:rsidRPr="00975290" w:rsidRDefault="00A74533" w:rsidP="009C258B">
            <w:pPr>
              <w:autoSpaceDE w:val="0"/>
              <w:autoSpaceDN w:val="0"/>
              <w:adjustRightInd w:val="0"/>
              <w:spacing w:line="288" w:lineRule="auto"/>
              <w:ind w:right="-536"/>
              <w:rPr>
                <w:rFonts w:ascii="Times New Roman" w:eastAsia="Times New Roman" w:hAnsi="Times New Roman"/>
                <w:bCs/>
                <w:sz w:val="20"/>
                <w:szCs w:val="20"/>
                <w:lang w:val="sr-Cyrl-RS"/>
              </w:rPr>
            </w:pPr>
            <w:r>
              <w:rPr>
                <w:rFonts w:ascii="Times New Roman" w:eastAsia="Times New Roman" w:hAnsi="Times New Roman"/>
                <w:bCs/>
                <w:sz w:val="20"/>
                <w:szCs w:val="20"/>
                <w:lang w:val="sr-Cyrl-RS"/>
              </w:rPr>
              <w:t>3539</w:t>
            </w:r>
          </w:p>
        </w:tc>
        <w:tc>
          <w:tcPr>
            <w:tcW w:w="3119" w:type="dxa"/>
          </w:tcPr>
          <w:p w14:paraId="289E9901" w14:textId="2E108855" w:rsidR="00A74533" w:rsidRPr="00A74533" w:rsidRDefault="00A74533" w:rsidP="009C258B">
            <w:pPr>
              <w:autoSpaceDE w:val="0"/>
              <w:autoSpaceDN w:val="0"/>
              <w:adjustRightInd w:val="0"/>
              <w:spacing w:line="288" w:lineRule="auto"/>
              <w:ind w:right="-536"/>
              <w:rPr>
                <w:rFonts w:ascii="Times New Roman" w:eastAsia="Times New Roman" w:hAnsi="Times New Roman"/>
                <w:bCs/>
                <w:sz w:val="20"/>
                <w:szCs w:val="20"/>
              </w:rPr>
            </w:pPr>
            <w:r w:rsidRPr="00A74533">
              <w:rPr>
                <w:rFonts w:ascii="Times New Roman" w:eastAsia="Times New Roman" w:hAnsi="Times New Roman"/>
                <w:bCs/>
                <w:sz w:val="20"/>
                <w:szCs w:val="20"/>
              </w:rPr>
              <w:t>Део кп 21542/2</w:t>
            </w:r>
          </w:p>
        </w:tc>
      </w:tr>
    </w:tbl>
    <w:bookmarkEnd w:id="63"/>
    <w:p w14:paraId="314CB90F" w14:textId="2441EDB7" w:rsidR="00975290" w:rsidRDefault="00975290" w:rsidP="006D1284">
      <w:pPr>
        <w:jc w:val="both"/>
        <w:rPr>
          <w:rFonts w:ascii="Times New Roman" w:hAnsi="Times New Roman"/>
          <w:lang w:val="sr-Cyrl-RS"/>
        </w:rPr>
      </w:pPr>
      <w:r w:rsidRPr="00975290">
        <w:rPr>
          <w:rFonts w:ascii="Times New Roman" w:hAnsi="Times New Roman"/>
          <w:lang w:val="sr-Cyrl-RS"/>
        </w:rPr>
        <w:t>(*) Напомена: У  случају  неслагања  наведених  бројева  катастарских  парцела  у  текстуалном  и графичким делу, важе границе утврђене у графичком  прилогу број  0</w:t>
      </w:r>
      <w:r w:rsidR="009C258B">
        <w:rPr>
          <w:rFonts w:ascii="Times New Roman" w:hAnsi="Times New Roman"/>
          <w:lang w:val="sr-Cyrl-RS"/>
        </w:rPr>
        <w:t>5</w:t>
      </w:r>
      <w:r w:rsidRPr="00975290">
        <w:rPr>
          <w:rFonts w:ascii="Times New Roman" w:hAnsi="Times New Roman"/>
          <w:lang w:val="sr-Cyrl-RS"/>
        </w:rPr>
        <w:t>. „</w:t>
      </w:r>
      <w:r w:rsidR="009C258B">
        <w:rPr>
          <w:rFonts w:ascii="Times New Roman" w:hAnsi="Times New Roman"/>
          <w:lang w:val="sr-Cyrl-RS"/>
        </w:rPr>
        <w:t>План парцелације са спровођењем</w:t>
      </w:r>
      <w:r w:rsidRPr="00975290">
        <w:rPr>
          <w:rFonts w:ascii="Times New Roman" w:hAnsi="Times New Roman"/>
          <w:lang w:val="sr-Cyrl-RS"/>
        </w:rPr>
        <w:t>“ Р 1:2500.</w:t>
      </w:r>
      <w:r w:rsidR="009C258B">
        <w:rPr>
          <w:rFonts w:ascii="Times New Roman" w:hAnsi="Times New Roman"/>
          <w:lang w:val="sr-Cyrl-RS"/>
        </w:rPr>
        <w:t xml:space="preserve"> Тачне површине грађевинских парцела ће се одредити надлежном  Геодеском заводу приликом формирања грађевинских парцела.</w:t>
      </w:r>
    </w:p>
    <w:p w14:paraId="6A7B399B" w14:textId="77777777" w:rsidR="009C258B" w:rsidRDefault="009C258B" w:rsidP="006D1284">
      <w:pPr>
        <w:jc w:val="both"/>
        <w:rPr>
          <w:rFonts w:ascii="Times New Roman" w:hAnsi="Times New Roman"/>
          <w:lang w:val="sr-Cyrl-RS"/>
        </w:rPr>
      </w:pPr>
    </w:p>
    <w:p w14:paraId="43BC2639" w14:textId="6FB8A34B" w:rsidR="009C258B" w:rsidRDefault="009C258B" w:rsidP="006D1284">
      <w:pPr>
        <w:jc w:val="both"/>
        <w:rPr>
          <w:rFonts w:ascii="Times New Roman" w:hAnsi="Times New Roman"/>
          <w:lang w:val="sr-Cyrl-RS"/>
        </w:rPr>
      </w:pPr>
      <w:r w:rsidRPr="009C258B">
        <w:rPr>
          <w:rFonts w:ascii="Times New Roman" w:hAnsi="Times New Roman"/>
          <w:lang w:val="sr-Cyrl-RS"/>
        </w:rPr>
        <w:t>У Табели бр</w:t>
      </w:r>
      <w:r w:rsidR="00933CA3">
        <w:rPr>
          <w:rFonts w:ascii="Times New Roman" w:hAnsi="Times New Roman"/>
          <w:lang w:val="sr-Cyrl-RS"/>
        </w:rPr>
        <w:t xml:space="preserve"> 2</w:t>
      </w:r>
      <w:r w:rsidRPr="009C258B">
        <w:rPr>
          <w:rFonts w:ascii="Times New Roman" w:hAnsi="Times New Roman"/>
          <w:lang w:val="sr-Cyrl-RS"/>
        </w:rPr>
        <w:t xml:space="preserve"> је дат попис грађевинских парцела јавне намене чији су аналитичко геодетски елементи дефинисани Урбанистичким пројектом за изградњу ДП IБ реда (брзе саобраћајнице) на територији општине Нови Бечеј од административне границе са општином Бечеј до административне границе са Градом Кикинда (потврда Покрајинског секретаријата за урбанизам и заштиту животне средине бр. 140-35-58/2023-01 од 10.09.2024 год.).  </w:t>
      </w:r>
    </w:p>
    <w:p w14:paraId="2562C532" w14:textId="6F7FD5F2" w:rsidR="005012D0" w:rsidRDefault="005012D0" w:rsidP="006D1284">
      <w:pPr>
        <w:jc w:val="both"/>
        <w:rPr>
          <w:rFonts w:ascii="Times New Roman" w:hAnsi="Times New Roman"/>
          <w:lang w:val="sr-Cyrl-RS"/>
        </w:rPr>
      </w:pPr>
    </w:p>
    <w:p w14:paraId="663C3604" w14:textId="31D9E285" w:rsidR="005012D0" w:rsidRDefault="005012D0" w:rsidP="006D1284">
      <w:pPr>
        <w:jc w:val="both"/>
        <w:rPr>
          <w:rFonts w:ascii="Times New Roman" w:hAnsi="Times New Roman"/>
          <w:lang w:val="sr-Cyrl-RS"/>
        </w:rPr>
      </w:pPr>
    </w:p>
    <w:p w14:paraId="5B1BD702" w14:textId="0EF87535" w:rsidR="005012D0" w:rsidRPr="00066010" w:rsidRDefault="005012D0" w:rsidP="00066010">
      <w:pPr>
        <w:pStyle w:val="Caption"/>
      </w:pPr>
      <w:bookmarkStart w:id="64" w:name="_Toc211369893"/>
      <w:r w:rsidRPr="00066010">
        <w:t xml:space="preserve">Табела бр </w:t>
      </w:r>
      <w:r w:rsidRPr="00066010">
        <w:fldChar w:fldCharType="begin"/>
      </w:r>
      <w:r w:rsidRPr="00066010">
        <w:instrText xml:space="preserve"> SEQ Табела_бр \* ARABIC </w:instrText>
      </w:r>
      <w:r w:rsidRPr="00066010">
        <w:fldChar w:fldCharType="separate"/>
      </w:r>
      <w:r w:rsidR="009B4F5C">
        <w:rPr>
          <w:noProof/>
        </w:rPr>
        <w:t>2</w:t>
      </w:r>
      <w:r w:rsidRPr="00066010">
        <w:fldChar w:fldCharType="end"/>
      </w:r>
      <w:r w:rsidRPr="00066010">
        <w:t xml:space="preserve"> - попис парцела јавне намене које се овим планом задржавају:</w:t>
      </w:r>
      <w:bookmarkEnd w:id="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5481"/>
      </w:tblGrid>
      <w:tr w:rsidR="00BE2A25" w:rsidRPr="00BE2A25" w14:paraId="798FC8CC" w14:textId="77777777" w:rsidTr="00BE2A25">
        <w:trPr>
          <w:cantSplit/>
          <w:trHeight w:val="340"/>
          <w:jc w:val="center"/>
        </w:trPr>
        <w:tc>
          <w:tcPr>
            <w:tcW w:w="1962" w:type="dxa"/>
          </w:tcPr>
          <w:p w14:paraId="00EC1F58" w14:textId="77777777" w:rsidR="005012D0" w:rsidRPr="00BE2A25" w:rsidRDefault="005012D0" w:rsidP="00BE2A25">
            <w:pPr>
              <w:jc w:val="both"/>
              <w:rPr>
                <w:rFonts w:ascii="Times New Roman" w:hAnsi="Times New Roman"/>
                <w:b/>
                <w:bCs/>
                <w:lang w:val="sr-Cyrl-RS"/>
              </w:rPr>
            </w:pPr>
            <w:r w:rsidRPr="00BE2A25">
              <w:rPr>
                <w:rFonts w:ascii="Times New Roman" w:hAnsi="Times New Roman"/>
                <w:b/>
                <w:bCs/>
                <w:lang w:val="sr-Cyrl-RS"/>
              </w:rPr>
              <w:t>Кат. парцела КО Нови Бечеј</w:t>
            </w:r>
          </w:p>
        </w:tc>
        <w:tc>
          <w:tcPr>
            <w:tcW w:w="5481" w:type="dxa"/>
          </w:tcPr>
          <w:p w14:paraId="7D7B2D8F" w14:textId="77777777" w:rsidR="005012D0" w:rsidRPr="00BE2A25" w:rsidRDefault="005012D0" w:rsidP="00BE2A25">
            <w:pPr>
              <w:jc w:val="both"/>
              <w:rPr>
                <w:rFonts w:ascii="Times New Roman" w:hAnsi="Times New Roman"/>
                <w:b/>
                <w:bCs/>
                <w:lang w:val="sr-Cyrl-RS"/>
              </w:rPr>
            </w:pPr>
            <w:r w:rsidRPr="00BE2A25">
              <w:rPr>
                <w:rFonts w:ascii="Times New Roman" w:hAnsi="Times New Roman"/>
                <w:b/>
                <w:bCs/>
                <w:lang w:val="sr-Cyrl-RS"/>
              </w:rPr>
              <w:t>намена</w:t>
            </w:r>
          </w:p>
        </w:tc>
      </w:tr>
      <w:tr w:rsidR="00BE2A25" w:rsidRPr="00BE2A25" w14:paraId="0FEB78C0" w14:textId="77777777" w:rsidTr="00BE2A25">
        <w:trPr>
          <w:cantSplit/>
          <w:trHeight w:val="221"/>
          <w:jc w:val="center"/>
        </w:trPr>
        <w:tc>
          <w:tcPr>
            <w:tcW w:w="1962" w:type="dxa"/>
          </w:tcPr>
          <w:p w14:paraId="1C173D9C" w14:textId="77777777" w:rsidR="005012D0" w:rsidRPr="00BE2A25" w:rsidRDefault="005012D0" w:rsidP="00BE2A25">
            <w:pPr>
              <w:jc w:val="both"/>
              <w:rPr>
                <w:rFonts w:ascii="Times New Roman" w:hAnsi="Times New Roman"/>
                <w:lang w:val="sr-Cyrl-RS"/>
              </w:rPr>
            </w:pPr>
            <w:r w:rsidRPr="00BE2A25">
              <w:rPr>
                <w:rFonts w:ascii="Times New Roman" w:hAnsi="Times New Roman"/>
                <w:lang w:val="sr-Cyrl-RS"/>
              </w:rPr>
              <w:t>23614</w:t>
            </w:r>
          </w:p>
        </w:tc>
        <w:tc>
          <w:tcPr>
            <w:tcW w:w="5481" w:type="dxa"/>
          </w:tcPr>
          <w:p w14:paraId="42A35B1E" w14:textId="77777777" w:rsidR="005012D0" w:rsidRPr="00BE2A25" w:rsidRDefault="005012D0" w:rsidP="00BE2A25">
            <w:pPr>
              <w:jc w:val="both"/>
              <w:rPr>
                <w:rFonts w:ascii="Times New Roman" w:hAnsi="Times New Roman"/>
                <w:lang w:val="sr-Cyrl-RS"/>
              </w:rPr>
            </w:pPr>
            <w:r w:rsidRPr="00BE2A25">
              <w:rPr>
                <w:rFonts w:ascii="Times New Roman" w:hAnsi="Times New Roman"/>
                <w:lang w:val="sr-Cyrl-RS"/>
              </w:rPr>
              <w:t>канал</w:t>
            </w:r>
          </w:p>
        </w:tc>
      </w:tr>
      <w:tr w:rsidR="00BE2A25" w:rsidRPr="00BE2A25" w14:paraId="58440852" w14:textId="77777777" w:rsidTr="00BE2A25">
        <w:trPr>
          <w:cantSplit/>
          <w:trHeight w:val="206"/>
          <w:jc w:val="center"/>
        </w:trPr>
        <w:tc>
          <w:tcPr>
            <w:tcW w:w="1962" w:type="dxa"/>
          </w:tcPr>
          <w:p w14:paraId="578411F9" w14:textId="77777777" w:rsidR="005012D0" w:rsidRPr="00BE2A25" w:rsidRDefault="005012D0" w:rsidP="00BE2A25">
            <w:pPr>
              <w:jc w:val="both"/>
              <w:rPr>
                <w:rFonts w:ascii="Times New Roman" w:hAnsi="Times New Roman"/>
                <w:lang w:val="sr-Cyrl-RS"/>
              </w:rPr>
            </w:pPr>
            <w:r w:rsidRPr="00BE2A25">
              <w:rPr>
                <w:rFonts w:ascii="Times New Roman" w:hAnsi="Times New Roman"/>
                <w:lang w:val="sr-Cyrl-RS"/>
              </w:rPr>
              <w:t>23642/1</w:t>
            </w:r>
          </w:p>
        </w:tc>
        <w:tc>
          <w:tcPr>
            <w:tcW w:w="5481" w:type="dxa"/>
          </w:tcPr>
          <w:p w14:paraId="00B26E74" w14:textId="77777777" w:rsidR="005012D0" w:rsidRPr="00BE2A25" w:rsidRDefault="005012D0" w:rsidP="00BE2A25">
            <w:pPr>
              <w:jc w:val="both"/>
              <w:rPr>
                <w:rFonts w:ascii="Times New Roman" w:hAnsi="Times New Roman"/>
                <w:lang w:val="sr-Cyrl-RS"/>
              </w:rPr>
            </w:pPr>
            <w:r w:rsidRPr="00BE2A25">
              <w:rPr>
                <w:rFonts w:ascii="Times New Roman" w:hAnsi="Times New Roman"/>
                <w:lang w:val="sr-Cyrl-RS"/>
              </w:rPr>
              <w:t>канал</w:t>
            </w:r>
          </w:p>
        </w:tc>
      </w:tr>
      <w:tr w:rsidR="00BE2A25" w:rsidRPr="00BE2A25" w14:paraId="2468E8FB" w14:textId="77777777" w:rsidTr="00BE2A25">
        <w:trPr>
          <w:cantSplit/>
          <w:trHeight w:val="610"/>
          <w:jc w:val="center"/>
        </w:trPr>
        <w:tc>
          <w:tcPr>
            <w:tcW w:w="1962" w:type="dxa"/>
          </w:tcPr>
          <w:p w14:paraId="450003C3" w14:textId="77777777" w:rsidR="005012D0" w:rsidRPr="00BE2A25" w:rsidRDefault="005012D0" w:rsidP="00BE2A25">
            <w:pPr>
              <w:jc w:val="both"/>
              <w:rPr>
                <w:rFonts w:ascii="Times New Roman" w:hAnsi="Times New Roman"/>
                <w:lang w:val="sr-Cyrl-RS"/>
              </w:rPr>
            </w:pPr>
            <w:r w:rsidRPr="00BE2A25">
              <w:rPr>
                <w:rFonts w:ascii="Times New Roman" w:hAnsi="Times New Roman"/>
                <w:lang w:val="sr-Cyrl-RS"/>
              </w:rPr>
              <w:lastRenderedPageBreak/>
              <w:t>24452/1</w:t>
            </w:r>
          </w:p>
        </w:tc>
        <w:tc>
          <w:tcPr>
            <w:tcW w:w="5481" w:type="dxa"/>
          </w:tcPr>
          <w:p w14:paraId="2C9D2A34" w14:textId="77777777" w:rsidR="005012D0" w:rsidRPr="00BE2A25" w:rsidRDefault="005012D0" w:rsidP="00BE2A25">
            <w:pPr>
              <w:jc w:val="both"/>
              <w:rPr>
                <w:rFonts w:ascii="Times New Roman" w:hAnsi="Times New Roman"/>
                <w:lang w:val="sr-Cyrl-RS"/>
              </w:rPr>
            </w:pPr>
            <w:r w:rsidRPr="00BE2A25">
              <w:rPr>
                <w:rFonts w:ascii="Times New Roman" w:hAnsi="Times New Roman"/>
                <w:lang w:val="sr-Cyrl-RS"/>
              </w:rPr>
              <w:t>Некатегорисани пут</w:t>
            </w:r>
          </w:p>
        </w:tc>
      </w:tr>
      <w:tr w:rsidR="00BE2A25" w:rsidRPr="00BE2A25" w14:paraId="538E3B56" w14:textId="77777777" w:rsidTr="00BE2A25">
        <w:trPr>
          <w:cantSplit/>
          <w:trHeight w:val="221"/>
          <w:jc w:val="center"/>
        </w:trPr>
        <w:tc>
          <w:tcPr>
            <w:tcW w:w="1962" w:type="dxa"/>
          </w:tcPr>
          <w:p w14:paraId="67BEA1B9" w14:textId="77777777" w:rsidR="005012D0" w:rsidRPr="00BE2A25" w:rsidRDefault="005012D0" w:rsidP="00BE2A25">
            <w:pPr>
              <w:jc w:val="both"/>
              <w:rPr>
                <w:rFonts w:ascii="Times New Roman" w:hAnsi="Times New Roman"/>
                <w:lang w:val="sr-Cyrl-RS"/>
              </w:rPr>
            </w:pPr>
            <w:r w:rsidRPr="00BE2A25">
              <w:rPr>
                <w:rFonts w:ascii="Times New Roman" w:hAnsi="Times New Roman"/>
                <w:lang w:val="sr-Cyrl-RS"/>
              </w:rPr>
              <w:t>24599</w:t>
            </w:r>
          </w:p>
        </w:tc>
        <w:tc>
          <w:tcPr>
            <w:tcW w:w="5481" w:type="dxa"/>
          </w:tcPr>
          <w:p w14:paraId="174F2D6C" w14:textId="77777777" w:rsidR="005012D0" w:rsidRPr="00BE2A25" w:rsidRDefault="005012D0" w:rsidP="00BE2A25">
            <w:pPr>
              <w:jc w:val="both"/>
              <w:rPr>
                <w:rFonts w:ascii="Times New Roman" w:hAnsi="Times New Roman"/>
                <w:lang w:val="sr-Cyrl-RS"/>
              </w:rPr>
            </w:pPr>
            <w:r w:rsidRPr="00BE2A25">
              <w:rPr>
                <w:rFonts w:ascii="Times New Roman" w:hAnsi="Times New Roman"/>
                <w:lang w:val="sr-Cyrl-RS"/>
              </w:rPr>
              <w:t>Некатегорисани пут</w:t>
            </w:r>
          </w:p>
        </w:tc>
      </w:tr>
      <w:tr w:rsidR="00BE2A25" w:rsidRPr="00BE2A25" w14:paraId="451F0524" w14:textId="77777777" w:rsidTr="00BE2A25">
        <w:trPr>
          <w:cantSplit/>
          <w:trHeight w:val="221"/>
          <w:jc w:val="center"/>
        </w:trPr>
        <w:tc>
          <w:tcPr>
            <w:tcW w:w="1962" w:type="dxa"/>
          </w:tcPr>
          <w:p w14:paraId="12872770" w14:textId="77777777" w:rsidR="005012D0" w:rsidRPr="00BE2A25" w:rsidRDefault="005012D0" w:rsidP="00BE2A25">
            <w:pPr>
              <w:jc w:val="both"/>
              <w:rPr>
                <w:rFonts w:ascii="Times New Roman" w:hAnsi="Times New Roman"/>
                <w:lang w:val="sr-Cyrl-RS"/>
              </w:rPr>
            </w:pPr>
            <w:r w:rsidRPr="00BE2A25">
              <w:rPr>
                <w:rFonts w:ascii="Times New Roman" w:hAnsi="Times New Roman"/>
                <w:lang w:val="sr-Cyrl-RS"/>
              </w:rPr>
              <w:t>21829</w:t>
            </w:r>
          </w:p>
        </w:tc>
        <w:tc>
          <w:tcPr>
            <w:tcW w:w="5481" w:type="dxa"/>
          </w:tcPr>
          <w:p w14:paraId="6600BB51" w14:textId="77777777" w:rsidR="005012D0" w:rsidRPr="00BE2A25" w:rsidRDefault="005012D0" w:rsidP="00BE2A25">
            <w:pPr>
              <w:jc w:val="both"/>
              <w:rPr>
                <w:rFonts w:ascii="Times New Roman" w:hAnsi="Times New Roman"/>
                <w:lang w:val="sr-Cyrl-RS"/>
              </w:rPr>
            </w:pPr>
            <w:r w:rsidRPr="00BE2A25">
              <w:rPr>
                <w:rFonts w:ascii="Times New Roman" w:hAnsi="Times New Roman"/>
                <w:lang w:val="sr-Cyrl-RS"/>
              </w:rPr>
              <w:t>Некатегорисани пут</w:t>
            </w:r>
          </w:p>
        </w:tc>
      </w:tr>
      <w:tr w:rsidR="00BE2A25" w:rsidRPr="00A52625" w14:paraId="0B60FC40" w14:textId="77777777" w:rsidTr="00BE2A25">
        <w:trPr>
          <w:cantSplit/>
          <w:trHeight w:val="206"/>
          <w:jc w:val="center"/>
        </w:trPr>
        <w:tc>
          <w:tcPr>
            <w:tcW w:w="1962" w:type="dxa"/>
          </w:tcPr>
          <w:p w14:paraId="52151370" w14:textId="77777777" w:rsidR="005012D0" w:rsidRPr="00BE2A25" w:rsidRDefault="005012D0" w:rsidP="00BE2A25">
            <w:pPr>
              <w:jc w:val="both"/>
              <w:rPr>
                <w:rFonts w:ascii="Times New Roman" w:hAnsi="Times New Roman"/>
                <w:lang w:val="sr-Cyrl-RS"/>
              </w:rPr>
            </w:pPr>
            <w:r w:rsidRPr="00BE2A25">
              <w:rPr>
                <w:rFonts w:ascii="Times New Roman" w:hAnsi="Times New Roman"/>
                <w:lang w:val="sr-Cyrl-RS"/>
              </w:rPr>
              <w:t>24443/2</w:t>
            </w:r>
          </w:p>
        </w:tc>
        <w:tc>
          <w:tcPr>
            <w:tcW w:w="5481" w:type="dxa"/>
          </w:tcPr>
          <w:p w14:paraId="0D9795F8" w14:textId="77777777" w:rsidR="005012D0" w:rsidRPr="00BE2A25" w:rsidRDefault="005012D0" w:rsidP="00BE2A25">
            <w:pPr>
              <w:jc w:val="both"/>
              <w:rPr>
                <w:rFonts w:ascii="Times New Roman" w:hAnsi="Times New Roman"/>
                <w:lang w:val="sr-Cyrl-RS"/>
              </w:rPr>
            </w:pPr>
            <w:r w:rsidRPr="00BE2A25">
              <w:rPr>
                <w:rFonts w:ascii="Times New Roman" w:hAnsi="Times New Roman"/>
                <w:lang w:val="sr-Cyrl-RS"/>
              </w:rPr>
              <w:t xml:space="preserve">ДП </w:t>
            </w:r>
            <w:r w:rsidRPr="00BE2A25">
              <w:rPr>
                <w:rFonts w:ascii="Times New Roman" w:hAnsi="Times New Roman"/>
                <w:lang w:val="sr-Latn-RS"/>
              </w:rPr>
              <w:t>IIA</w:t>
            </w:r>
            <w:r w:rsidRPr="00BE2A25">
              <w:rPr>
                <w:rFonts w:ascii="Times New Roman" w:hAnsi="Times New Roman"/>
                <w:lang w:val="sr-Cyrl-RS"/>
              </w:rPr>
              <w:t xml:space="preserve"> реда бр. 116 Нови Бечеј - Меленци</w:t>
            </w:r>
          </w:p>
        </w:tc>
      </w:tr>
      <w:tr w:rsidR="00BE2A25" w:rsidRPr="00BE2A25" w14:paraId="1A0C8E2B" w14:textId="77777777" w:rsidTr="00BE2A25">
        <w:trPr>
          <w:cantSplit/>
          <w:trHeight w:val="253"/>
          <w:jc w:val="center"/>
        </w:trPr>
        <w:tc>
          <w:tcPr>
            <w:tcW w:w="1962" w:type="dxa"/>
          </w:tcPr>
          <w:p w14:paraId="22B9DCB9" w14:textId="77777777" w:rsidR="005012D0" w:rsidRPr="00BE2A25" w:rsidRDefault="005012D0" w:rsidP="00BE2A25">
            <w:pPr>
              <w:jc w:val="both"/>
              <w:rPr>
                <w:rFonts w:ascii="Times New Roman" w:hAnsi="Times New Roman"/>
                <w:lang w:val="sr-Cyrl-RS"/>
              </w:rPr>
            </w:pPr>
            <w:r w:rsidRPr="00BE2A25">
              <w:rPr>
                <w:rFonts w:ascii="Times New Roman" w:hAnsi="Times New Roman"/>
                <w:lang w:val="sr-Cyrl-RS"/>
              </w:rPr>
              <w:t>24454</w:t>
            </w:r>
          </w:p>
        </w:tc>
        <w:tc>
          <w:tcPr>
            <w:tcW w:w="5481" w:type="dxa"/>
          </w:tcPr>
          <w:p w14:paraId="4F5564E5" w14:textId="77777777" w:rsidR="005012D0" w:rsidRPr="00BE2A25" w:rsidRDefault="005012D0" w:rsidP="00BE2A25">
            <w:pPr>
              <w:jc w:val="both"/>
              <w:rPr>
                <w:rFonts w:ascii="Times New Roman" w:hAnsi="Times New Roman"/>
                <w:lang w:val="sr-Cyrl-RS"/>
              </w:rPr>
            </w:pPr>
            <w:r w:rsidRPr="00BE2A25">
              <w:rPr>
                <w:rFonts w:ascii="Times New Roman" w:hAnsi="Times New Roman"/>
                <w:lang w:val="sr-Cyrl-RS"/>
              </w:rPr>
              <w:t xml:space="preserve">приступна насељска саобраћајница </w:t>
            </w:r>
          </w:p>
        </w:tc>
      </w:tr>
    </w:tbl>
    <w:p w14:paraId="0ED3C4DD" w14:textId="77777777" w:rsidR="005012D0" w:rsidRDefault="005012D0" w:rsidP="006D1284">
      <w:pPr>
        <w:jc w:val="both"/>
        <w:rPr>
          <w:rFonts w:ascii="Times New Roman" w:hAnsi="Times New Roman"/>
          <w:lang w:val="sr-Cyrl-RS"/>
        </w:rPr>
      </w:pPr>
    </w:p>
    <w:p w14:paraId="35140F72" w14:textId="58CB6115" w:rsidR="005E7676" w:rsidRPr="005012D0" w:rsidRDefault="005E7676" w:rsidP="00066010">
      <w:pPr>
        <w:pStyle w:val="Caption"/>
      </w:pPr>
      <w:bookmarkStart w:id="65" w:name="_Toc211369894"/>
      <w:r w:rsidRPr="005012D0">
        <w:t xml:space="preserve">Табела бр </w:t>
      </w:r>
      <w:r w:rsidR="005012D0" w:rsidRPr="005012D0">
        <w:fldChar w:fldCharType="begin"/>
      </w:r>
      <w:r w:rsidR="005012D0" w:rsidRPr="005012D0">
        <w:instrText xml:space="preserve"> SEQ Табела_бр \* ARABIC </w:instrText>
      </w:r>
      <w:r w:rsidR="005012D0" w:rsidRPr="005012D0">
        <w:fldChar w:fldCharType="separate"/>
      </w:r>
      <w:r w:rsidR="009B4F5C">
        <w:rPr>
          <w:noProof/>
        </w:rPr>
        <w:t>3</w:t>
      </w:r>
      <w:r w:rsidR="005012D0" w:rsidRPr="005012D0">
        <w:fldChar w:fldCharType="end"/>
      </w:r>
      <w:r w:rsidR="005012D0" w:rsidRPr="005012D0">
        <w:t xml:space="preserve">– попис грађевинских парцела јавне </w:t>
      </w:r>
      <w:r w:rsidR="005012D0" w:rsidRPr="00066010">
        <w:t>намене</w:t>
      </w:r>
      <w:r w:rsidR="005012D0" w:rsidRPr="005012D0">
        <w:t xml:space="preserve"> према Урбанистичком пројекту</w:t>
      </w:r>
      <w:bookmarkEnd w:id="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8"/>
        <w:gridCol w:w="3401"/>
        <w:gridCol w:w="4111"/>
      </w:tblGrid>
      <w:tr w:rsidR="000B2C1D" w:rsidRPr="009C258B" w14:paraId="6A90F952" w14:textId="77777777" w:rsidTr="005012D0">
        <w:trPr>
          <w:cantSplit/>
          <w:jc w:val="center"/>
        </w:trPr>
        <w:tc>
          <w:tcPr>
            <w:tcW w:w="2058" w:type="dxa"/>
          </w:tcPr>
          <w:p w14:paraId="124C3DF1" w14:textId="77777777" w:rsidR="009C258B" w:rsidRDefault="009C258B">
            <w:pPr>
              <w:spacing w:line="280" w:lineRule="exact"/>
              <w:rPr>
                <w:rFonts w:ascii="Times New Roman" w:hAnsi="Times New Roman"/>
                <w:lang w:val="sr-Cyrl-RS"/>
              </w:rPr>
            </w:pPr>
            <w:r>
              <w:rPr>
                <w:rFonts w:ascii="Times New Roman" w:hAnsi="Times New Roman"/>
                <w:lang w:val="sr-Cyrl-RS"/>
              </w:rPr>
              <w:t>Ознака грађ.парцеле</w:t>
            </w:r>
          </w:p>
        </w:tc>
        <w:tc>
          <w:tcPr>
            <w:tcW w:w="3401" w:type="dxa"/>
          </w:tcPr>
          <w:p w14:paraId="11F1141B" w14:textId="77777777" w:rsidR="009C258B" w:rsidRDefault="009C258B">
            <w:pPr>
              <w:spacing w:line="280" w:lineRule="exact"/>
              <w:rPr>
                <w:rFonts w:ascii="Times New Roman" w:hAnsi="Times New Roman"/>
                <w:lang w:val="sr-Cyrl-RS"/>
              </w:rPr>
            </w:pPr>
            <w:r>
              <w:rPr>
                <w:rFonts w:ascii="Times New Roman" w:hAnsi="Times New Roman"/>
                <w:lang w:val="sr-Cyrl-RS"/>
              </w:rPr>
              <w:t>намена</w:t>
            </w:r>
          </w:p>
        </w:tc>
        <w:tc>
          <w:tcPr>
            <w:tcW w:w="4111" w:type="dxa"/>
          </w:tcPr>
          <w:p w14:paraId="689D0335" w14:textId="77777777" w:rsidR="009C258B" w:rsidRDefault="009C258B">
            <w:pPr>
              <w:spacing w:line="280" w:lineRule="exact"/>
              <w:rPr>
                <w:rFonts w:ascii="Times New Roman" w:hAnsi="Times New Roman"/>
                <w:lang w:val="sr-Cyrl-RS"/>
              </w:rPr>
            </w:pPr>
            <w:r>
              <w:rPr>
                <w:rFonts w:ascii="Times New Roman" w:hAnsi="Times New Roman"/>
                <w:lang w:val="sr-Cyrl-RS"/>
              </w:rPr>
              <w:t>Заштитни појас далековода</w:t>
            </w:r>
          </w:p>
        </w:tc>
      </w:tr>
      <w:tr w:rsidR="000B2C1D" w:rsidRPr="00A52625" w14:paraId="015958AF" w14:textId="77777777" w:rsidTr="005012D0">
        <w:trPr>
          <w:cantSplit/>
          <w:jc w:val="center"/>
        </w:trPr>
        <w:tc>
          <w:tcPr>
            <w:tcW w:w="2058" w:type="dxa"/>
          </w:tcPr>
          <w:p w14:paraId="56B99C4C" w14:textId="77777777" w:rsidR="009C258B" w:rsidRDefault="009C258B">
            <w:pPr>
              <w:spacing w:line="280" w:lineRule="exact"/>
              <w:rPr>
                <w:rFonts w:ascii="Times New Roman" w:hAnsi="Times New Roman"/>
                <w:lang w:val="sr-Cyrl-RS"/>
              </w:rPr>
            </w:pPr>
            <w:r>
              <w:rPr>
                <w:rFonts w:ascii="Times New Roman" w:hAnsi="Times New Roman"/>
                <w:lang w:val="sr-Cyrl-RS"/>
              </w:rPr>
              <w:t>К</w:t>
            </w:r>
          </w:p>
        </w:tc>
        <w:tc>
          <w:tcPr>
            <w:tcW w:w="3401" w:type="dxa"/>
          </w:tcPr>
          <w:p w14:paraId="29AE03D3" w14:textId="77777777" w:rsidR="009C258B" w:rsidRDefault="009C258B">
            <w:pPr>
              <w:spacing w:line="280" w:lineRule="exact"/>
              <w:rPr>
                <w:rFonts w:ascii="Times New Roman" w:hAnsi="Times New Roman"/>
                <w:lang w:val="sr-Cyrl-RS"/>
              </w:rPr>
            </w:pPr>
            <w:r>
              <w:rPr>
                <w:rFonts w:ascii="Times New Roman" w:hAnsi="Times New Roman"/>
                <w:lang w:val="sr-Cyrl-RS"/>
              </w:rPr>
              <w:t>Брза саобраћајница ДПII M реда бр. М1</w:t>
            </w:r>
          </w:p>
        </w:tc>
        <w:tc>
          <w:tcPr>
            <w:tcW w:w="4111" w:type="dxa"/>
          </w:tcPr>
          <w:p w14:paraId="13D584EE" w14:textId="77777777" w:rsidR="009C258B" w:rsidRDefault="009C258B">
            <w:pPr>
              <w:spacing w:line="280" w:lineRule="exact"/>
              <w:rPr>
                <w:rFonts w:ascii="Times New Roman" w:hAnsi="Times New Roman"/>
                <w:lang w:val="sr-Cyrl-RS"/>
              </w:rPr>
            </w:pPr>
            <w:r>
              <w:rPr>
                <w:rFonts w:ascii="Times New Roman" w:hAnsi="Times New Roman"/>
                <w:lang w:val="sr-Cyrl-RS"/>
              </w:rPr>
              <w:t>Део грађ. парцеле  је у зони заштите постојећег далековода</w:t>
            </w:r>
          </w:p>
        </w:tc>
      </w:tr>
      <w:tr w:rsidR="000B2C1D" w:rsidRPr="00A52625" w14:paraId="367B4722" w14:textId="77777777" w:rsidTr="005012D0">
        <w:trPr>
          <w:cantSplit/>
          <w:jc w:val="center"/>
        </w:trPr>
        <w:tc>
          <w:tcPr>
            <w:tcW w:w="2058" w:type="dxa"/>
          </w:tcPr>
          <w:p w14:paraId="5BABEA38" w14:textId="77777777" w:rsidR="009C258B" w:rsidRDefault="009C258B">
            <w:pPr>
              <w:spacing w:line="280" w:lineRule="exact"/>
              <w:rPr>
                <w:rFonts w:ascii="Times New Roman" w:hAnsi="Times New Roman"/>
                <w:lang w:val="sr-Cyrl-RS"/>
              </w:rPr>
            </w:pPr>
            <w:r>
              <w:rPr>
                <w:rFonts w:ascii="Times New Roman" w:hAnsi="Times New Roman"/>
                <w:lang w:val="sr-Cyrl-RS"/>
              </w:rPr>
              <w:t>Љ</w:t>
            </w:r>
          </w:p>
        </w:tc>
        <w:tc>
          <w:tcPr>
            <w:tcW w:w="3401" w:type="dxa"/>
          </w:tcPr>
          <w:p w14:paraId="6D454C78" w14:textId="77777777" w:rsidR="009C258B" w:rsidRDefault="009C258B">
            <w:pPr>
              <w:autoSpaceDE w:val="0"/>
              <w:autoSpaceDN w:val="0"/>
              <w:adjustRightInd w:val="0"/>
              <w:spacing w:line="280" w:lineRule="exact"/>
              <w:rPr>
                <w:rFonts w:ascii="Times New Roman" w:hAnsi="Times New Roman"/>
                <w:lang w:val="sr-Cyrl-RS"/>
              </w:rPr>
            </w:pPr>
            <w:r>
              <w:rPr>
                <w:rFonts w:ascii="Times New Roman" w:hAnsi="Times New Roman"/>
                <w:lang w:val="sr-Cyrl-RS"/>
              </w:rPr>
              <w:t>Брза саобраћајница ДПII M реда бр. М1</w:t>
            </w:r>
          </w:p>
        </w:tc>
        <w:tc>
          <w:tcPr>
            <w:tcW w:w="4111" w:type="dxa"/>
          </w:tcPr>
          <w:p w14:paraId="16939301" w14:textId="77777777" w:rsidR="009C258B" w:rsidRDefault="009C258B">
            <w:pPr>
              <w:spacing w:line="280" w:lineRule="exact"/>
              <w:rPr>
                <w:rFonts w:ascii="Times New Roman" w:hAnsi="Times New Roman"/>
                <w:lang w:val="sr-Cyrl-RS"/>
              </w:rPr>
            </w:pPr>
            <w:r>
              <w:rPr>
                <w:rFonts w:ascii="Times New Roman" w:hAnsi="Times New Roman"/>
                <w:lang w:val="sr-Cyrl-RS"/>
              </w:rPr>
              <w:t>Део грађ. Парцеле  је у зони заштите планираног далековода</w:t>
            </w:r>
          </w:p>
        </w:tc>
      </w:tr>
      <w:tr w:rsidR="000B2C1D" w:rsidRPr="00A52625" w14:paraId="0D316A39" w14:textId="77777777" w:rsidTr="005012D0">
        <w:trPr>
          <w:cantSplit/>
          <w:trHeight w:val="413"/>
          <w:jc w:val="center"/>
        </w:trPr>
        <w:tc>
          <w:tcPr>
            <w:tcW w:w="2058" w:type="dxa"/>
          </w:tcPr>
          <w:p w14:paraId="3264BEEA" w14:textId="77777777" w:rsidR="009C258B" w:rsidRDefault="009C258B">
            <w:pPr>
              <w:spacing w:line="280" w:lineRule="exact"/>
              <w:rPr>
                <w:rFonts w:ascii="Times New Roman" w:hAnsi="Times New Roman"/>
                <w:lang w:val="sr-Cyrl-RS"/>
              </w:rPr>
            </w:pPr>
            <w:r>
              <w:rPr>
                <w:rFonts w:ascii="Times New Roman" w:hAnsi="Times New Roman"/>
                <w:lang w:val="sr-Cyrl-RS"/>
              </w:rPr>
              <w:t>И</w:t>
            </w:r>
          </w:p>
        </w:tc>
        <w:tc>
          <w:tcPr>
            <w:tcW w:w="3401" w:type="dxa"/>
          </w:tcPr>
          <w:p w14:paraId="5DFCEF7F" w14:textId="77777777" w:rsidR="009C258B" w:rsidRDefault="009C258B">
            <w:pPr>
              <w:autoSpaceDE w:val="0"/>
              <w:autoSpaceDN w:val="0"/>
              <w:adjustRightInd w:val="0"/>
              <w:spacing w:line="280" w:lineRule="exact"/>
              <w:rPr>
                <w:rFonts w:ascii="Times New Roman" w:hAnsi="Times New Roman"/>
                <w:lang w:val="sr-Cyrl-RS"/>
              </w:rPr>
            </w:pPr>
            <w:r>
              <w:rPr>
                <w:rFonts w:ascii="Times New Roman" w:hAnsi="Times New Roman"/>
                <w:lang w:val="sr-Cyrl-RS"/>
              </w:rPr>
              <w:t>Канал</w:t>
            </w:r>
          </w:p>
        </w:tc>
        <w:tc>
          <w:tcPr>
            <w:tcW w:w="4111" w:type="dxa"/>
          </w:tcPr>
          <w:p w14:paraId="4B7CC8D5" w14:textId="77777777" w:rsidR="009C258B" w:rsidRDefault="009C258B">
            <w:pPr>
              <w:spacing w:line="280" w:lineRule="exact"/>
              <w:rPr>
                <w:rFonts w:ascii="Times New Roman" w:hAnsi="Times New Roman"/>
                <w:lang w:val="sr-Cyrl-RS"/>
              </w:rPr>
            </w:pPr>
            <w:r>
              <w:rPr>
                <w:rFonts w:ascii="Times New Roman" w:hAnsi="Times New Roman"/>
                <w:lang w:val="sr-Cyrl-RS"/>
              </w:rPr>
              <w:t>Део грађ. Парцеле је у зони заштите постојећег далековода</w:t>
            </w:r>
          </w:p>
        </w:tc>
      </w:tr>
      <w:tr w:rsidR="000B2C1D" w:rsidRPr="00A52625" w14:paraId="427E5AA8" w14:textId="77777777" w:rsidTr="005012D0">
        <w:trPr>
          <w:cantSplit/>
          <w:trHeight w:val="611"/>
          <w:jc w:val="center"/>
        </w:trPr>
        <w:tc>
          <w:tcPr>
            <w:tcW w:w="2058" w:type="dxa"/>
          </w:tcPr>
          <w:p w14:paraId="3BC4D430" w14:textId="77777777" w:rsidR="009C258B" w:rsidRDefault="009C258B">
            <w:pPr>
              <w:spacing w:line="280" w:lineRule="exact"/>
              <w:rPr>
                <w:rFonts w:ascii="Times New Roman" w:hAnsi="Times New Roman"/>
                <w:lang w:val="sr-Cyrl-RS"/>
              </w:rPr>
            </w:pPr>
            <w:r>
              <w:rPr>
                <w:rFonts w:ascii="Times New Roman" w:hAnsi="Times New Roman"/>
                <w:lang w:val="sr-Cyrl-RS"/>
              </w:rPr>
              <w:t>М</w:t>
            </w:r>
          </w:p>
        </w:tc>
        <w:tc>
          <w:tcPr>
            <w:tcW w:w="3401" w:type="dxa"/>
          </w:tcPr>
          <w:p w14:paraId="090D1A38" w14:textId="77777777" w:rsidR="009C258B" w:rsidRDefault="009C258B">
            <w:pPr>
              <w:autoSpaceDE w:val="0"/>
              <w:autoSpaceDN w:val="0"/>
              <w:adjustRightInd w:val="0"/>
              <w:spacing w:line="280" w:lineRule="exact"/>
              <w:rPr>
                <w:rFonts w:ascii="Times New Roman" w:hAnsi="Times New Roman"/>
                <w:lang w:val="sr-Cyrl-RS"/>
              </w:rPr>
            </w:pPr>
            <w:r>
              <w:rPr>
                <w:rFonts w:ascii="Times New Roman" w:hAnsi="Times New Roman"/>
                <w:lang w:val="sr-Cyrl-RS"/>
              </w:rPr>
              <w:t>Сервисна саобраћајница</w:t>
            </w:r>
          </w:p>
        </w:tc>
        <w:tc>
          <w:tcPr>
            <w:tcW w:w="4111" w:type="dxa"/>
          </w:tcPr>
          <w:p w14:paraId="56B39595" w14:textId="77777777" w:rsidR="009C258B" w:rsidRDefault="009C258B">
            <w:pPr>
              <w:spacing w:line="280" w:lineRule="exact"/>
              <w:rPr>
                <w:rFonts w:ascii="Times New Roman" w:hAnsi="Times New Roman"/>
                <w:lang w:val="sr-Cyrl-RS"/>
              </w:rPr>
            </w:pPr>
            <w:r>
              <w:rPr>
                <w:rFonts w:ascii="Times New Roman" w:hAnsi="Times New Roman"/>
                <w:lang w:val="sr-Cyrl-RS"/>
              </w:rPr>
              <w:t>Део грађ. Парцеле је у зони заштите планираног далековода</w:t>
            </w:r>
          </w:p>
        </w:tc>
      </w:tr>
      <w:tr w:rsidR="000B2C1D" w:rsidRPr="00A52625" w14:paraId="603BCCBA" w14:textId="77777777" w:rsidTr="005012D0">
        <w:trPr>
          <w:cantSplit/>
          <w:jc w:val="center"/>
        </w:trPr>
        <w:tc>
          <w:tcPr>
            <w:tcW w:w="2058" w:type="dxa"/>
          </w:tcPr>
          <w:p w14:paraId="0468BD98" w14:textId="77777777" w:rsidR="009C258B" w:rsidRDefault="009C258B">
            <w:pPr>
              <w:spacing w:line="280" w:lineRule="exact"/>
              <w:rPr>
                <w:rFonts w:ascii="Times New Roman" w:hAnsi="Times New Roman"/>
                <w:lang w:val="sr-Cyrl-RS"/>
              </w:rPr>
            </w:pPr>
            <w:r>
              <w:rPr>
                <w:rFonts w:ascii="Times New Roman" w:hAnsi="Times New Roman"/>
                <w:lang w:val="sr-Cyrl-RS"/>
              </w:rPr>
              <w:t>Н</w:t>
            </w:r>
          </w:p>
        </w:tc>
        <w:tc>
          <w:tcPr>
            <w:tcW w:w="3401" w:type="dxa"/>
          </w:tcPr>
          <w:p w14:paraId="413E2C89" w14:textId="77777777" w:rsidR="009C258B" w:rsidRDefault="009C258B">
            <w:pPr>
              <w:autoSpaceDE w:val="0"/>
              <w:autoSpaceDN w:val="0"/>
              <w:adjustRightInd w:val="0"/>
              <w:spacing w:line="280" w:lineRule="exact"/>
              <w:rPr>
                <w:rFonts w:ascii="Times New Roman" w:hAnsi="Times New Roman"/>
                <w:lang w:val="sr-Cyrl-RS"/>
              </w:rPr>
            </w:pPr>
            <w:r>
              <w:rPr>
                <w:rFonts w:ascii="Times New Roman" w:hAnsi="Times New Roman"/>
                <w:lang w:val="sr-Cyrl-RS"/>
              </w:rPr>
              <w:t>База за одржавање путева</w:t>
            </w:r>
          </w:p>
        </w:tc>
        <w:tc>
          <w:tcPr>
            <w:tcW w:w="4111" w:type="dxa"/>
          </w:tcPr>
          <w:p w14:paraId="093F6614" w14:textId="77777777" w:rsidR="009C258B" w:rsidRDefault="009C258B">
            <w:pPr>
              <w:spacing w:line="280" w:lineRule="exact"/>
              <w:rPr>
                <w:rFonts w:ascii="Times New Roman" w:hAnsi="Times New Roman"/>
                <w:lang w:val="sr-Cyrl-RS"/>
              </w:rPr>
            </w:pPr>
            <w:r>
              <w:rPr>
                <w:rFonts w:ascii="Times New Roman" w:hAnsi="Times New Roman"/>
                <w:lang w:val="sr-Cyrl-RS"/>
              </w:rPr>
              <w:t>Део грађ. Парцеле је у зони заштите планираног далековода</w:t>
            </w:r>
          </w:p>
        </w:tc>
      </w:tr>
    </w:tbl>
    <w:p w14:paraId="265FCA43" w14:textId="77777777" w:rsidR="009C258B" w:rsidRDefault="009C258B" w:rsidP="009C258B">
      <w:pPr>
        <w:spacing w:before="120" w:line="280" w:lineRule="exact"/>
        <w:jc w:val="both"/>
        <w:rPr>
          <w:rFonts w:ascii="Roboto" w:hAnsi="Roboto"/>
          <w:lang w:val="sr-Cyrl-RS"/>
        </w:rPr>
      </w:pPr>
      <w:r w:rsidRPr="009C258B">
        <w:rPr>
          <w:rFonts w:ascii="Times New Roman" w:hAnsi="Times New Roman"/>
          <w:lang w:val="sr-Cyrl-RS"/>
        </w:rPr>
        <w:t>Све наведене грађевинске парцеле се третирају као стечена обавеза и спроводе се на основу потврђеног Урбанистичког пројекта брзе саобраћајнице</w:t>
      </w:r>
      <w:r>
        <w:rPr>
          <w:rFonts w:ascii="Roboto" w:hAnsi="Roboto"/>
          <w:lang w:val="sr-Cyrl-RS"/>
        </w:rPr>
        <w:t>.</w:t>
      </w:r>
    </w:p>
    <w:p w14:paraId="319D198D" w14:textId="59FE99A4" w:rsidR="009C258B" w:rsidRDefault="009C258B" w:rsidP="006D1284">
      <w:pPr>
        <w:jc w:val="both"/>
        <w:rPr>
          <w:rFonts w:ascii="Times New Roman" w:hAnsi="Times New Roman"/>
          <w:lang w:val="sr-Cyrl-RS"/>
        </w:rPr>
      </w:pPr>
    </w:p>
    <w:p w14:paraId="4D19EF15" w14:textId="77777777" w:rsidR="00A05F83" w:rsidRDefault="00A05F83" w:rsidP="006D1284">
      <w:pPr>
        <w:jc w:val="both"/>
        <w:rPr>
          <w:rFonts w:ascii="Times New Roman" w:hAnsi="Times New Roman"/>
          <w:lang w:val="sr-Cyrl-RS"/>
        </w:rPr>
      </w:pPr>
    </w:p>
    <w:p w14:paraId="0B3B4086" w14:textId="77777777" w:rsidR="008D619E" w:rsidRPr="001578D2" w:rsidRDefault="00C21115" w:rsidP="006D1284">
      <w:pPr>
        <w:pStyle w:val="Heading3"/>
        <w:spacing w:before="0" w:after="0"/>
        <w:rPr>
          <w:rFonts w:ascii="Times New Roman" w:hAnsi="Times New Roman"/>
          <w:b w:val="0"/>
          <w:sz w:val="22"/>
          <w:szCs w:val="22"/>
          <w:lang w:val="sr-Cyrl-RS"/>
        </w:rPr>
      </w:pPr>
      <w:bookmarkStart w:id="66" w:name="_Toc167363115"/>
      <w:bookmarkStart w:id="67" w:name="_Toc167363292"/>
      <w:bookmarkStart w:id="68" w:name="_Toc211367112"/>
      <w:r w:rsidRPr="001578D2">
        <w:rPr>
          <w:rFonts w:ascii="Times New Roman" w:hAnsi="Times New Roman"/>
          <w:b w:val="0"/>
          <w:bCs w:val="0"/>
          <w:sz w:val="22"/>
          <w:szCs w:val="22"/>
          <w:lang w:val="sr-Latn-CS"/>
        </w:rPr>
        <w:t>1.2.3.</w:t>
      </w:r>
      <w:r w:rsidRPr="001578D2">
        <w:rPr>
          <w:rFonts w:ascii="Times New Roman" w:hAnsi="Times New Roman"/>
          <w:b w:val="0"/>
          <w:bCs w:val="0"/>
          <w:sz w:val="22"/>
          <w:szCs w:val="22"/>
          <w:lang w:val="sr-Latn-CS"/>
        </w:rPr>
        <w:tab/>
        <w:t>Постојећа и планирана намена површина</w:t>
      </w:r>
      <w:bookmarkEnd w:id="66"/>
      <w:bookmarkEnd w:id="67"/>
      <w:bookmarkEnd w:id="68"/>
    </w:p>
    <w:p w14:paraId="7B27132B" w14:textId="212350DF" w:rsidR="008D619E" w:rsidRDefault="008D619E" w:rsidP="006D1284">
      <w:pPr>
        <w:rPr>
          <w:rFonts w:ascii="Times New Roman" w:hAnsi="Times New Roman"/>
          <w:b/>
          <w:lang w:val="sr-Cyrl-RS"/>
        </w:rPr>
      </w:pPr>
    </w:p>
    <w:p w14:paraId="16BC56C2" w14:textId="255D305A" w:rsidR="005012D0" w:rsidRDefault="00EF6CBE" w:rsidP="005012D0">
      <w:pPr>
        <w:keepNext/>
        <w:jc w:val="center"/>
      </w:pPr>
      <w:r>
        <w:rPr>
          <w:rFonts w:ascii="Roboto" w:hAnsi="Roboto"/>
          <w:noProof/>
          <w:lang w:val="sr-Latn-RS" w:eastAsia="sr-Latn-RS"/>
        </w:rPr>
        <w:drawing>
          <wp:inline distT="0" distB="0" distL="0" distR="0" wp14:anchorId="31333151" wp14:editId="04FAE131">
            <wp:extent cx="5843129" cy="3590925"/>
            <wp:effectExtent l="0" t="0" r="5715" b="0"/>
            <wp:docPr id="14" name="Picture 1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42195" cy="3590351"/>
                    </a:xfrm>
                    <a:prstGeom prst="rect">
                      <a:avLst/>
                    </a:prstGeom>
                    <a:noFill/>
                    <a:ln>
                      <a:noFill/>
                    </a:ln>
                  </pic:spPr>
                </pic:pic>
              </a:graphicData>
            </a:graphic>
          </wp:inline>
        </w:drawing>
      </w:r>
    </w:p>
    <w:p w14:paraId="28774D52" w14:textId="1FD9644A" w:rsidR="002D6EA2" w:rsidRPr="005012D0" w:rsidRDefault="005012D0" w:rsidP="00066010">
      <w:pPr>
        <w:pStyle w:val="Caption"/>
        <w:rPr>
          <w:noProof/>
        </w:rPr>
      </w:pPr>
      <w:r w:rsidRPr="005012D0">
        <w:t xml:space="preserve">Слика бр </w:t>
      </w:r>
      <w:r w:rsidRPr="005012D0">
        <w:fldChar w:fldCharType="begin"/>
      </w:r>
      <w:r w:rsidRPr="005012D0">
        <w:instrText xml:space="preserve"> SEQ Слика_бр \* ARABIC </w:instrText>
      </w:r>
      <w:r w:rsidRPr="005012D0">
        <w:fldChar w:fldCharType="separate"/>
      </w:r>
      <w:r w:rsidR="009B4F5C">
        <w:rPr>
          <w:noProof/>
        </w:rPr>
        <w:t>2</w:t>
      </w:r>
      <w:r w:rsidRPr="005012D0">
        <w:fldChar w:fldCharType="end"/>
      </w:r>
      <w:r w:rsidRPr="005012D0">
        <w:t xml:space="preserve"> Приказ обухвата Плана и шире посматраног подручја на подлози са е-странице GeoSrbija</w:t>
      </w:r>
    </w:p>
    <w:p w14:paraId="0CEE329A" w14:textId="77777777" w:rsidR="00DB23E9" w:rsidRDefault="00DB23E9" w:rsidP="006D1284">
      <w:pPr>
        <w:rPr>
          <w:rFonts w:ascii="Times New Roman" w:hAnsi="Times New Roman"/>
          <w:b/>
          <w:lang w:val="sr-Cyrl-RS"/>
        </w:rPr>
      </w:pPr>
    </w:p>
    <w:p w14:paraId="66D961FE" w14:textId="60010B98" w:rsidR="00D94F4E" w:rsidRDefault="00D94F4E" w:rsidP="005012D0">
      <w:pPr>
        <w:jc w:val="both"/>
        <w:rPr>
          <w:rFonts w:ascii="Times New Roman" w:hAnsi="Times New Roman"/>
          <w:lang w:val="sr-Latn-RS"/>
        </w:rPr>
      </w:pPr>
      <w:r w:rsidRPr="00D94F4E">
        <w:rPr>
          <w:rFonts w:ascii="Times New Roman" w:hAnsi="Times New Roman"/>
          <w:lang w:val="sr-Cyrl-CS"/>
        </w:rPr>
        <w:lastRenderedPageBreak/>
        <w:t>Обухват Плана налази се у</w:t>
      </w:r>
      <w:r w:rsidRPr="00D94F4E">
        <w:rPr>
          <w:rFonts w:ascii="Times New Roman" w:hAnsi="Times New Roman"/>
          <w:lang w:val="sr-Latn-RS"/>
        </w:rPr>
        <w:t xml:space="preserve"> </w:t>
      </w:r>
      <w:r w:rsidRPr="00D94F4E">
        <w:rPr>
          <w:rFonts w:ascii="Times New Roman" w:hAnsi="Times New Roman"/>
          <w:lang w:val="sr-Cyrl-RS"/>
        </w:rPr>
        <w:t>југоисточном делу насеља Нови Бечеј</w:t>
      </w:r>
      <w:r w:rsidRPr="00D94F4E">
        <w:rPr>
          <w:rFonts w:ascii="Times New Roman" w:hAnsi="Times New Roman"/>
          <w:lang w:val="sr-Cyrl-CS"/>
        </w:rPr>
        <w:t xml:space="preserve"> и обухвата претежно пољопривредно земљиште као и рубне делова грађевинског подручја насеља Нови Бечеј.</w:t>
      </w:r>
    </w:p>
    <w:p w14:paraId="279DC91A" w14:textId="77777777" w:rsidR="00747DFA" w:rsidRPr="00747DFA" w:rsidRDefault="00747DFA" w:rsidP="005012D0">
      <w:pPr>
        <w:jc w:val="both"/>
        <w:rPr>
          <w:rFonts w:ascii="Times New Roman" w:hAnsi="Times New Roman"/>
          <w:lang w:val="sr-Latn-RS"/>
        </w:rPr>
      </w:pPr>
    </w:p>
    <w:p w14:paraId="7527A410" w14:textId="77777777" w:rsidR="00275EC4" w:rsidRPr="00D94F4E" w:rsidRDefault="00275EC4" w:rsidP="00275EC4">
      <w:pPr>
        <w:jc w:val="both"/>
        <w:rPr>
          <w:rFonts w:ascii="Times New Roman" w:hAnsi="Times New Roman"/>
          <w:lang w:val="sr-Latn-RS"/>
        </w:rPr>
      </w:pPr>
    </w:p>
    <w:p w14:paraId="3C91429D" w14:textId="17EE13FF" w:rsidR="00D94F4E" w:rsidRPr="00275EC4" w:rsidRDefault="00275EC4" w:rsidP="00275EC4">
      <w:pPr>
        <w:jc w:val="both"/>
        <w:rPr>
          <w:rFonts w:ascii="Times New Roman" w:hAnsi="Times New Roman"/>
          <w:i/>
          <w:iCs/>
          <w:u w:val="single"/>
          <w:lang w:val="sr-Cyrl-CS"/>
        </w:rPr>
      </w:pPr>
      <w:r w:rsidRPr="00275EC4">
        <w:rPr>
          <w:rFonts w:ascii="Times New Roman" w:hAnsi="Times New Roman"/>
          <w:i/>
          <w:iCs/>
          <w:u w:val="single"/>
          <w:lang w:val="sr-Cyrl-CS"/>
        </w:rPr>
        <w:t xml:space="preserve">1.2.3.1 - </w:t>
      </w:r>
      <w:r w:rsidR="00D94F4E" w:rsidRPr="00D94F4E">
        <w:rPr>
          <w:rFonts w:ascii="Times New Roman" w:hAnsi="Times New Roman"/>
          <w:i/>
          <w:iCs/>
          <w:u w:val="single"/>
          <w:lang w:val="sr-Cyrl-CS"/>
        </w:rPr>
        <w:t>Постојеће коришћење земљишта обухвата:</w:t>
      </w:r>
    </w:p>
    <w:p w14:paraId="16B8559A" w14:textId="77777777" w:rsidR="00275EC4" w:rsidRPr="00D94F4E" w:rsidRDefault="00275EC4" w:rsidP="00275EC4">
      <w:pPr>
        <w:jc w:val="both"/>
        <w:rPr>
          <w:rFonts w:ascii="Times New Roman" w:hAnsi="Times New Roman"/>
          <w:lang w:val="sr-Cyrl-CS"/>
        </w:rPr>
      </w:pPr>
    </w:p>
    <w:p w14:paraId="2BB545BF" w14:textId="388CCE5A" w:rsidR="00D94F4E" w:rsidRPr="00D94F4E" w:rsidRDefault="00D94F4E" w:rsidP="00D94F4E">
      <w:pPr>
        <w:spacing w:after="120"/>
        <w:jc w:val="both"/>
        <w:rPr>
          <w:rFonts w:ascii="Times New Roman" w:hAnsi="Times New Roman"/>
          <w:lang w:val="sr-Cyrl-RS"/>
        </w:rPr>
      </w:pPr>
      <w:r w:rsidRPr="00D94F4E">
        <w:rPr>
          <w:rFonts w:ascii="Times New Roman" w:hAnsi="Times New Roman"/>
          <w:lang w:val="sr-Cyrl-CS"/>
        </w:rPr>
        <w:t>Земљиште јавне намене и то</w:t>
      </w:r>
      <w:r>
        <w:rPr>
          <w:rFonts w:ascii="Times New Roman" w:hAnsi="Times New Roman"/>
          <w:lang w:val="sr-Cyrl-RS"/>
        </w:rPr>
        <w:t>:</w:t>
      </w:r>
    </w:p>
    <w:p w14:paraId="64417984" w14:textId="77777777" w:rsidR="00D94F4E" w:rsidRPr="00D94F4E" w:rsidRDefault="00D94F4E" w:rsidP="008D08BA">
      <w:pPr>
        <w:numPr>
          <w:ilvl w:val="0"/>
          <w:numId w:val="49"/>
        </w:numPr>
        <w:jc w:val="both"/>
        <w:rPr>
          <w:rFonts w:ascii="Times New Roman" w:hAnsi="Times New Roman"/>
          <w:lang w:val="sr-Cyrl-CS"/>
        </w:rPr>
      </w:pPr>
      <w:r w:rsidRPr="00D94F4E">
        <w:rPr>
          <w:rFonts w:ascii="Times New Roman" w:hAnsi="Times New Roman"/>
          <w:lang w:val="sr-Cyrl-CS"/>
        </w:rPr>
        <w:t xml:space="preserve">ТС 110/20 </w:t>
      </w:r>
      <w:r w:rsidRPr="00D94F4E">
        <w:rPr>
          <w:rFonts w:ascii="Times New Roman" w:hAnsi="Times New Roman"/>
          <w:lang w:val="sr-Latn-RS"/>
        </w:rPr>
        <w:t>kV</w:t>
      </w:r>
      <w:r w:rsidRPr="00D94F4E">
        <w:rPr>
          <w:rFonts w:ascii="Times New Roman" w:hAnsi="Times New Roman"/>
          <w:lang w:val="sr-Cyrl-RS"/>
        </w:rPr>
        <w:t xml:space="preserve"> „Нови Бечеј“</w:t>
      </w:r>
    </w:p>
    <w:p w14:paraId="3EDFA195" w14:textId="77777777" w:rsidR="00D94F4E" w:rsidRPr="00D94F4E" w:rsidRDefault="00D94F4E" w:rsidP="008D08BA">
      <w:pPr>
        <w:numPr>
          <w:ilvl w:val="0"/>
          <w:numId w:val="49"/>
        </w:numPr>
        <w:jc w:val="both"/>
        <w:rPr>
          <w:rFonts w:ascii="Times New Roman" w:hAnsi="Times New Roman"/>
          <w:lang w:val="sr-Cyrl-CS"/>
        </w:rPr>
      </w:pPr>
      <w:r w:rsidRPr="00D94F4E">
        <w:rPr>
          <w:rFonts w:ascii="Times New Roman" w:hAnsi="Times New Roman"/>
          <w:lang w:val="sr-Cyrl-RS"/>
        </w:rPr>
        <w:t>Јавне саобраћајне површине у које спадају:</w:t>
      </w:r>
    </w:p>
    <w:p w14:paraId="2446A8CC" w14:textId="77777777" w:rsidR="00D94F4E" w:rsidRPr="00D94F4E" w:rsidRDefault="00D94F4E" w:rsidP="008D08BA">
      <w:pPr>
        <w:numPr>
          <w:ilvl w:val="1"/>
          <w:numId w:val="48"/>
        </w:numPr>
        <w:jc w:val="both"/>
        <w:rPr>
          <w:rFonts w:ascii="Times New Roman" w:hAnsi="Times New Roman"/>
          <w:lang w:val="sr-Cyrl-CS"/>
        </w:rPr>
      </w:pPr>
      <w:r w:rsidRPr="00D94F4E">
        <w:rPr>
          <w:rFonts w:ascii="Times New Roman" w:hAnsi="Times New Roman"/>
          <w:lang w:val="sr-Cyrl-RS"/>
        </w:rPr>
        <w:t>ДП 2. А реда бр 116 Нови Бечеј - Меленци</w:t>
      </w:r>
    </w:p>
    <w:p w14:paraId="45C66184" w14:textId="77777777" w:rsidR="00D94F4E" w:rsidRPr="00D94F4E" w:rsidRDefault="00D94F4E" w:rsidP="008D08BA">
      <w:pPr>
        <w:numPr>
          <w:ilvl w:val="1"/>
          <w:numId w:val="48"/>
        </w:numPr>
        <w:jc w:val="both"/>
        <w:rPr>
          <w:rFonts w:ascii="Times New Roman" w:hAnsi="Times New Roman"/>
          <w:lang w:val="sr-Cyrl-CS"/>
        </w:rPr>
      </w:pPr>
      <w:r w:rsidRPr="00D94F4E">
        <w:rPr>
          <w:rFonts w:ascii="Times New Roman" w:hAnsi="Times New Roman"/>
          <w:lang w:val="sr-Cyrl-RS"/>
        </w:rPr>
        <w:t>Некатегорисани путеви</w:t>
      </w:r>
    </w:p>
    <w:p w14:paraId="6697E2C3" w14:textId="77777777" w:rsidR="00D94F4E" w:rsidRPr="00D94F4E" w:rsidRDefault="00D94F4E" w:rsidP="008D08BA">
      <w:pPr>
        <w:numPr>
          <w:ilvl w:val="1"/>
          <w:numId w:val="48"/>
        </w:numPr>
        <w:jc w:val="both"/>
        <w:rPr>
          <w:rFonts w:ascii="Times New Roman" w:hAnsi="Times New Roman"/>
          <w:lang w:val="sr-Cyrl-CS"/>
        </w:rPr>
      </w:pPr>
      <w:r w:rsidRPr="00D94F4E">
        <w:rPr>
          <w:rFonts w:ascii="Times New Roman" w:hAnsi="Times New Roman"/>
          <w:lang w:val="sr-Cyrl-RS"/>
        </w:rPr>
        <w:t>Мелиорациони канали</w:t>
      </w:r>
    </w:p>
    <w:p w14:paraId="6BE33C90" w14:textId="36669F54" w:rsidR="00D94F4E" w:rsidRPr="00D94F4E" w:rsidRDefault="00D94F4E" w:rsidP="00D94F4E">
      <w:pPr>
        <w:spacing w:after="120"/>
        <w:jc w:val="both"/>
        <w:rPr>
          <w:rFonts w:ascii="Times New Roman" w:hAnsi="Times New Roman"/>
          <w:lang w:val="sr-Cyrl-CS"/>
        </w:rPr>
      </w:pPr>
      <w:r w:rsidRPr="00D94F4E">
        <w:rPr>
          <w:rFonts w:ascii="Times New Roman" w:hAnsi="Times New Roman"/>
          <w:lang w:val="sr-Cyrl-CS"/>
        </w:rPr>
        <w:t>Земљиште осталих намена и то:</w:t>
      </w:r>
    </w:p>
    <w:p w14:paraId="07974578" w14:textId="77777777" w:rsidR="00D94F4E" w:rsidRPr="00D94F4E" w:rsidRDefault="00D94F4E" w:rsidP="008D08BA">
      <w:pPr>
        <w:numPr>
          <w:ilvl w:val="0"/>
          <w:numId w:val="51"/>
        </w:numPr>
        <w:jc w:val="both"/>
        <w:rPr>
          <w:rFonts w:ascii="Times New Roman" w:hAnsi="Times New Roman"/>
          <w:lang w:val="sr-Cyrl-CS"/>
        </w:rPr>
      </w:pPr>
      <w:r w:rsidRPr="00D94F4E">
        <w:rPr>
          <w:rFonts w:ascii="Times New Roman" w:hAnsi="Times New Roman"/>
          <w:lang w:val="sr-Cyrl-CS"/>
        </w:rPr>
        <w:t>Неизграђено земљиште у грађевинском реону</w:t>
      </w:r>
    </w:p>
    <w:p w14:paraId="5150C876" w14:textId="77777777" w:rsidR="00D94F4E" w:rsidRPr="00D94F4E" w:rsidRDefault="00D94F4E" w:rsidP="008D08BA">
      <w:pPr>
        <w:numPr>
          <w:ilvl w:val="0"/>
          <w:numId w:val="50"/>
        </w:numPr>
        <w:jc w:val="both"/>
        <w:rPr>
          <w:rFonts w:ascii="Times New Roman" w:hAnsi="Times New Roman"/>
          <w:lang w:val="sr-Cyrl-CS"/>
        </w:rPr>
      </w:pPr>
      <w:r w:rsidRPr="00D94F4E">
        <w:rPr>
          <w:rFonts w:ascii="Times New Roman" w:hAnsi="Times New Roman"/>
          <w:lang w:val="sr-Cyrl-CS"/>
        </w:rPr>
        <w:t>Пољопривредно земљиште</w:t>
      </w:r>
    </w:p>
    <w:p w14:paraId="232735BA" w14:textId="77777777" w:rsidR="00D94F4E" w:rsidRPr="00D94F4E" w:rsidRDefault="00D94F4E" w:rsidP="00D94F4E">
      <w:pPr>
        <w:spacing w:after="120"/>
        <w:jc w:val="both"/>
        <w:rPr>
          <w:rFonts w:ascii="Times New Roman" w:hAnsi="Times New Roman"/>
          <w:lang w:val="sr-Cyrl-CS"/>
        </w:rPr>
      </w:pPr>
      <w:r w:rsidRPr="00D94F4E">
        <w:rPr>
          <w:rFonts w:ascii="Times New Roman" w:hAnsi="Times New Roman"/>
          <w:lang w:val="sr-Cyrl-CS"/>
        </w:rPr>
        <w:t>Такође, у обухвату плана регистровани су следећи инфраструктурни коридори,</w:t>
      </w:r>
      <w:r w:rsidRPr="00D94F4E">
        <w:rPr>
          <w:rFonts w:ascii="Times New Roman" w:hAnsi="Times New Roman"/>
          <w:lang w:val="sr-Latn-RS"/>
        </w:rPr>
        <w:t xml:space="preserve"> </w:t>
      </w:r>
      <w:r w:rsidRPr="00D94F4E">
        <w:rPr>
          <w:rFonts w:ascii="Times New Roman" w:hAnsi="Times New Roman"/>
          <w:lang w:val="sr-Cyrl-RS"/>
        </w:rPr>
        <w:t>односно</w:t>
      </w:r>
      <w:r w:rsidRPr="00D94F4E">
        <w:rPr>
          <w:rFonts w:ascii="Times New Roman" w:hAnsi="Times New Roman"/>
          <w:lang w:val="sr-Cyrl-CS"/>
        </w:rPr>
        <w:t xml:space="preserve"> постојећи далеководи 110 </w:t>
      </w:r>
      <w:r w:rsidRPr="00D94F4E">
        <w:rPr>
          <w:rFonts w:ascii="Times New Roman" w:hAnsi="Times New Roman"/>
          <w:lang w:val="sr-Latn-RS"/>
        </w:rPr>
        <w:t>kV</w:t>
      </w:r>
      <w:r w:rsidRPr="00D94F4E">
        <w:rPr>
          <w:rFonts w:ascii="Times New Roman" w:hAnsi="Times New Roman"/>
          <w:lang w:val="sr-Cyrl-RS"/>
        </w:rPr>
        <w:t xml:space="preserve"> и то</w:t>
      </w:r>
      <w:r w:rsidRPr="00D94F4E">
        <w:rPr>
          <w:rFonts w:ascii="Times New Roman" w:hAnsi="Times New Roman"/>
          <w:lang w:val="sr-Cyrl-CS"/>
        </w:rPr>
        <w:t>:</w:t>
      </w:r>
    </w:p>
    <w:p w14:paraId="3244F8C3" w14:textId="77777777" w:rsidR="00D94F4E" w:rsidRPr="00D94F4E" w:rsidRDefault="00D94F4E" w:rsidP="008D08BA">
      <w:pPr>
        <w:numPr>
          <w:ilvl w:val="0"/>
          <w:numId w:val="50"/>
        </w:numPr>
        <w:jc w:val="both"/>
        <w:rPr>
          <w:rFonts w:ascii="Times New Roman" w:hAnsi="Times New Roman"/>
          <w:lang w:val="sr-Cyrl-CS"/>
        </w:rPr>
      </w:pPr>
      <w:r w:rsidRPr="00D94F4E">
        <w:rPr>
          <w:rFonts w:ascii="Times New Roman" w:hAnsi="Times New Roman"/>
          <w:lang w:val="sr-Cyrl-CS"/>
        </w:rPr>
        <w:t xml:space="preserve">Бр. 142/3 - којим је ТС „Нови Бечеј“ повезана за ТС „Зрењанин 2“,  и </w:t>
      </w:r>
    </w:p>
    <w:p w14:paraId="1B0822AA" w14:textId="77777777" w:rsidR="00D94F4E" w:rsidRPr="00D94F4E" w:rsidRDefault="00D94F4E" w:rsidP="008D08BA">
      <w:pPr>
        <w:numPr>
          <w:ilvl w:val="0"/>
          <w:numId w:val="50"/>
        </w:numPr>
        <w:jc w:val="both"/>
        <w:rPr>
          <w:rFonts w:ascii="Times New Roman" w:hAnsi="Times New Roman"/>
          <w:lang w:val="sr-Cyrl-CS"/>
        </w:rPr>
      </w:pPr>
      <w:r w:rsidRPr="00D94F4E">
        <w:rPr>
          <w:rFonts w:ascii="Times New Roman" w:hAnsi="Times New Roman"/>
          <w:lang w:val="sr-Cyrl-CS"/>
        </w:rPr>
        <w:t>Бр. 1147 којим је ТС „Нови Бечеј“ повезана са ТС „Кикинда 2“</w:t>
      </w:r>
    </w:p>
    <w:p w14:paraId="783A71D5" w14:textId="77777777" w:rsidR="00D94F4E" w:rsidRDefault="00D94F4E" w:rsidP="00D94F4E">
      <w:pPr>
        <w:spacing w:after="120"/>
        <w:jc w:val="both"/>
        <w:rPr>
          <w:rFonts w:ascii="Times New Roman" w:hAnsi="Times New Roman"/>
          <w:lang w:val="sr-Cyrl-CS"/>
        </w:rPr>
      </w:pPr>
    </w:p>
    <w:p w14:paraId="3D244331" w14:textId="0C6E22D1" w:rsidR="00D94F4E" w:rsidRPr="00D94F4E" w:rsidRDefault="00D94F4E" w:rsidP="00D94F4E">
      <w:pPr>
        <w:spacing w:after="120"/>
        <w:jc w:val="both"/>
        <w:rPr>
          <w:rFonts w:ascii="Times New Roman" w:hAnsi="Times New Roman"/>
          <w:lang w:val="sr-Cyrl-CS"/>
        </w:rPr>
      </w:pPr>
      <w:r w:rsidRPr="00D94F4E">
        <w:rPr>
          <w:rFonts w:ascii="Times New Roman" w:hAnsi="Times New Roman"/>
          <w:lang w:val="sr-Cyrl-CS"/>
        </w:rPr>
        <w:t xml:space="preserve">Простор обухваћен Планом је равничарског рељефа, без изражених падова, прожет каналском мелиоративном мрежом. </w:t>
      </w:r>
    </w:p>
    <w:p w14:paraId="33327B4E" w14:textId="77777777" w:rsidR="00D94F4E" w:rsidRPr="00D94F4E" w:rsidRDefault="00D94F4E" w:rsidP="00D94F4E">
      <w:pPr>
        <w:spacing w:after="120"/>
        <w:jc w:val="both"/>
        <w:rPr>
          <w:rFonts w:ascii="Times New Roman" w:hAnsi="Times New Roman"/>
          <w:lang w:val="sr-Cyrl-CS"/>
        </w:rPr>
      </w:pPr>
      <w:r w:rsidRPr="00D94F4E">
        <w:rPr>
          <w:rFonts w:ascii="Times New Roman" w:hAnsi="Times New Roman"/>
          <w:lang w:val="sr-Cyrl-CS"/>
        </w:rPr>
        <w:t>Постојеће коришћење земљишта са регистрованим инфраструктурним коридорима приказано је на граф.прилогу бр. 0</w:t>
      </w:r>
      <w:r w:rsidRPr="00D94F4E">
        <w:rPr>
          <w:rFonts w:ascii="Times New Roman" w:hAnsi="Times New Roman"/>
          <w:lang w:val="sr-Latn-RS"/>
        </w:rPr>
        <w:t>2</w:t>
      </w:r>
      <w:r w:rsidRPr="00D94F4E">
        <w:rPr>
          <w:rFonts w:ascii="Times New Roman" w:hAnsi="Times New Roman"/>
          <w:lang w:val="sr-Cyrl-CS"/>
        </w:rPr>
        <w:t xml:space="preserve"> „Постојећа намена површина“</w:t>
      </w:r>
    </w:p>
    <w:p w14:paraId="32B12445" w14:textId="77777777" w:rsidR="00D94F4E" w:rsidRDefault="00D94F4E" w:rsidP="00275EC4">
      <w:pPr>
        <w:jc w:val="both"/>
        <w:rPr>
          <w:rFonts w:ascii="Times New Roman" w:hAnsi="Times New Roman"/>
          <w:lang w:val="sr-Cyrl-RS"/>
        </w:rPr>
      </w:pPr>
      <w:r w:rsidRPr="00D94F4E">
        <w:rPr>
          <w:rFonts w:ascii="Times New Roman" w:hAnsi="Times New Roman"/>
          <w:lang w:val="sr-Cyrl-RS"/>
        </w:rPr>
        <w:t xml:space="preserve">У непосредном контакту са границом Плана, у претходном периоду је урађен и потврђен </w:t>
      </w:r>
      <w:r w:rsidRPr="00D94F4E">
        <w:rPr>
          <w:rFonts w:ascii="Times New Roman" w:hAnsi="Times New Roman"/>
          <w:i/>
          <w:iCs/>
          <w:lang w:val="sr-Cyrl-RS"/>
        </w:rPr>
        <w:t>Урбанистички пројекат за урбанистичко архитектонску разраду локације објекта за производњу електричне енергије – соларне електране „</w:t>
      </w:r>
      <w:r w:rsidRPr="00D94F4E">
        <w:rPr>
          <w:rFonts w:ascii="Times New Roman" w:hAnsi="Times New Roman"/>
          <w:i/>
          <w:iCs/>
          <w:lang w:val="sr-Latn-RS"/>
        </w:rPr>
        <w:t xml:space="preserve">B4M Solution“ </w:t>
      </w:r>
      <w:r w:rsidRPr="00D94F4E">
        <w:rPr>
          <w:rFonts w:ascii="Times New Roman" w:hAnsi="Times New Roman"/>
          <w:i/>
          <w:iCs/>
          <w:lang w:val="sr-Cyrl-RS"/>
        </w:rPr>
        <w:t>на кп. бр. 24859 КО Нови Бечеј</w:t>
      </w:r>
      <w:r w:rsidRPr="00D94F4E">
        <w:rPr>
          <w:rFonts w:ascii="Times New Roman" w:hAnsi="Times New Roman"/>
          <w:i/>
          <w:iCs/>
          <w:lang w:val="sr-Latn-RS"/>
        </w:rPr>
        <w:t xml:space="preserve"> </w:t>
      </w:r>
      <w:r w:rsidRPr="00D94F4E">
        <w:rPr>
          <w:rFonts w:ascii="Times New Roman" w:hAnsi="Times New Roman"/>
          <w:lang w:val="sr-Cyrl-RS"/>
        </w:rPr>
        <w:t xml:space="preserve">на основу кога је издата грађевинска дозвола </w:t>
      </w:r>
      <w:r w:rsidRPr="00D94F4E">
        <w:rPr>
          <w:rFonts w:ascii="Times New Roman" w:hAnsi="Times New Roman"/>
          <w:lang w:val="sr-Latn-RS"/>
        </w:rPr>
        <w:t xml:space="preserve">ROP-NOB-2451-CPI-2/2024 </w:t>
      </w:r>
      <w:r w:rsidRPr="00D94F4E">
        <w:rPr>
          <w:rFonts w:ascii="Times New Roman" w:hAnsi="Times New Roman"/>
          <w:lang w:val="sr-Cyrl-RS"/>
        </w:rPr>
        <w:t>од 16.06.2024 године. С тим у вези, прилагођена је граница предметног Плана на начин да планирани ДВ 110</w:t>
      </w:r>
      <w:r w:rsidRPr="00D94F4E">
        <w:rPr>
          <w:rFonts w:ascii="Times New Roman" w:hAnsi="Times New Roman"/>
          <w:lang w:val="sr-Latn-RS"/>
        </w:rPr>
        <w:t>kV</w:t>
      </w:r>
      <w:r w:rsidRPr="00D94F4E">
        <w:rPr>
          <w:rFonts w:ascii="Times New Roman" w:hAnsi="Times New Roman"/>
          <w:lang w:val="sr-Cyrl-RS"/>
        </w:rPr>
        <w:t xml:space="preserve"> не угрожава наведени комплекс.</w:t>
      </w:r>
    </w:p>
    <w:p w14:paraId="7201F6D6" w14:textId="77777777" w:rsidR="00275EC4" w:rsidRPr="00D94F4E" w:rsidRDefault="00275EC4" w:rsidP="00275EC4">
      <w:pPr>
        <w:jc w:val="both"/>
        <w:rPr>
          <w:rFonts w:ascii="Times New Roman" w:hAnsi="Times New Roman"/>
          <w:lang w:val="sr-Cyrl-RS"/>
        </w:rPr>
      </w:pPr>
    </w:p>
    <w:p w14:paraId="7DE19145" w14:textId="0011ABD4" w:rsidR="008D73FB" w:rsidRPr="00A53A44" w:rsidRDefault="00275EC4" w:rsidP="00275EC4">
      <w:pPr>
        <w:tabs>
          <w:tab w:val="left" w:pos="1425"/>
        </w:tabs>
        <w:jc w:val="both"/>
        <w:rPr>
          <w:rFonts w:ascii="Times New Roman" w:hAnsi="Times New Roman"/>
          <w:i/>
          <w:iCs/>
          <w:u w:val="single"/>
          <w:lang w:val="sr-Cyrl-CS"/>
        </w:rPr>
      </w:pPr>
      <w:r w:rsidRPr="00A53A44">
        <w:rPr>
          <w:rFonts w:ascii="Times New Roman" w:hAnsi="Times New Roman"/>
          <w:i/>
          <w:iCs/>
          <w:u w:val="single"/>
          <w:lang w:val="sr-Cyrl-CS"/>
        </w:rPr>
        <w:t xml:space="preserve">1.2.3.2 </w:t>
      </w:r>
      <w:r w:rsidR="008D73FB" w:rsidRPr="00A53A44">
        <w:rPr>
          <w:rFonts w:ascii="Times New Roman" w:hAnsi="Times New Roman"/>
          <w:i/>
          <w:iCs/>
          <w:u w:val="single"/>
          <w:lang w:val="sr-Cyrl-CS"/>
        </w:rPr>
        <w:t xml:space="preserve">Концепт </w:t>
      </w:r>
      <w:r w:rsidRPr="00A53A44">
        <w:rPr>
          <w:rFonts w:ascii="Times New Roman" w:hAnsi="Times New Roman"/>
          <w:i/>
          <w:iCs/>
          <w:u w:val="single"/>
          <w:lang w:val="sr-Cyrl-CS"/>
        </w:rPr>
        <w:t>просторне организације и подела простора на функционална целине и зоне</w:t>
      </w:r>
    </w:p>
    <w:p w14:paraId="06F7B8AE" w14:textId="77777777" w:rsidR="00275EC4" w:rsidRDefault="00275EC4" w:rsidP="008D73FB">
      <w:pPr>
        <w:tabs>
          <w:tab w:val="left" w:pos="1425"/>
        </w:tabs>
        <w:jc w:val="both"/>
        <w:rPr>
          <w:rFonts w:ascii="Times New Roman" w:hAnsi="Times New Roman"/>
          <w:lang w:val="sr-Cyrl-CS"/>
        </w:rPr>
      </w:pPr>
    </w:p>
    <w:p w14:paraId="7D0E841E" w14:textId="43574B7C" w:rsidR="008D73FB" w:rsidRDefault="00275EC4" w:rsidP="005012D0">
      <w:pPr>
        <w:numPr>
          <w:ilvl w:val="0"/>
          <w:numId w:val="53"/>
        </w:numPr>
        <w:spacing w:after="120"/>
        <w:jc w:val="both"/>
        <w:rPr>
          <w:rFonts w:ascii="Times New Roman" w:hAnsi="Times New Roman"/>
          <w:lang w:val="sr-Cyrl-CS"/>
        </w:rPr>
      </w:pPr>
      <w:r>
        <w:rPr>
          <w:rFonts w:ascii="Times New Roman" w:hAnsi="Times New Roman"/>
          <w:lang w:val="sr-Cyrl-CS"/>
        </w:rPr>
        <w:t>Концепт просторне организације</w:t>
      </w:r>
    </w:p>
    <w:p w14:paraId="54AC1058" w14:textId="77777777" w:rsidR="00275EC4" w:rsidRPr="00275EC4" w:rsidRDefault="00275EC4" w:rsidP="00275EC4">
      <w:pPr>
        <w:tabs>
          <w:tab w:val="left" w:pos="1425"/>
        </w:tabs>
        <w:spacing w:after="120"/>
        <w:jc w:val="both"/>
        <w:rPr>
          <w:rFonts w:ascii="Times New Roman" w:hAnsi="Times New Roman"/>
          <w:lang w:val="sr-Cyrl-RS"/>
        </w:rPr>
      </w:pPr>
      <w:r w:rsidRPr="00275EC4">
        <w:rPr>
          <w:rFonts w:ascii="Times New Roman" w:hAnsi="Times New Roman"/>
          <w:lang w:val="sr-Cyrl-RS"/>
        </w:rPr>
        <w:t xml:space="preserve">Плански простор се налази мањим делом у грађевинском подручју општине Нови Бечеј, а већим делом ван грађевинског подручја, на пољопривредном земљишту у КО Нови Бечеј. </w:t>
      </w:r>
    </w:p>
    <w:p w14:paraId="67FBD7A2" w14:textId="77777777" w:rsidR="00275EC4" w:rsidRPr="00275EC4" w:rsidRDefault="00275EC4" w:rsidP="00275EC4">
      <w:pPr>
        <w:tabs>
          <w:tab w:val="left" w:pos="1425"/>
        </w:tabs>
        <w:spacing w:after="120"/>
        <w:jc w:val="both"/>
        <w:rPr>
          <w:rFonts w:ascii="Times New Roman" w:hAnsi="Times New Roman"/>
          <w:lang w:val="sr-Cyrl-RS"/>
        </w:rPr>
      </w:pPr>
      <w:r w:rsidRPr="00275EC4">
        <w:rPr>
          <w:rFonts w:ascii="Times New Roman" w:hAnsi="Times New Roman"/>
          <w:lang w:val="sr-Cyrl-RS"/>
        </w:rPr>
        <w:t xml:space="preserve">Основна концепција уређења простора проистекла је из претежне намене површина дефинисане плановима вишег реда као и из </w:t>
      </w:r>
      <w:r w:rsidRPr="00275EC4">
        <w:rPr>
          <w:rFonts w:ascii="Times New Roman" w:hAnsi="Times New Roman"/>
          <w:i/>
          <w:iCs/>
          <w:lang w:val="sr-Cyrl-RS"/>
        </w:rPr>
        <w:t>Пројектног задатка</w:t>
      </w:r>
      <w:r w:rsidRPr="00275EC4">
        <w:rPr>
          <w:rFonts w:ascii="Times New Roman" w:hAnsi="Times New Roman"/>
          <w:lang w:val="sr-Cyrl-RS"/>
        </w:rPr>
        <w:t xml:space="preserve"> „Електромреже Србије“ ад број 120-00-УТД-005-29/2024 од 18.06.2024</w:t>
      </w:r>
      <w:r w:rsidRPr="00275EC4">
        <w:rPr>
          <w:rFonts w:ascii="Times New Roman" w:hAnsi="Times New Roman"/>
          <w:lang w:val="sr-Latn-RS"/>
        </w:rPr>
        <w:t>.</w:t>
      </w:r>
      <w:r w:rsidRPr="00275EC4">
        <w:rPr>
          <w:rFonts w:ascii="Times New Roman" w:hAnsi="Times New Roman"/>
          <w:lang w:val="sr-Cyrl-RS"/>
        </w:rPr>
        <w:t>г</w:t>
      </w:r>
      <w:r w:rsidRPr="00275EC4">
        <w:rPr>
          <w:rFonts w:ascii="Times New Roman" w:hAnsi="Times New Roman"/>
          <w:lang w:val="sr-Latn-RS"/>
        </w:rPr>
        <w:t>.</w:t>
      </w:r>
      <w:r w:rsidRPr="00275EC4">
        <w:rPr>
          <w:rFonts w:ascii="Times New Roman" w:hAnsi="Times New Roman"/>
          <w:lang w:val="sr-Cyrl-RS"/>
        </w:rPr>
        <w:t xml:space="preserve"> и израђеног </w:t>
      </w:r>
      <w:r w:rsidRPr="00275EC4">
        <w:rPr>
          <w:rFonts w:ascii="Times New Roman" w:hAnsi="Times New Roman"/>
          <w:i/>
          <w:iCs/>
          <w:lang w:val="sr-Cyrl-RS"/>
        </w:rPr>
        <w:t>Елабората избора идејне трасе</w:t>
      </w:r>
      <w:r w:rsidRPr="00275EC4">
        <w:rPr>
          <w:rFonts w:ascii="Times New Roman" w:hAnsi="Times New Roman"/>
          <w:lang w:val="sr-Cyrl-RS"/>
        </w:rPr>
        <w:t xml:space="preserve"> који су приложени у документацији Плана.</w:t>
      </w:r>
    </w:p>
    <w:p w14:paraId="438C4F9F" w14:textId="77777777" w:rsidR="00275EC4" w:rsidRPr="00275EC4" w:rsidRDefault="00275EC4" w:rsidP="00275EC4">
      <w:pPr>
        <w:tabs>
          <w:tab w:val="left" w:pos="1425"/>
        </w:tabs>
        <w:spacing w:after="120"/>
        <w:jc w:val="both"/>
        <w:rPr>
          <w:rFonts w:ascii="Times New Roman" w:hAnsi="Times New Roman"/>
          <w:lang w:val="sr-Cyrl-RS"/>
        </w:rPr>
      </w:pPr>
      <w:r w:rsidRPr="00275EC4">
        <w:rPr>
          <w:rFonts w:ascii="Times New Roman" w:hAnsi="Times New Roman"/>
          <w:lang w:val="sr-Cyrl-RS"/>
        </w:rPr>
        <w:t>Концепт просторне организације заснива се на утврђивању коридора и трасе новог двосистемског 110 kV далековода бр. 142/3 ТС Нови Бечеј – ТС Зрењанин 2 на деоници од ТС Нови Бечеј до најповољнијег места у затезном пољу ст.106/4-ст 113. Изградњом нове деонице далековода 110 kV бр. 142/3 стећи ће се услови за укидање (демонтажу) дела постојећег далековода 110</w:t>
      </w:r>
      <w:r w:rsidRPr="00275EC4">
        <w:rPr>
          <w:rFonts w:ascii="Times New Roman" w:hAnsi="Times New Roman"/>
          <w:lang w:val="sr-Latn-RS"/>
        </w:rPr>
        <w:t>kV</w:t>
      </w:r>
      <w:r w:rsidRPr="00275EC4">
        <w:rPr>
          <w:rFonts w:ascii="Times New Roman" w:hAnsi="Times New Roman"/>
          <w:lang w:val="sr-Cyrl-RS"/>
        </w:rPr>
        <w:t xml:space="preserve"> број 142/3 чија функција престаје. </w:t>
      </w:r>
    </w:p>
    <w:p w14:paraId="78D76492" w14:textId="77777777" w:rsidR="00275EC4" w:rsidRPr="00275EC4" w:rsidRDefault="00275EC4" w:rsidP="00275EC4">
      <w:pPr>
        <w:tabs>
          <w:tab w:val="left" w:pos="1425"/>
        </w:tabs>
        <w:spacing w:after="120"/>
        <w:jc w:val="both"/>
        <w:rPr>
          <w:rFonts w:ascii="Times New Roman" w:hAnsi="Times New Roman"/>
          <w:lang w:val="sr-Cyrl-RS"/>
        </w:rPr>
      </w:pPr>
      <w:r w:rsidRPr="00275EC4">
        <w:rPr>
          <w:rFonts w:ascii="Times New Roman" w:hAnsi="Times New Roman"/>
          <w:lang w:val="sr-Cyrl-RS"/>
        </w:rPr>
        <w:t xml:space="preserve">У коридору новог далековода утврђује се заштитни појас од 25м обострано од  крајњег  фазног  проводника који се успоставља након изградње  далековода у складу са Законом о енергетици. У  овом  појасу  се  утврђују  посебна  правила  коришћења  и  уређења  у  циљу превентивног и техничког  обезбеђења далековода и заштите  окружења  од  могућих утицаја далековода током редовног функционисања и у случају хаваријског режима. </w:t>
      </w:r>
    </w:p>
    <w:p w14:paraId="7A3A1EC2" w14:textId="77777777" w:rsidR="00275EC4" w:rsidRPr="00275EC4" w:rsidRDefault="00275EC4" w:rsidP="00275EC4">
      <w:pPr>
        <w:tabs>
          <w:tab w:val="left" w:pos="1425"/>
        </w:tabs>
        <w:spacing w:after="120"/>
        <w:jc w:val="both"/>
        <w:rPr>
          <w:rFonts w:ascii="Times New Roman" w:hAnsi="Times New Roman"/>
          <w:lang w:val="sr-Cyrl-RS"/>
        </w:rPr>
      </w:pPr>
      <w:r w:rsidRPr="00275EC4">
        <w:rPr>
          <w:rFonts w:ascii="Times New Roman" w:hAnsi="Times New Roman"/>
          <w:lang w:val="sr-Cyrl-RS"/>
        </w:rPr>
        <w:lastRenderedPageBreak/>
        <w:t>Унутар заштитног појаса далековода, непосредно уз далековод на 10 m, обострано од централне осе коридора далековода, укупно 20 m, се утврђује зона извођачког појаса, са  условима  коришћења  и  уређења  за  потребе  изградње,  одржавања  и  надзора далековода. У  извођачком  појасу  се  обезбеђује  површина  за  изградњу  темеља  стубова  и постављање стубова далековода (према пројекту за грађевинску дозволу), постављање инсталација, опреме и уређаја далековода, надзор и редовно одржавање инсталација далековода, без промене намене површина и без издвајања парцеле, уз прибављање земљишта у складу са Законом о планирању и изградњи и посебним законом.</w:t>
      </w:r>
    </w:p>
    <w:p w14:paraId="22BB0412" w14:textId="77777777" w:rsidR="00275EC4" w:rsidRPr="00275EC4" w:rsidRDefault="00275EC4" w:rsidP="00275EC4">
      <w:pPr>
        <w:tabs>
          <w:tab w:val="left" w:pos="1425"/>
        </w:tabs>
        <w:spacing w:after="120"/>
        <w:jc w:val="both"/>
        <w:rPr>
          <w:rFonts w:ascii="Times New Roman" w:hAnsi="Times New Roman"/>
          <w:lang w:val="sr-Cyrl-RS"/>
        </w:rPr>
      </w:pPr>
      <w:r w:rsidRPr="00275EC4">
        <w:rPr>
          <w:rFonts w:ascii="Times New Roman" w:hAnsi="Times New Roman"/>
          <w:lang w:val="sr-Cyrl-RS"/>
        </w:rPr>
        <w:t>У будућој просторно-функционалној структури предметног простора биће заступљено: грађевинско земљиште у грађевинском подручју општине Нови Бечеј (површине за трафостаницу, радне зоне, заштитно зеленило и саобраћајне површине); саобраћајне површине путних коридора ванграђевинског подручја; водно земљиште (канали) и пољопривредно земљиште (углавном као обрадиво земљиште) све у КО Нови Бечеј.</w:t>
      </w:r>
    </w:p>
    <w:p w14:paraId="7B97E94C" w14:textId="77777777" w:rsidR="00275EC4" w:rsidRPr="00275EC4" w:rsidRDefault="00275EC4" w:rsidP="00275EC4">
      <w:pPr>
        <w:tabs>
          <w:tab w:val="left" w:pos="1425"/>
        </w:tabs>
        <w:jc w:val="both"/>
        <w:rPr>
          <w:rFonts w:ascii="Times New Roman" w:hAnsi="Times New Roman"/>
          <w:lang w:val="sr-Cyrl-RS"/>
        </w:rPr>
      </w:pPr>
      <w:r w:rsidRPr="00275EC4">
        <w:rPr>
          <w:rFonts w:ascii="Times New Roman" w:hAnsi="Times New Roman"/>
          <w:lang w:val="sr-Cyrl-RS"/>
        </w:rPr>
        <w:t xml:space="preserve">У обухвату Плана се задржава планирана намена површина дефинисана важећим планским документима и то: </w:t>
      </w:r>
    </w:p>
    <w:p w14:paraId="0DDE02BF" w14:textId="77777777" w:rsidR="00275EC4" w:rsidRPr="00A05F83" w:rsidRDefault="00275EC4" w:rsidP="008D08BA">
      <w:pPr>
        <w:numPr>
          <w:ilvl w:val="0"/>
          <w:numId w:val="52"/>
        </w:numPr>
        <w:ind w:left="709" w:hanging="349"/>
        <w:jc w:val="both"/>
        <w:rPr>
          <w:rFonts w:ascii="Times New Roman" w:hAnsi="Times New Roman"/>
          <w:lang w:val="sr-Cyrl-RS"/>
        </w:rPr>
      </w:pPr>
      <w:r w:rsidRPr="00A05F83">
        <w:rPr>
          <w:rFonts w:ascii="Times New Roman" w:hAnsi="Times New Roman"/>
          <w:lang w:val="sr-Cyrl-RS"/>
        </w:rPr>
        <w:t>Просторни</w:t>
      </w:r>
      <w:r w:rsidRPr="00275EC4">
        <w:rPr>
          <w:rFonts w:ascii="Times New Roman" w:hAnsi="Times New Roman"/>
          <w:lang w:val="sr-Cyrl-RS"/>
        </w:rPr>
        <w:t>м</w:t>
      </w:r>
      <w:r w:rsidRPr="00A05F83">
        <w:rPr>
          <w:rFonts w:ascii="Times New Roman" w:hAnsi="Times New Roman"/>
          <w:lang w:val="sr-Cyrl-RS"/>
        </w:rPr>
        <w:t xml:space="preserve"> план</w:t>
      </w:r>
      <w:r w:rsidRPr="00275EC4">
        <w:rPr>
          <w:rFonts w:ascii="Times New Roman" w:hAnsi="Times New Roman"/>
          <w:lang w:val="sr-Cyrl-RS"/>
        </w:rPr>
        <w:t>ом</w:t>
      </w:r>
      <w:r w:rsidRPr="00A05F83">
        <w:rPr>
          <w:rFonts w:ascii="Times New Roman" w:hAnsi="Times New Roman"/>
          <w:lang w:val="sr-Cyrl-RS"/>
        </w:rPr>
        <w:t xml:space="preserve"> општине општине Нови Бечеј</w:t>
      </w:r>
      <w:r w:rsidRPr="00275EC4">
        <w:rPr>
          <w:rFonts w:ascii="Times New Roman" w:hAnsi="Times New Roman"/>
          <w:lang w:val="sr-Cyrl-RS"/>
        </w:rPr>
        <w:t>,</w:t>
      </w:r>
      <w:r w:rsidRPr="00A05F83">
        <w:rPr>
          <w:rFonts w:ascii="Times New Roman" w:hAnsi="Times New Roman"/>
          <w:lang w:val="sr-Cyrl-RS"/>
        </w:rPr>
        <w:t xml:space="preserve"> Службени лист општине Нови Бечеј”, број 7/2012 </w:t>
      </w:r>
    </w:p>
    <w:p w14:paraId="191C0FDD" w14:textId="77777777" w:rsidR="00275EC4" w:rsidRPr="00A05F83" w:rsidRDefault="00275EC4" w:rsidP="008D08BA">
      <w:pPr>
        <w:numPr>
          <w:ilvl w:val="0"/>
          <w:numId w:val="52"/>
        </w:numPr>
        <w:jc w:val="both"/>
        <w:rPr>
          <w:rFonts w:ascii="Times New Roman" w:hAnsi="Times New Roman"/>
          <w:lang w:val="sr-Cyrl-RS"/>
        </w:rPr>
      </w:pPr>
      <w:r w:rsidRPr="00275EC4">
        <w:rPr>
          <w:rFonts w:ascii="Times New Roman" w:hAnsi="Times New Roman"/>
          <w:lang w:val="sr-Cyrl-RS"/>
        </w:rPr>
        <w:t xml:space="preserve">Просторниим планом подручја посебне намене инфраструктурног коридора државног пута </w:t>
      </w:r>
      <w:r w:rsidRPr="00275EC4">
        <w:rPr>
          <w:rFonts w:ascii="Times New Roman" w:hAnsi="Times New Roman"/>
          <w:lang w:val="sr-Latn-RS"/>
        </w:rPr>
        <w:t>I</w:t>
      </w:r>
      <w:r w:rsidRPr="00275EC4">
        <w:rPr>
          <w:rFonts w:ascii="Times New Roman" w:hAnsi="Times New Roman"/>
          <w:lang w:val="sr-Cyrl-RS"/>
        </w:rPr>
        <w:t xml:space="preserve">Б реда, гранични прелаз са Мађарском (Бачки Брег) – Сомбор -Кула – Врбас – Србобран – Бечеј – Кикинда – гранични прелаз са Румунијом (Наково), „Сл.лист АПВ“ број 35/2023 са Урбанистичким пројектом за изградњу ДП </w:t>
      </w:r>
      <w:r w:rsidRPr="00275EC4">
        <w:rPr>
          <w:rFonts w:ascii="Times New Roman" w:hAnsi="Times New Roman"/>
          <w:lang w:val="sr-Latn-RS"/>
        </w:rPr>
        <w:t>I</w:t>
      </w:r>
      <w:r w:rsidRPr="00275EC4">
        <w:rPr>
          <w:rFonts w:ascii="Times New Roman" w:hAnsi="Times New Roman"/>
          <w:lang w:val="sr-Cyrl-RS"/>
        </w:rPr>
        <w:t xml:space="preserve">Б реда (брзе саобраћајнице) на територији општине Нови Бечеј од административне границе са општином Бечеј до административне границе са Градом Кикинда , потврда Покрајинског секретаријата за урбанизам и заштиту животне средине бр. 140-35-58/2023-01 од 10.09.2024 год. </w:t>
      </w:r>
    </w:p>
    <w:p w14:paraId="649946C8" w14:textId="77777777" w:rsidR="00275EC4" w:rsidRPr="00275EC4" w:rsidRDefault="00275EC4" w:rsidP="008D08BA">
      <w:pPr>
        <w:numPr>
          <w:ilvl w:val="0"/>
          <w:numId w:val="52"/>
        </w:numPr>
        <w:jc w:val="both"/>
        <w:rPr>
          <w:rFonts w:ascii="Times New Roman" w:hAnsi="Times New Roman"/>
          <w:lang w:val="sr-Cyrl-CS"/>
        </w:rPr>
      </w:pPr>
      <w:r w:rsidRPr="00275EC4">
        <w:rPr>
          <w:rFonts w:ascii="Times New Roman" w:hAnsi="Times New Roman"/>
          <w:lang w:val="sr-Cyrl-RS"/>
        </w:rPr>
        <w:t>Планом генералне регуалције насеља Нови Бечеј („Службени лист општине Нови Бечеј“,  бр. 19/2014)</w:t>
      </w:r>
    </w:p>
    <w:p w14:paraId="1907F6E4" w14:textId="77777777" w:rsidR="00275EC4" w:rsidRDefault="00275EC4" w:rsidP="008D73FB">
      <w:pPr>
        <w:tabs>
          <w:tab w:val="left" w:pos="1425"/>
        </w:tabs>
        <w:jc w:val="both"/>
        <w:rPr>
          <w:rFonts w:ascii="Times New Roman" w:hAnsi="Times New Roman"/>
          <w:lang w:val="sr-Cyrl-CS"/>
        </w:rPr>
      </w:pPr>
    </w:p>
    <w:p w14:paraId="46509A25" w14:textId="77777777" w:rsidR="00850084" w:rsidRDefault="00850084" w:rsidP="008D73FB">
      <w:pPr>
        <w:tabs>
          <w:tab w:val="left" w:pos="1425"/>
        </w:tabs>
        <w:jc w:val="both"/>
        <w:rPr>
          <w:rFonts w:ascii="Times New Roman" w:hAnsi="Times New Roman"/>
          <w:lang w:val="sr-Cyrl-CS"/>
        </w:rPr>
      </w:pPr>
    </w:p>
    <w:p w14:paraId="23ADD483" w14:textId="028266FD" w:rsidR="00FC7C4D" w:rsidRPr="00FC7C4D" w:rsidRDefault="00FC7C4D" w:rsidP="008D08BA">
      <w:pPr>
        <w:numPr>
          <w:ilvl w:val="0"/>
          <w:numId w:val="53"/>
        </w:numPr>
        <w:tabs>
          <w:tab w:val="left" w:pos="1425"/>
        </w:tabs>
        <w:spacing w:after="120"/>
        <w:jc w:val="both"/>
        <w:rPr>
          <w:rFonts w:ascii="Times New Roman" w:hAnsi="Times New Roman"/>
          <w:lang w:val="sr-Cyrl-CS"/>
        </w:rPr>
      </w:pPr>
      <w:r w:rsidRPr="00FC7C4D">
        <w:rPr>
          <w:rFonts w:ascii="Times New Roman" w:hAnsi="Times New Roman"/>
          <w:lang w:val="sr-Cyrl-CS"/>
        </w:rPr>
        <w:t>Подела простора на функционалне целине и зоне</w:t>
      </w:r>
    </w:p>
    <w:p w14:paraId="17A70BD2" w14:textId="77777777" w:rsidR="00FC7C4D" w:rsidRPr="00FC7C4D" w:rsidRDefault="00FC7C4D" w:rsidP="00FC7C4D">
      <w:pPr>
        <w:tabs>
          <w:tab w:val="left" w:pos="1425"/>
        </w:tabs>
        <w:spacing w:after="120"/>
        <w:jc w:val="both"/>
        <w:rPr>
          <w:rFonts w:ascii="Times New Roman" w:hAnsi="Times New Roman"/>
          <w:lang w:val="sr-Cyrl-RS"/>
        </w:rPr>
      </w:pPr>
      <w:r w:rsidRPr="00FC7C4D">
        <w:rPr>
          <w:rFonts w:ascii="Times New Roman" w:hAnsi="Times New Roman"/>
          <w:lang w:val="sr-Cyrl-RS"/>
        </w:rPr>
        <w:t>Обухват плана чини једна просторна целина у оквиру које су дефинисане следеће зоне по наменама:</w:t>
      </w:r>
    </w:p>
    <w:p w14:paraId="7E7D3F71" w14:textId="77777777" w:rsidR="00FC7C4D" w:rsidRPr="00FC7C4D" w:rsidRDefault="00FC7C4D" w:rsidP="008D08BA">
      <w:pPr>
        <w:numPr>
          <w:ilvl w:val="0"/>
          <w:numId w:val="55"/>
        </w:numPr>
        <w:jc w:val="both"/>
        <w:rPr>
          <w:rFonts w:ascii="Times New Roman" w:hAnsi="Times New Roman"/>
          <w:lang w:val="sr-Cyrl-RS"/>
        </w:rPr>
      </w:pPr>
      <w:r w:rsidRPr="00FC7C4D">
        <w:rPr>
          <w:rFonts w:ascii="Times New Roman" w:hAnsi="Times New Roman"/>
          <w:lang w:val="sr-Cyrl-RS"/>
        </w:rPr>
        <w:t>Зона I-некатегорисани путеви</w:t>
      </w:r>
    </w:p>
    <w:p w14:paraId="25F7CF2F" w14:textId="77777777" w:rsidR="00FC7C4D" w:rsidRPr="00FC7C4D" w:rsidRDefault="00FC7C4D" w:rsidP="008D08BA">
      <w:pPr>
        <w:numPr>
          <w:ilvl w:val="0"/>
          <w:numId w:val="55"/>
        </w:numPr>
        <w:jc w:val="both"/>
        <w:rPr>
          <w:rFonts w:ascii="Times New Roman" w:hAnsi="Times New Roman"/>
          <w:lang w:val="sr-Cyrl-RS"/>
        </w:rPr>
      </w:pPr>
      <w:r w:rsidRPr="00FC7C4D">
        <w:rPr>
          <w:rFonts w:ascii="Times New Roman" w:hAnsi="Times New Roman"/>
          <w:lang w:val="sr-Cyrl-RS"/>
        </w:rPr>
        <w:t>Зона II-мелиорациони канали</w:t>
      </w:r>
    </w:p>
    <w:p w14:paraId="2ED3FEBD" w14:textId="77777777" w:rsidR="00FC7C4D" w:rsidRPr="00FC7C4D" w:rsidRDefault="00FC7C4D" w:rsidP="008D08BA">
      <w:pPr>
        <w:numPr>
          <w:ilvl w:val="0"/>
          <w:numId w:val="55"/>
        </w:numPr>
        <w:jc w:val="both"/>
        <w:rPr>
          <w:rFonts w:ascii="Times New Roman" w:hAnsi="Times New Roman"/>
          <w:lang w:val="sr-Cyrl-RS"/>
        </w:rPr>
      </w:pPr>
      <w:r w:rsidRPr="00FC7C4D">
        <w:rPr>
          <w:rFonts w:ascii="Times New Roman" w:hAnsi="Times New Roman"/>
          <w:lang w:val="sr-Cyrl-RS"/>
        </w:rPr>
        <w:t>Зона I</w:t>
      </w:r>
      <w:r w:rsidRPr="00FC7C4D">
        <w:rPr>
          <w:rFonts w:ascii="Times New Roman" w:hAnsi="Times New Roman"/>
          <w:lang w:val="sr-Latn-RS"/>
        </w:rPr>
        <w:t>II</w:t>
      </w:r>
      <w:r w:rsidRPr="00FC7C4D">
        <w:rPr>
          <w:rFonts w:ascii="Times New Roman" w:hAnsi="Times New Roman"/>
          <w:lang w:val="sr-Cyrl-RS"/>
        </w:rPr>
        <w:t>-државни путеви;</w:t>
      </w:r>
    </w:p>
    <w:p w14:paraId="15E06923" w14:textId="77777777" w:rsidR="00FC7C4D" w:rsidRPr="00FC7C4D" w:rsidRDefault="00FC7C4D" w:rsidP="008D08BA">
      <w:pPr>
        <w:numPr>
          <w:ilvl w:val="0"/>
          <w:numId w:val="55"/>
        </w:numPr>
        <w:jc w:val="both"/>
        <w:rPr>
          <w:rFonts w:ascii="Times New Roman" w:hAnsi="Times New Roman"/>
          <w:lang w:val="sr-Cyrl-RS"/>
        </w:rPr>
      </w:pPr>
      <w:r w:rsidRPr="00FC7C4D">
        <w:rPr>
          <w:rFonts w:ascii="Times New Roman" w:hAnsi="Times New Roman"/>
          <w:lang w:val="sr-Cyrl-RS"/>
        </w:rPr>
        <w:t xml:space="preserve">Зона </w:t>
      </w:r>
      <w:r w:rsidRPr="00FC7C4D">
        <w:rPr>
          <w:rFonts w:ascii="Times New Roman" w:hAnsi="Times New Roman"/>
          <w:lang w:val="sr-Latn-RS"/>
        </w:rPr>
        <w:t>I</w:t>
      </w:r>
      <w:r w:rsidRPr="00FC7C4D">
        <w:rPr>
          <w:rFonts w:ascii="Times New Roman" w:hAnsi="Times New Roman"/>
          <w:lang w:val="sr-Cyrl-RS"/>
        </w:rPr>
        <w:t>V- сервисни пут;</w:t>
      </w:r>
    </w:p>
    <w:p w14:paraId="5D2E1A56" w14:textId="77777777" w:rsidR="00FC7C4D" w:rsidRPr="00FC7C4D" w:rsidRDefault="00FC7C4D" w:rsidP="008D08BA">
      <w:pPr>
        <w:numPr>
          <w:ilvl w:val="0"/>
          <w:numId w:val="55"/>
        </w:numPr>
        <w:jc w:val="both"/>
        <w:rPr>
          <w:rFonts w:ascii="Times New Roman" w:hAnsi="Times New Roman"/>
          <w:lang w:val="sr-Cyrl-RS"/>
        </w:rPr>
      </w:pPr>
      <w:r w:rsidRPr="00FC7C4D">
        <w:rPr>
          <w:rFonts w:ascii="Times New Roman" w:hAnsi="Times New Roman"/>
          <w:lang w:val="sr-Cyrl-RS"/>
        </w:rPr>
        <w:t xml:space="preserve">Зона </w:t>
      </w:r>
      <w:r w:rsidRPr="00FC7C4D">
        <w:rPr>
          <w:rFonts w:ascii="Times New Roman" w:hAnsi="Times New Roman"/>
          <w:lang w:val="sr-Latn-RS"/>
        </w:rPr>
        <w:t>I</w:t>
      </w:r>
      <w:r w:rsidRPr="00FC7C4D">
        <w:rPr>
          <w:rFonts w:ascii="Times New Roman" w:hAnsi="Times New Roman"/>
          <w:lang w:val="sr-Cyrl-RS"/>
        </w:rPr>
        <w:t>V</w:t>
      </w:r>
      <w:r w:rsidRPr="00FC7C4D">
        <w:rPr>
          <w:rFonts w:ascii="Times New Roman" w:hAnsi="Times New Roman"/>
          <w:lang w:val="sr-Latn-RS"/>
        </w:rPr>
        <w:t>a-</w:t>
      </w:r>
      <w:r w:rsidRPr="00FC7C4D">
        <w:rPr>
          <w:rFonts w:ascii="Times New Roman" w:hAnsi="Times New Roman"/>
          <w:lang w:val="sr-Cyrl-RS"/>
        </w:rPr>
        <w:t xml:space="preserve"> приступна насељска саобраћајница</w:t>
      </w:r>
    </w:p>
    <w:p w14:paraId="4CB53F0A" w14:textId="77777777" w:rsidR="00FC7C4D" w:rsidRPr="00FC7C4D" w:rsidRDefault="00FC7C4D" w:rsidP="008D08BA">
      <w:pPr>
        <w:numPr>
          <w:ilvl w:val="0"/>
          <w:numId w:val="55"/>
        </w:numPr>
        <w:jc w:val="both"/>
        <w:rPr>
          <w:rFonts w:ascii="Times New Roman" w:hAnsi="Times New Roman"/>
          <w:lang w:val="sr-Cyrl-RS"/>
        </w:rPr>
      </w:pPr>
      <w:r w:rsidRPr="00FC7C4D">
        <w:rPr>
          <w:rFonts w:ascii="Times New Roman" w:hAnsi="Times New Roman"/>
          <w:lang w:val="sr-Cyrl-RS"/>
        </w:rPr>
        <w:t>Зона V-заштитно зеленило</w:t>
      </w:r>
    </w:p>
    <w:p w14:paraId="60404EC1" w14:textId="77777777" w:rsidR="00FC7C4D" w:rsidRPr="00FC7C4D" w:rsidRDefault="00FC7C4D" w:rsidP="008D08BA">
      <w:pPr>
        <w:numPr>
          <w:ilvl w:val="0"/>
          <w:numId w:val="55"/>
        </w:numPr>
        <w:jc w:val="both"/>
        <w:rPr>
          <w:rFonts w:ascii="Times New Roman" w:hAnsi="Times New Roman"/>
          <w:lang w:val="sr-Latn-RS"/>
        </w:rPr>
      </w:pPr>
      <w:r w:rsidRPr="00FC7C4D">
        <w:rPr>
          <w:rFonts w:ascii="Times New Roman" w:hAnsi="Times New Roman"/>
          <w:lang w:val="sr-Cyrl-RS"/>
        </w:rPr>
        <w:t>Зона VI- ТС „Нови Бечеј“ 110/20</w:t>
      </w:r>
      <w:r w:rsidRPr="00FC7C4D">
        <w:rPr>
          <w:rFonts w:ascii="Times New Roman" w:hAnsi="Times New Roman"/>
          <w:lang w:val="sr-Latn-RS"/>
        </w:rPr>
        <w:t>kV</w:t>
      </w:r>
    </w:p>
    <w:p w14:paraId="1E1A2013" w14:textId="77777777" w:rsidR="00FC7C4D" w:rsidRPr="00FC7C4D" w:rsidRDefault="00FC7C4D" w:rsidP="008D08BA">
      <w:pPr>
        <w:numPr>
          <w:ilvl w:val="0"/>
          <w:numId w:val="55"/>
        </w:numPr>
        <w:jc w:val="both"/>
        <w:rPr>
          <w:rFonts w:ascii="Times New Roman" w:hAnsi="Times New Roman"/>
          <w:lang w:val="sr-Latn-RS"/>
        </w:rPr>
      </w:pPr>
      <w:r w:rsidRPr="00FC7C4D">
        <w:rPr>
          <w:rFonts w:ascii="Times New Roman" w:hAnsi="Times New Roman"/>
          <w:lang w:val="sr-Cyrl-RS"/>
        </w:rPr>
        <w:t xml:space="preserve">Зона </w:t>
      </w:r>
      <w:r w:rsidRPr="00FC7C4D">
        <w:rPr>
          <w:rFonts w:ascii="Times New Roman" w:hAnsi="Times New Roman"/>
          <w:lang w:val="sr-Latn-RS"/>
        </w:rPr>
        <w:t xml:space="preserve">VII – </w:t>
      </w:r>
      <w:r w:rsidRPr="00FC7C4D">
        <w:rPr>
          <w:rFonts w:ascii="Times New Roman" w:hAnsi="Times New Roman"/>
          <w:lang w:val="sr-Cyrl-RS"/>
        </w:rPr>
        <w:t>простор резервисан за проширење ТС „Нови Бечеј“</w:t>
      </w:r>
      <w:r w:rsidRPr="00FC7C4D">
        <w:rPr>
          <w:rFonts w:ascii="Times New Roman" w:hAnsi="Times New Roman"/>
          <w:lang w:val="sr-Latn-RS"/>
        </w:rPr>
        <w:t xml:space="preserve"> 400/110kV</w:t>
      </w:r>
    </w:p>
    <w:p w14:paraId="6B4D4A32" w14:textId="77777777" w:rsidR="00FC7C4D" w:rsidRPr="00FC7C4D" w:rsidRDefault="00FC7C4D" w:rsidP="008D08BA">
      <w:pPr>
        <w:numPr>
          <w:ilvl w:val="0"/>
          <w:numId w:val="55"/>
        </w:numPr>
        <w:jc w:val="both"/>
        <w:rPr>
          <w:rFonts w:ascii="Times New Roman" w:hAnsi="Times New Roman"/>
          <w:lang w:val="sr-Cyrl-RS"/>
        </w:rPr>
      </w:pPr>
      <w:r w:rsidRPr="00FC7C4D">
        <w:rPr>
          <w:rFonts w:ascii="Times New Roman" w:hAnsi="Times New Roman"/>
          <w:lang w:val="sr-Cyrl-RS"/>
        </w:rPr>
        <w:t xml:space="preserve">Зона </w:t>
      </w:r>
      <w:r w:rsidRPr="00FC7C4D">
        <w:rPr>
          <w:rFonts w:ascii="Times New Roman" w:hAnsi="Times New Roman"/>
          <w:lang w:val="sr-Latn-RS"/>
        </w:rPr>
        <w:t xml:space="preserve">VIII – </w:t>
      </w:r>
      <w:r w:rsidRPr="00FC7C4D">
        <w:rPr>
          <w:rFonts w:ascii="Times New Roman" w:hAnsi="Times New Roman"/>
          <w:lang w:val="sr-Cyrl-RS"/>
        </w:rPr>
        <w:t>зона базе за одржавање пута</w:t>
      </w:r>
    </w:p>
    <w:p w14:paraId="0F246371" w14:textId="77777777" w:rsidR="00FC7C4D" w:rsidRPr="00FC7C4D" w:rsidRDefault="00FC7C4D" w:rsidP="008D08BA">
      <w:pPr>
        <w:numPr>
          <w:ilvl w:val="0"/>
          <w:numId w:val="55"/>
        </w:numPr>
        <w:jc w:val="both"/>
        <w:rPr>
          <w:rFonts w:ascii="Times New Roman" w:hAnsi="Times New Roman"/>
          <w:lang w:val="sr-Cyrl-RS"/>
        </w:rPr>
      </w:pPr>
      <w:r w:rsidRPr="00FC7C4D">
        <w:rPr>
          <w:rFonts w:ascii="Times New Roman" w:hAnsi="Times New Roman"/>
          <w:lang w:val="sr-Cyrl-RS"/>
        </w:rPr>
        <w:t xml:space="preserve">Зона </w:t>
      </w:r>
      <w:r w:rsidRPr="00FC7C4D">
        <w:rPr>
          <w:rFonts w:ascii="Times New Roman" w:hAnsi="Times New Roman"/>
          <w:lang w:val="sr-Latn-RS"/>
        </w:rPr>
        <w:t>IX</w:t>
      </w:r>
      <w:r w:rsidRPr="00FC7C4D">
        <w:rPr>
          <w:rFonts w:ascii="Times New Roman" w:hAnsi="Times New Roman"/>
          <w:lang w:val="sr-Cyrl-RS"/>
        </w:rPr>
        <w:t xml:space="preserve"> – пољопривредно земљиште</w:t>
      </w:r>
      <w:r w:rsidRPr="00FC7C4D">
        <w:rPr>
          <w:rFonts w:ascii="Times New Roman" w:hAnsi="Times New Roman"/>
          <w:lang w:val="sr-Latn-RS"/>
        </w:rPr>
        <w:t xml:space="preserve"> </w:t>
      </w:r>
      <w:r w:rsidRPr="00FC7C4D">
        <w:rPr>
          <w:rFonts w:ascii="Times New Roman" w:hAnsi="Times New Roman"/>
          <w:lang w:val="sr-Cyrl-RS"/>
        </w:rPr>
        <w:t>у коридору планираног далековода</w:t>
      </w:r>
    </w:p>
    <w:p w14:paraId="0207A286" w14:textId="77777777" w:rsidR="00FC7C4D" w:rsidRPr="00FC7C4D" w:rsidRDefault="00FC7C4D" w:rsidP="008D08BA">
      <w:pPr>
        <w:numPr>
          <w:ilvl w:val="0"/>
          <w:numId w:val="55"/>
        </w:numPr>
        <w:jc w:val="both"/>
        <w:rPr>
          <w:rFonts w:ascii="Times New Roman" w:hAnsi="Times New Roman"/>
          <w:lang w:val="sr-Cyrl-RS"/>
        </w:rPr>
      </w:pPr>
      <w:r w:rsidRPr="00FC7C4D">
        <w:rPr>
          <w:rFonts w:ascii="Times New Roman" w:hAnsi="Times New Roman"/>
          <w:lang w:val="sr-Cyrl-RS"/>
        </w:rPr>
        <w:t xml:space="preserve">Зона </w:t>
      </w:r>
      <w:r w:rsidRPr="00FC7C4D">
        <w:rPr>
          <w:rFonts w:ascii="Times New Roman" w:hAnsi="Times New Roman"/>
          <w:lang w:val="sr-Latn-RS"/>
        </w:rPr>
        <w:t xml:space="preserve">X – </w:t>
      </w:r>
      <w:r w:rsidRPr="00FC7C4D">
        <w:rPr>
          <w:rFonts w:ascii="Times New Roman" w:hAnsi="Times New Roman"/>
          <w:lang w:val="sr-Cyrl-RS"/>
        </w:rPr>
        <w:t>пољопривредно земљиште у коридору постојећег далековода који се укида</w:t>
      </w:r>
    </w:p>
    <w:p w14:paraId="79F29231" w14:textId="77777777" w:rsidR="00FC7C4D" w:rsidRPr="00FC7C4D" w:rsidRDefault="00FC7C4D" w:rsidP="008D08BA">
      <w:pPr>
        <w:numPr>
          <w:ilvl w:val="0"/>
          <w:numId w:val="55"/>
        </w:numPr>
        <w:jc w:val="both"/>
        <w:rPr>
          <w:rFonts w:ascii="Times New Roman" w:hAnsi="Times New Roman"/>
          <w:lang w:val="sr-Latn-RS"/>
        </w:rPr>
      </w:pPr>
      <w:r w:rsidRPr="00FC7C4D">
        <w:rPr>
          <w:rFonts w:ascii="Times New Roman" w:hAnsi="Times New Roman"/>
          <w:lang w:val="sr-Cyrl-RS"/>
        </w:rPr>
        <w:t xml:space="preserve">Зона </w:t>
      </w:r>
      <w:r w:rsidRPr="00FC7C4D">
        <w:rPr>
          <w:rFonts w:ascii="Times New Roman" w:hAnsi="Times New Roman"/>
          <w:lang w:val="sr-Latn-RS"/>
        </w:rPr>
        <w:t xml:space="preserve">XI – </w:t>
      </w:r>
      <w:r w:rsidRPr="00FC7C4D">
        <w:rPr>
          <w:rFonts w:ascii="Times New Roman" w:hAnsi="Times New Roman"/>
          <w:lang w:val="sr-Cyrl-RS"/>
        </w:rPr>
        <w:t>радне зоне</w:t>
      </w:r>
    </w:p>
    <w:p w14:paraId="478CF804" w14:textId="77777777" w:rsidR="00FC7C4D" w:rsidRDefault="00FC7C4D" w:rsidP="00FC7C4D">
      <w:pPr>
        <w:tabs>
          <w:tab w:val="left" w:pos="1425"/>
        </w:tabs>
        <w:spacing w:after="120"/>
        <w:jc w:val="both"/>
        <w:rPr>
          <w:rFonts w:ascii="Times New Roman" w:hAnsi="Times New Roman"/>
          <w:lang w:val="sr-Cyrl-CS"/>
        </w:rPr>
      </w:pPr>
    </w:p>
    <w:p w14:paraId="444FEA07" w14:textId="149571B2" w:rsidR="003A4EC5" w:rsidRPr="003A4EC5" w:rsidRDefault="003A4EC5" w:rsidP="003A4EC5">
      <w:pPr>
        <w:pStyle w:val="ListParagraph"/>
        <w:suppressAutoHyphens/>
        <w:spacing w:before="120" w:line="280" w:lineRule="exact"/>
        <w:ind w:left="0"/>
        <w:rPr>
          <w:rFonts w:ascii="Times New Roman" w:hAnsi="Times New Roman"/>
          <w:lang w:val="sr-Cyrl-RS"/>
        </w:rPr>
      </w:pPr>
      <w:r w:rsidRPr="00B1269B">
        <w:rPr>
          <w:rFonts w:ascii="Times New Roman" w:hAnsi="Times New Roman"/>
          <w:b/>
          <w:bCs/>
          <w:lang w:val="sr-Cyrl-RS"/>
        </w:rPr>
        <w:t>Зона I</w:t>
      </w:r>
      <w:r w:rsidR="00B1269B">
        <w:rPr>
          <w:rFonts w:ascii="Times New Roman" w:hAnsi="Times New Roman"/>
          <w:b/>
          <w:bCs/>
          <w:lang w:val="sr-Latn-RS"/>
        </w:rPr>
        <w:t xml:space="preserve"> </w:t>
      </w:r>
      <w:r w:rsidRPr="003A4EC5">
        <w:rPr>
          <w:rFonts w:ascii="Times New Roman" w:hAnsi="Times New Roman"/>
          <w:lang w:val="sr-Cyrl-RS"/>
        </w:rPr>
        <w:t>-</w:t>
      </w:r>
      <w:r w:rsidR="00B1269B">
        <w:rPr>
          <w:rFonts w:ascii="Times New Roman" w:hAnsi="Times New Roman"/>
          <w:lang w:val="sr-Latn-RS"/>
        </w:rPr>
        <w:t xml:space="preserve"> </w:t>
      </w:r>
      <w:r w:rsidRPr="003A4EC5">
        <w:rPr>
          <w:rFonts w:ascii="Times New Roman" w:hAnsi="Times New Roman"/>
          <w:lang w:val="sr-Cyrl-RS"/>
        </w:rPr>
        <w:t>некатегорисани путеви</w:t>
      </w:r>
    </w:p>
    <w:p w14:paraId="48D1F220" w14:textId="77777777" w:rsidR="003A4EC5" w:rsidRPr="003A4EC5" w:rsidRDefault="003A4EC5" w:rsidP="003A4EC5">
      <w:pPr>
        <w:spacing w:before="120" w:line="280" w:lineRule="exact"/>
        <w:jc w:val="both"/>
        <w:rPr>
          <w:rFonts w:ascii="Times New Roman" w:hAnsi="Times New Roman"/>
          <w:lang w:val="sr-Cyrl-RS"/>
        </w:rPr>
      </w:pPr>
      <w:r w:rsidRPr="003A4EC5">
        <w:rPr>
          <w:rFonts w:ascii="Times New Roman" w:hAnsi="Times New Roman"/>
          <w:lang w:val="sr-Cyrl-RS"/>
        </w:rPr>
        <w:t xml:space="preserve">Сви некатегорисани путеви се задржавају у својим парцелама и регулацији. У коридорима ових путева може се, у складу са сагласношћу и условима управљача, вршити реконструкција и градити подземна инфраструктурна мрежа. </w:t>
      </w:r>
    </w:p>
    <w:p w14:paraId="394283ED" w14:textId="77777777" w:rsidR="003A4EC5" w:rsidRDefault="003A4EC5" w:rsidP="003A4EC5">
      <w:pPr>
        <w:spacing w:before="120" w:line="280" w:lineRule="exact"/>
        <w:jc w:val="both"/>
        <w:rPr>
          <w:rFonts w:ascii="Times New Roman" w:hAnsi="Times New Roman"/>
          <w:lang w:val="sr-Cyrl-RS"/>
        </w:rPr>
      </w:pPr>
      <w:r w:rsidRPr="003A4EC5">
        <w:rPr>
          <w:rFonts w:ascii="Times New Roman" w:hAnsi="Times New Roman"/>
          <w:lang w:val="sr-Cyrl-RS"/>
        </w:rPr>
        <w:lastRenderedPageBreak/>
        <w:t>За све активности на некатегорисаним путевима који се налазе у заштитном појасу далековода мора се прибавити сагласност/услови надлежног  оператора  преносног  система  електричне  енергије, „Електромрежа Србије“ АД.</w:t>
      </w:r>
    </w:p>
    <w:p w14:paraId="449FE120" w14:textId="77777777" w:rsidR="00607BA8" w:rsidRDefault="00607BA8" w:rsidP="00607BA8">
      <w:pPr>
        <w:pStyle w:val="ListParagraph"/>
        <w:suppressAutoHyphens/>
        <w:spacing w:line="280" w:lineRule="exact"/>
        <w:ind w:left="0"/>
        <w:rPr>
          <w:rFonts w:ascii="Times New Roman" w:hAnsi="Times New Roman"/>
          <w:b/>
          <w:bCs/>
          <w:lang w:val="sr-Latn-RS"/>
        </w:rPr>
      </w:pPr>
    </w:p>
    <w:p w14:paraId="4B3CB693" w14:textId="40A99402" w:rsidR="003A4EC5" w:rsidRPr="003A4EC5" w:rsidRDefault="003A4EC5" w:rsidP="00607BA8">
      <w:pPr>
        <w:pStyle w:val="ListParagraph"/>
        <w:suppressAutoHyphens/>
        <w:spacing w:line="280" w:lineRule="exact"/>
        <w:ind w:left="0"/>
        <w:rPr>
          <w:rFonts w:ascii="Times New Roman" w:hAnsi="Times New Roman"/>
          <w:lang w:val="sr-Cyrl-RS"/>
        </w:rPr>
      </w:pPr>
      <w:r w:rsidRPr="00B1269B">
        <w:rPr>
          <w:rFonts w:ascii="Times New Roman" w:hAnsi="Times New Roman"/>
          <w:b/>
          <w:bCs/>
          <w:lang w:val="sr-Cyrl-RS"/>
        </w:rPr>
        <w:t>Зона II</w:t>
      </w:r>
      <w:r w:rsidR="00B1269B">
        <w:rPr>
          <w:rFonts w:ascii="Times New Roman" w:hAnsi="Times New Roman"/>
          <w:b/>
          <w:bCs/>
          <w:lang w:val="sr-Latn-RS"/>
        </w:rPr>
        <w:t xml:space="preserve"> </w:t>
      </w:r>
      <w:r w:rsidRPr="003A4EC5">
        <w:rPr>
          <w:rFonts w:ascii="Times New Roman" w:hAnsi="Times New Roman"/>
          <w:lang w:val="sr-Cyrl-RS"/>
        </w:rPr>
        <w:t>-</w:t>
      </w:r>
      <w:r w:rsidR="00B1269B">
        <w:rPr>
          <w:rFonts w:ascii="Times New Roman" w:hAnsi="Times New Roman"/>
          <w:lang w:val="sr-Latn-RS"/>
        </w:rPr>
        <w:t xml:space="preserve"> </w:t>
      </w:r>
      <w:r w:rsidRPr="003A4EC5">
        <w:rPr>
          <w:rFonts w:ascii="Times New Roman" w:hAnsi="Times New Roman"/>
          <w:lang w:val="sr-Cyrl-RS"/>
        </w:rPr>
        <w:t>мелиорациони канали</w:t>
      </w:r>
    </w:p>
    <w:p w14:paraId="515394AA" w14:textId="30C8BA7A" w:rsidR="003A4EC5" w:rsidRPr="003A4EC5" w:rsidRDefault="003A4EC5" w:rsidP="003A4EC5">
      <w:pPr>
        <w:spacing w:before="120" w:after="120" w:line="280" w:lineRule="exact"/>
        <w:jc w:val="both"/>
        <w:rPr>
          <w:rFonts w:ascii="Times New Roman" w:hAnsi="Times New Roman"/>
          <w:lang w:val="sr-Cyrl-RS"/>
        </w:rPr>
      </w:pPr>
      <w:r w:rsidRPr="003A4EC5">
        <w:rPr>
          <w:rFonts w:ascii="Times New Roman" w:hAnsi="Times New Roman"/>
          <w:lang w:val="sr-Cyrl-RS"/>
        </w:rPr>
        <w:t>Постојећа каналска мрежа се задржава у својим парцелама и регулацији. Планирани далековод ће се укрштати са овим водним објектима, у складу са условима надлежног предузећа уз  поштовање  одређених  услова  и  мера  прописаних овим  Планом, односно у складу са Правилником о техничким нормативима за изградњу надземних електроенергетских водова називног напона од 1 kV до 400 kV.</w:t>
      </w:r>
    </w:p>
    <w:p w14:paraId="0E7B10B5" w14:textId="77777777" w:rsidR="003A4EC5" w:rsidRPr="003A4EC5" w:rsidRDefault="003A4EC5" w:rsidP="003A4EC5">
      <w:pPr>
        <w:spacing w:line="280" w:lineRule="exact"/>
        <w:jc w:val="both"/>
        <w:rPr>
          <w:rFonts w:ascii="Times New Roman" w:hAnsi="Times New Roman"/>
          <w:lang w:val="sr-Cyrl-RS"/>
        </w:rPr>
      </w:pPr>
      <w:r w:rsidRPr="003A4EC5">
        <w:rPr>
          <w:rFonts w:ascii="Times New Roman" w:hAnsi="Times New Roman"/>
          <w:lang w:val="sr-Cyrl-RS"/>
        </w:rPr>
        <w:t>Планирану каналску мрежу чине канали дефинисани Урбанистичким пројектом за изградњу ДП IБ реда (брзе саобраћајнице) на територији општине Нови Бечеј од административне границе са општином Бечеј до административне границе са Градом Кикинда и они се овим Планом преузимају као стечена обавеза уз  поштовање  одређених  услова  и  мера  прописаних овим  Планом, односно у складу са Правилником о техничким нормативима за изградњу надземних електроенергетских водова називног напона од 1 kV до 400 kV.</w:t>
      </w:r>
    </w:p>
    <w:p w14:paraId="223CA627" w14:textId="77777777" w:rsidR="003A4EC5" w:rsidRDefault="003A4EC5" w:rsidP="003A4EC5">
      <w:pPr>
        <w:spacing w:before="120" w:line="280" w:lineRule="exact"/>
        <w:jc w:val="both"/>
        <w:rPr>
          <w:rFonts w:ascii="Times New Roman" w:hAnsi="Times New Roman"/>
          <w:lang w:val="sr-Latn-RS"/>
        </w:rPr>
      </w:pPr>
      <w:r w:rsidRPr="003A4EC5">
        <w:rPr>
          <w:rFonts w:ascii="Times New Roman" w:hAnsi="Times New Roman"/>
          <w:lang w:val="sr-Cyrl-RS"/>
        </w:rPr>
        <w:t>За све активности по успостављању заштитног појаса далековода мора се прибавити сагласност/услови  надлежног  оператора  преносног  система  електричне  енергије, „Електромрежа Србије“ АД.</w:t>
      </w:r>
    </w:p>
    <w:p w14:paraId="794DDC94" w14:textId="77777777" w:rsidR="00607BA8" w:rsidRDefault="00607BA8" w:rsidP="00607BA8">
      <w:pPr>
        <w:pStyle w:val="ListParagraph"/>
        <w:suppressAutoHyphens/>
        <w:spacing w:line="280" w:lineRule="exact"/>
        <w:ind w:left="0"/>
        <w:rPr>
          <w:rFonts w:ascii="Times New Roman" w:hAnsi="Times New Roman"/>
          <w:b/>
          <w:bCs/>
          <w:lang w:val="sr-Latn-RS"/>
        </w:rPr>
      </w:pPr>
    </w:p>
    <w:p w14:paraId="4B74CC2F" w14:textId="52253ACE" w:rsidR="00B1269B" w:rsidRPr="00B1269B" w:rsidRDefault="00B1269B" w:rsidP="00607BA8">
      <w:pPr>
        <w:pStyle w:val="ListParagraph"/>
        <w:suppressAutoHyphens/>
        <w:spacing w:line="280" w:lineRule="exact"/>
        <w:ind w:left="0"/>
        <w:rPr>
          <w:rFonts w:ascii="Times New Roman" w:hAnsi="Times New Roman"/>
          <w:lang w:val="sr-Cyrl-RS"/>
        </w:rPr>
      </w:pPr>
      <w:r w:rsidRPr="00B1269B">
        <w:rPr>
          <w:rFonts w:ascii="Times New Roman" w:hAnsi="Times New Roman"/>
          <w:b/>
          <w:bCs/>
          <w:lang w:val="sr-Cyrl-RS"/>
        </w:rPr>
        <w:t>Зона III</w:t>
      </w:r>
      <w:r>
        <w:rPr>
          <w:rFonts w:ascii="Times New Roman" w:hAnsi="Times New Roman"/>
          <w:b/>
          <w:bCs/>
          <w:lang w:val="sr-Latn-RS"/>
        </w:rPr>
        <w:t xml:space="preserve"> </w:t>
      </w:r>
      <w:r w:rsidRPr="00B1269B">
        <w:rPr>
          <w:rFonts w:ascii="Times New Roman" w:hAnsi="Times New Roman"/>
          <w:lang w:val="sr-Cyrl-RS"/>
        </w:rPr>
        <w:t>-</w:t>
      </w:r>
      <w:r>
        <w:rPr>
          <w:rFonts w:ascii="Times New Roman" w:hAnsi="Times New Roman"/>
          <w:lang w:val="sr-Latn-RS"/>
        </w:rPr>
        <w:t xml:space="preserve"> </w:t>
      </w:r>
      <w:r w:rsidRPr="00B1269B">
        <w:rPr>
          <w:rFonts w:ascii="Times New Roman" w:hAnsi="Times New Roman"/>
          <w:lang w:val="sr-Cyrl-RS"/>
        </w:rPr>
        <w:t>државни путеви</w:t>
      </w:r>
    </w:p>
    <w:p w14:paraId="5ACA1524" w14:textId="77777777" w:rsidR="00B1269B" w:rsidRPr="00B1269B" w:rsidRDefault="00B1269B" w:rsidP="00B1269B">
      <w:pPr>
        <w:spacing w:before="120" w:after="60" w:line="280" w:lineRule="exact"/>
        <w:jc w:val="both"/>
        <w:rPr>
          <w:rFonts w:ascii="Times New Roman" w:hAnsi="Times New Roman"/>
          <w:lang w:val="sr-Cyrl-RS"/>
        </w:rPr>
      </w:pPr>
      <w:r w:rsidRPr="00B1269B">
        <w:rPr>
          <w:rFonts w:ascii="Times New Roman" w:hAnsi="Times New Roman"/>
          <w:lang w:val="sr-Cyrl-RS"/>
        </w:rPr>
        <w:t>Ова зона обухвата постојеће и планиране државне путеве са којима ће се укрштати планирани 110kV далековод и то:</w:t>
      </w:r>
    </w:p>
    <w:p w14:paraId="1599FFC4" w14:textId="77777777" w:rsidR="00B1269B" w:rsidRPr="00B1269B" w:rsidRDefault="00B1269B" w:rsidP="008D08BA">
      <w:pPr>
        <w:pStyle w:val="ListParagraph"/>
        <w:numPr>
          <w:ilvl w:val="0"/>
          <w:numId w:val="54"/>
        </w:numPr>
        <w:suppressAutoHyphens/>
        <w:spacing w:line="280" w:lineRule="exact"/>
        <w:jc w:val="both"/>
        <w:rPr>
          <w:rFonts w:ascii="Times New Roman" w:hAnsi="Times New Roman"/>
          <w:lang w:val="sr-Cyrl-RS"/>
        </w:rPr>
      </w:pPr>
      <w:r w:rsidRPr="00B1269B">
        <w:rPr>
          <w:rFonts w:ascii="Times New Roman" w:hAnsi="Times New Roman"/>
          <w:lang w:val="sr-Cyrl-RS"/>
        </w:rPr>
        <w:t>ДП IIА реда бр. 116 Нови Бечеј – Меленци</w:t>
      </w:r>
    </w:p>
    <w:p w14:paraId="4FF5B514" w14:textId="77777777" w:rsidR="00B1269B" w:rsidRPr="00B1269B" w:rsidRDefault="00B1269B" w:rsidP="008D08BA">
      <w:pPr>
        <w:pStyle w:val="ListParagraph"/>
        <w:numPr>
          <w:ilvl w:val="0"/>
          <w:numId w:val="54"/>
        </w:numPr>
        <w:suppressAutoHyphens/>
        <w:spacing w:line="280" w:lineRule="exact"/>
        <w:jc w:val="both"/>
        <w:rPr>
          <w:rFonts w:ascii="Times New Roman" w:hAnsi="Times New Roman"/>
          <w:lang w:val="sr-Cyrl-RS"/>
        </w:rPr>
      </w:pPr>
      <w:r w:rsidRPr="00B1269B">
        <w:rPr>
          <w:rFonts w:ascii="Times New Roman" w:hAnsi="Times New Roman"/>
          <w:lang w:val="sr-Cyrl-RS"/>
        </w:rPr>
        <w:t>Планирана траса ДП IМ реда број М1</w:t>
      </w:r>
    </w:p>
    <w:p w14:paraId="2030A6EB" w14:textId="77777777" w:rsidR="00B1269B" w:rsidRPr="00B1269B" w:rsidRDefault="00B1269B" w:rsidP="00B1269B">
      <w:pPr>
        <w:spacing w:line="280" w:lineRule="exact"/>
        <w:jc w:val="both"/>
        <w:rPr>
          <w:rFonts w:ascii="Times New Roman" w:hAnsi="Times New Roman"/>
          <w:lang w:val="sr-Cyrl-RS"/>
        </w:rPr>
      </w:pPr>
    </w:p>
    <w:p w14:paraId="27F13661" w14:textId="3AA9DBE7" w:rsidR="00B1269B" w:rsidRPr="00B1269B" w:rsidRDefault="00B1269B" w:rsidP="00B1269B">
      <w:pPr>
        <w:spacing w:after="120" w:line="280" w:lineRule="exact"/>
        <w:jc w:val="both"/>
        <w:rPr>
          <w:rFonts w:ascii="Times New Roman" w:hAnsi="Times New Roman"/>
          <w:lang w:val="sr-Cyrl-RS"/>
        </w:rPr>
      </w:pPr>
      <w:r w:rsidRPr="00B1269B">
        <w:rPr>
          <w:rFonts w:ascii="Times New Roman" w:hAnsi="Times New Roman"/>
          <w:lang w:val="sr-Cyrl-RS"/>
        </w:rPr>
        <w:t>Уређење  површина  у оквиру планиране трасе ДП IМ реда број М1 вршиће  се  у  складу  са  Просторниим планом подручја посебне намене инфраструктурног коридора државног пута IБ реда, гранични прелаз са Мађарском (Бачки Брег) – Сомбор -Кула – Врбас – Србобран – Бечеј – Кикинда – гранични прелаз са Румунијом (Наково), „Сл.лист АПВ“ број 35/2023 и са Урбанистичким пројектом за изградњу ДП IБ реда (брзе саобраћајнице) на територији општине Нови Бечеј од административне границе са општином Бечеј до административне границе са Градом Кикинда (потврда Покрајинског секретаријата за урбанизам и заштиту животне средине бр. 140-35-58/2023-01 од 10.09.2024 год.)  уз  поштовање  одређених  услова  и  мера  прописаних овим  Планом, односно у складу са Правилником о техничким нормативима за изградњу надземних електроенергетских водова називног напона од 1 kV до 400 kV.</w:t>
      </w:r>
    </w:p>
    <w:p w14:paraId="3C52D7D7" w14:textId="7BB80A3D" w:rsidR="00B1269B" w:rsidRDefault="00B1269B" w:rsidP="00B1269B">
      <w:pPr>
        <w:spacing w:line="280" w:lineRule="exact"/>
        <w:jc w:val="both"/>
        <w:rPr>
          <w:rFonts w:ascii="Times New Roman" w:hAnsi="Times New Roman"/>
          <w:lang w:val="sr-Latn-RS"/>
        </w:rPr>
      </w:pPr>
      <w:r w:rsidRPr="00B1269B">
        <w:rPr>
          <w:rFonts w:ascii="Times New Roman" w:hAnsi="Times New Roman"/>
          <w:lang w:val="sr-Cyrl-RS"/>
        </w:rPr>
        <w:t>Уређење  површина  у оквиру трасом ДП IIА реда број 116 Нови Бечеј-Меленци вршиће  се  у  складу  са Просторним планом општине Нови Бечеј (Службени лист општине Нови Бечеј”, број 7/2012) и Планом генералне регуалције насеља Нови Бечеј („Службени лист општине Нови Бечеј“,  бр. 19/2014) уз  поштовање  одређених  услова  и  мера  прописаних овим  Планом, односно у складу са Правилником о техничким нормативима за изградњу надземних електроенергетских водова називног напона од 1 kV до 400 kV.За све активности по успостављању заштитног  појаса далековода мора се прибавити сагласност/услови  надлежног  оператора  преносног  система  електричне  енергије, „Електромрежа Србије“ АД.</w:t>
      </w:r>
    </w:p>
    <w:p w14:paraId="627B4BF5" w14:textId="77777777" w:rsidR="00607BA8" w:rsidRPr="00607BA8" w:rsidRDefault="00607BA8" w:rsidP="00B1269B">
      <w:pPr>
        <w:spacing w:line="280" w:lineRule="exact"/>
        <w:jc w:val="both"/>
        <w:rPr>
          <w:rFonts w:ascii="Times New Roman" w:hAnsi="Times New Roman"/>
          <w:lang w:val="sr-Latn-RS"/>
        </w:rPr>
      </w:pPr>
    </w:p>
    <w:p w14:paraId="46CF08A0" w14:textId="770289BE" w:rsidR="005614D4" w:rsidRPr="005614D4" w:rsidRDefault="005614D4" w:rsidP="00607BA8">
      <w:pPr>
        <w:spacing w:line="280" w:lineRule="exact"/>
        <w:jc w:val="both"/>
        <w:rPr>
          <w:rFonts w:ascii="Times New Roman" w:hAnsi="Times New Roman"/>
          <w:lang w:val="sr-Latn-RS"/>
        </w:rPr>
      </w:pPr>
      <w:r w:rsidRPr="005614D4">
        <w:rPr>
          <w:rFonts w:ascii="Times New Roman" w:hAnsi="Times New Roman"/>
          <w:b/>
          <w:bCs/>
          <w:lang w:val="sr-Latn-RS"/>
        </w:rPr>
        <w:t>Зонa IV</w:t>
      </w:r>
      <w:r w:rsidRPr="005614D4">
        <w:rPr>
          <w:rFonts w:ascii="Times New Roman" w:hAnsi="Times New Roman"/>
          <w:lang w:val="sr-Latn-RS"/>
        </w:rPr>
        <w:t xml:space="preserve"> (сервисни пут) и </w:t>
      </w:r>
      <w:r w:rsidRPr="005614D4">
        <w:rPr>
          <w:rFonts w:ascii="Times New Roman" w:hAnsi="Times New Roman"/>
          <w:b/>
          <w:bCs/>
          <w:lang w:val="sr-Latn-RS"/>
        </w:rPr>
        <w:t>Зона IVа</w:t>
      </w:r>
      <w:r w:rsidRPr="005614D4">
        <w:rPr>
          <w:rFonts w:ascii="Times New Roman" w:hAnsi="Times New Roman"/>
          <w:lang w:val="sr-Latn-RS"/>
        </w:rPr>
        <w:t xml:space="preserve"> – (приступна насељска саобраћајница)</w:t>
      </w:r>
    </w:p>
    <w:p w14:paraId="0F8AC6C2" w14:textId="77777777" w:rsidR="005614D4" w:rsidRPr="005614D4" w:rsidRDefault="005614D4" w:rsidP="005614D4">
      <w:pPr>
        <w:spacing w:before="120" w:line="280" w:lineRule="exact"/>
        <w:jc w:val="both"/>
        <w:rPr>
          <w:rFonts w:ascii="Times New Roman" w:hAnsi="Times New Roman"/>
          <w:lang w:val="sr-Latn-RS"/>
        </w:rPr>
      </w:pPr>
      <w:r w:rsidRPr="005614D4">
        <w:rPr>
          <w:rFonts w:ascii="Times New Roman" w:hAnsi="Times New Roman"/>
          <w:lang w:val="sr-Latn-RS"/>
        </w:rPr>
        <w:lastRenderedPageBreak/>
        <w:t>Ова зона обухвата делове постојећих и планираних сервисних путева у обухвату Плана са којима ће се укрштати планирани 110 kV далековод и то:</w:t>
      </w:r>
    </w:p>
    <w:p w14:paraId="59F7B1C7" w14:textId="4DE59B0C" w:rsidR="005614D4" w:rsidRPr="005614D4" w:rsidRDefault="005614D4" w:rsidP="008D08BA">
      <w:pPr>
        <w:numPr>
          <w:ilvl w:val="0"/>
          <w:numId w:val="56"/>
        </w:numPr>
        <w:spacing w:before="120" w:line="280" w:lineRule="exact"/>
        <w:jc w:val="both"/>
        <w:rPr>
          <w:rFonts w:ascii="Times New Roman" w:hAnsi="Times New Roman"/>
          <w:lang w:val="sr-Latn-RS"/>
        </w:rPr>
      </w:pPr>
      <w:r w:rsidRPr="005614D4">
        <w:rPr>
          <w:rFonts w:ascii="Times New Roman" w:hAnsi="Times New Roman"/>
          <w:lang w:val="sr-Latn-RS"/>
        </w:rPr>
        <w:t xml:space="preserve">Зона IVа обухвата део приступне насељске саобраћајнице на кп 24453 КО Нови Бечеј која се укршта са постојећим далеководом 110kV бр. 142/3 који се укида по изградњи и пуштања у функцију планираног далековода 110kV. По стицању услова за укидање (демонтажу) постојећег далековода, уређење  ове  површине  вршиће  се  у  складу  са  Просторним планом општине Нови Бечеј (Службени лист општине Нови Бечеј”, број 7/2012) и и Планом генералне регуалције насеља Нови Бечеј („Службени лист општине Нови Бечеј“,  бр. 19/2014 уз  поштовање  одређених  услова  и  мера  прописаних овим  Планом, односно у складу са Правилником о техничким нормативима за изградњу надземних електроенергетских водова називног напона од 1 kV до 400 kV. </w:t>
      </w:r>
    </w:p>
    <w:p w14:paraId="0E6C0D11" w14:textId="19DA7425" w:rsidR="005614D4" w:rsidRPr="005614D4" w:rsidRDefault="005614D4" w:rsidP="008D08BA">
      <w:pPr>
        <w:numPr>
          <w:ilvl w:val="0"/>
          <w:numId w:val="56"/>
        </w:numPr>
        <w:spacing w:before="120" w:line="280" w:lineRule="exact"/>
        <w:jc w:val="both"/>
        <w:rPr>
          <w:rFonts w:ascii="Times New Roman" w:hAnsi="Times New Roman"/>
          <w:lang w:val="sr-Latn-RS"/>
        </w:rPr>
      </w:pPr>
      <w:r w:rsidRPr="005614D4">
        <w:rPr>
          <w:rFonts w:ascii="Times New Roman" w:hAnsi="Times New Roman"/>
          <w:lang w:val="sr-Latn-RS"/>
        </w:rPr>
        <w:t>Зона IV обухвата део сервисног пута уз базу за одржавање путева.  Уређење  површина  у оквиру планиране регулације сервисног пута вршиће  се  у  складу  са  Просторниим планом подручја посебне намене инфраструктурног коридора државног пута IБ реда, гранични прелаз са Мађарском (Бачки Брег) – Сомбор -Кула – Врбас – Србобран – Бечеј – Кикинда – гранични прелаз са Румунијом (Наково), „Сл.лист АПВ“ број 35/2023 и са Урбанистичким пројектом за изградњу ДП IБ реда (брзе саобраћајнице) на територији општине Нови Бечеј од административне границе са општином Бечеј до административне границе са Градом Кикинда (потврда Покрајинског секретаријата за урбанизам и заштиту животне средине бр. 140-35-58/2023-01 од 10.09.2024 год.)  уз  поштовање  одређених  услова  и  мера  прописаних овим  Планом, односно у складу са Правилником о техничким нормативима за изградњу надземних електроенергетских водова називног напона од 1 kV до 400 kV.</w:t>
      </w:r>
    </w:p>
    <w:p w14:paraId="0B8591E0" w14:textId="623DFC9F" w:rsidR="003A4EC5" w:rsidRPr="003A4EC5" w:rsidRDefault="005614D4" w:rsidP="00607BA8">
      <w:pPr>
        <w:spacing w:before="120" w:line="280" w:lineRule="exact"/>
        <w:jc w:val="both"/>
        <w:rPr>
          <w:rFonts w:ascii="Times New Roman" w:hAnsi="Times New Roman"/>
          <w:lang w:val="sr-Latn-RS"/>
        </w:rPr>
      </w:pPr>
      <w:r w:rsidRPr="005614D4">
        <w:rPr>
          <w:rFonts w:ascii="Times New Roman" w:hAnsi="Times New Roman"/>
          <w:lang w:val="sr-Latn-RS"/>
        </w:rPr>
        <w:t>За све активности по успостављању заштитног  појаса далековода мора се прибавити сагласност/услови  надлежног  оператора  преносног  система  електричне  енергије, „Електромрежа Србије“ АД.</w:t>
      </w:r>
    </w:p>
    <w:p w14:paraId="03B42D00" w14:textId="77777777" w:rsidR="003A4EC5" w:rsidRPr="003A4EC5" w:rsidRDefault="003A4EC5" w:rsidP="00607BA8">
      <w:pPr>
        <w:spacing w:line="280" w:lineRule="exact"/>
        <w:jc w:val="both"/>
        <w:rPr>
          <w:rFonts w:ascii="Times New Roman" w:hAnsi="Times New Roman"/>
          <w:lang w:val="sr-Latn-RS"/>
        </w:rPr>
      </w:pPr>
    </w:p>
    <w:p w14:paraId="4108B79F" w14:textId="43E924D0" w:rsidR="00607BA8" w:rsidRPr="00607BA8" w:rsidRDefault="00607BA8" w:rsidP="00607BA8">
      <w:pPr>
        <w:tabs>
          <w:tab w:val="left" w:pos="1425"/>
        </w:tabs>
        <w:spacing w:after="120"/>
        <w:jc w:val="both"/>
        <w:rPr>
          <w:rFonts w:ascii="Times New Roman" w:hAnsi="Times New Roman"/>
          <w:lang w:val="sr-Cyrl-CS"/>
        </w:rPr>
      </w:pPr>
      <w:r w:rsidRPr="00607BA8">
        <w:rPr>
          <w:rFonts w:ascii="Times New Roman" w:hAnsi="Times New Roman"/>
          <w:b/>
          <w:bCs/>
          <w:lang w:val="sr-Cyrl-CS"/>
        </w:rPr>
        <w:t>Зона V</w:t>
      </w:r>
      <w:r>
        <w:rPr>
          <w:rFonts w:ascii="Times New Roman" w:hAnsi="Times New Roman"/>
          <w:lang w:val="sr-Latn-RS"/>
        </w:rPr>
        <w:t xml:space="preserve"> </w:t>
      </w:r>
      <w:r w:rsidRPr="00607BA8">
        <w:rPr>
          <w:rFonts w:ascii="Times New Roman" w:hAnsi="Times New Roman"/>
          <w:lang w:val="sr-Cyrl-CS"/>
        </w:rPr>
        <w:t>-</w:t>
      </w:r>
      <w:r>
        <w:rPr>
          <w:rFonts w:ascii="Times New Roman" w:hAnsi="Times New Roman"/>
          <w:lang w:val="sr-Latn-RS"/>
        </w:rPr>
        <w:t xml:space="preserve"> </w:t>
      </w:r>
      <w:r w:rsidRPr="00607BA8">
        <w:rPr>
          <w:rFonts w:ascii="Times New Roman" w:hAnsi="Times New Roman"/>
          <w:lang w:val="sr-Cyrl-CS"/>
        </w:rPr>
        <w:t>заштитно зеленило</w:t>
      </w:r>
    </w:p>
    <w:p w14:paraId="067914C0" w14:textId="77777777" w:rsidR="00607BA8" w:rsidRPr="00607BA8" w:rsidRDefault="00607BA8" w:rsidP="00607BA8">
      <w:pPr>
        <w:tabs>
          <w:tab w:val="left" w:pos="1425"/>
        </w:tabs>
        <w:spacing w:after="120"/>
        <w:jc w:val="both"/>
        <w:rPr>
          <w:rFonts w:ascii="Times New Roman" w:hAnsi="Times New Roman"/>
          <w:lang w:val="sr-Cyrl-CS"/>
        </w:rPr>
      </w:pPr>
      <w:r w:rsidRPr="00607BA8">
        <w:rPr>
          <w:rFonts w:ascii="Times New Roman" w:hAnsi="Times New Roman"/>
          <w:lang w:val="sr-Cyrl-CS"/>
        </w:rPr>
        <w:t>Зона заштитног зеленила планирана је унутар грађевинског подручја насеља Нови Бечеј. Уређење  ових  површина  вршиће  се  у  складу  са  овим Планом.</w:t>
      </w:r>
    </w:p>
    <w:p w14:paraId="6E1DAFE3" w14:textId="77777777" w:rsidR="00607BA8" w:rsidRPr="00607BA8" w:rsidRDefault="00607BA8" w:rsidP="00607BA8">
      <w:pPr>
        <w:tabs>
          <w:tab w:val="left" w:pos="1425"/>
        </w:tabs>
        <w:spacing w:after="120"/>
        <w:jc w:val="both"/>
        <w:rPr>
          <w:rFonts w:ascii="Times New Roman" w:hAnsi="Times New Roman"/>
          <w:lang w:val="sr-Cyrl-CS"/>
        </w:rPr>
      </w:pPr>
      <w:r w:rsidRPr="00607BA8">
        <w:rPr>
          <w:rFonts w:ascii="Times New Roman" w:hAnsi="Times New Roman"/>
          <w:lang w:val="sr-Cyrl-CS"/>
        </w:rPr>
        <w:t>Испод и у близини далековода не може се садити  високо дрвеће које се својим растом може  приближити  на  мање  од  5  m  у  односу  на  проводнике  далековода  110  kV напонског нивоа, као и у случају пада дрвета.</w:t>
      </w:r>
    </w:p>
    <w:p w14:paraId="03F182C4" w14:textId="77777777" w:rsidR="00607BA8" w:rsidRPr="00607BA8" w:rsidRDefault="00607BA8" w:rsidP="00607BA8">
      <w:pPr>
        <w:tabs>
          <w:tab w:val="left" w:pos="1425"/>
        </w:tabs>
        <w:spacing w:after="120"/>
        <w:jc w:val="both"/>
        <w:rPr>
          <w:rFonts w:ascii="Times New Roman" w:hAnsi="Times New Roman"/>
          <w:lang w:val="sr-Cyrl-CS"/>
        </w:rPr>
      </w:pPr>
      <w:r w:rsidRPr="00607BA8">
        <w:rPr>
          <w:rFonts w:ascii="Times New Roman" w:hAnsi="Times New Roman"/>
          <w:lang w:val="sr-Cyrl-CS"/>
        </w:rPr>
        <w:t>Забрањено је коришћење воде у млазу уколико постоји опасност да се млаз воде приближи мање од 5,0 m од проводника далековода напонског преноса 110 kV.</w:t>
      </w:r>
    </w:p>
    <w:p w14:paraId="633250DF" w14:textId="77777777" w:rsidR="00607BA8" w:rsidRPr="00607BA8" w:rsidRDefault="00607BA8" w:rsidP="00607BA8">
      <w:pPr>
        <w:tabs>
          <w:tab w:val="left" w:pos="1425"/>
        </w:tabs>
        <w:spacing w:after="120"/>
        <w:jc w:val="both"/>
        <w:rPr>
          <w:rFonts w:ascii="Times New Roman" w:hAnsi="Times New Roman"/>
          <w:lang w:val="sr-Cyrl-CS"/>
        </w:rPr>
      </w:pPr>
      <w:r w:rsidRPr="00607BA8">
        <w:rPr>
          <w:rFonts w:ascii="Times New Roman" w:hAnsi="Times New Roman"/>
          <w:lang w:val="sr-Cyrl-CS"/>
        </w:rPr>
        <w:t>У овој зони могу се градити електроенергетски и други објекти у функцији истих, као и други инфраструктурни објекти (саобраћајне површине, подземна енергетска инфраструктура,  подземна  електронска  комуникациона, подземна електроенергетска инфраструктура свих напонских нивоа, водоводна и канализациона мрежа,  гасоводна мрежа), а  такође се  може  вршити  и  реконструкција постојећих објеката уз услове надлежних предузећа, услове датим Планом.</w:t>
      </w:r>
    </w:p>
    <w:p w14:paraId="4511EEBD" w14:textId="1C5579A5" w:rsidR="003A4EC5" w:rsidRDefault="00607BA8" w:rsidP="00D4421E">
      <w:pPr>
        <w:tabs>
          <w:tab w:val="left" w:pos="1425"/>
        </w:tabs>
        <w:jc w:val="both"/>
        <w:rPr>
          <w:rFonts w:ascii="Times New Roman" w:hAnsi="Times New Roman"/>
          <w:lang w:val="sr-Latn-RS"/>
        </w:rPr>
      </w:pPr>
      <w:r w:rsidRPr="00607BA8">
        <w:rPr>
          <w:rFonts w:ascii="Times New Roman" w:hAnsi="Times New Roman"/>
          <w:lang w:val="sr-Cyrl-CS"/>
        </w:rPr>
        <w:t>За све активности по успостављању заштитног  појаса далековода мора се прибавити сагласност/услови  надлежног  оператора  преносног  система  електричне  енергије, „Електромрежа Србије“ АД.</w:t>
      </w:r>
    </w:p>
    <w:p w14:paraId="7C7F93DA" w14:textId="77777777" w:rsidR="00D4421E" w:rsidRPr="00D4421E" w:rsidRDefault="00D4421E" w:rsidP="00D4421E">
      <w:pPr>
        <w:tabs>
          <w:tab w:val="left" w:pos="1425"/>
        </w:tabs>
        <w:jc w:val="both"/>
        <w:rPr>
          <w:rFonts w:ascii="Times New Roman" w:hAnsi="Times New Roman"/>
          <w:lang w:val="sr-Latn-RS"/>
        </w:rPr>
      </w:pPr>
    </w:p>
    <w:p w14:paraId="64031258" w14:textId="37DAC26F" w:rsidR="00D4421E" w:rsidRPr="00D4421E" w:rsidRDefault="00D4421E" w:rsidP="00D4421E">
      <w:pPr>
        <w:tabs>
          <w:tab w:val="left" w:pos="1425"/>
        </w:tabs>
        <w:spacing w:after="120"/>
        <w:jc w:val="both"/>
        <w:rPr>
          <w:rFonts w:ascii="Times New Roman" w:hAnsi="Times New Roman"/>
          <w:lang w:val="sr-Cyrl-CS"/>
        </w:rPr>
      </w:pPr>
      <w:r w:rsidRPr="00D4421E">
        <w:rPr>
          <w:rFonts w:ascii="Times New Roman" w:hAnsi="Times New Roman"/>
          <w:b/>
          <w:bCs/>
          <w:lang w:val="sr-Cyrl-CS"/>
        </w:rPr>
        <w:t>Зона VI</w:t>
      </w:r>
      <w:r>
        <w:rPr>
          <w:rFonts w:ascii="Times New Roman" w:hAnsi="Times New Roman"/>
          <w:b/>
          <w:bCs/>
          <w:lang w:val="sr-Latn-RS"/>
        </w:rPr>
        <w:t xml:space="preserve"> </w:t>
      </w:r>
      <w:r w:rsidRPr="00D4421E">
        <w:rPr>
          <w:rFonts w:ascii="Times New Roman" w:hAnsi="Times New Roman"/>
          <w:lang w:val="sr-Cyrl-CS"/>
        </w:rPr>
        <w:t>- ТС „Нови Бечеј“ 110/20kV</w:t>
      </w:r>
    </w:p>
    <w:p w14:paraId="64E3A377" w14:textId="77777777" w:rsidR="00D4421E" w:rsidRPr="00D4421E" w:rsidRDefault="00D4421E" w:rsidP="00D4421E">
      <w:pPr>
        <w:tabs>
          <w:tab w:val="left" w:pos="1425"/>
        </w:tabs>
        <w:jc w:val="both"/>
        <w:rPr>
          <w:rFonts w:ascii="Times New Roman" w:hAnsi="Times New Roman"/>
          <w:lang w:val="sr-Cyrl-CS"/>
        </w:rPr>
      </w:pPr>
      <w:r w:rsidRPr="00D4421E">
        <w:rPr>
          <w:rFonts w:ascii="Times New Roman" w:hAnsi="Times New Roman"/>
          <w:lang w:val="sr-Cyrl-CS"/>
        </w:rPr>
        <w:t xml:space="preserve">Зона ТС „Нови Бечеј“ 110/20 kV планирана је унутар грађевинског подручја насеља Нови Бечеј и обухвата постојећу трафостаницу „Нови Бечеј“ на кп бр. 21542/1 КО Нови Бечеј на коју се </w:t>
      </w:r>
      <w:r w:rsidRPr="00D4421E">
        <w:rPr>
          <w:rFonts w:ascii="Times New Roman" w:hAnsi="Times New Roman"/>
          <w:lang w:val="sr-Cyrl-CS"/>
        </w:rPr>
        <w:lastRenderedPageBreak/>
        <w:t>прикључује планирани далековод 110 kV. Уређење  ових  површина  вршиће  се  у  складу  са  овим Планом.</w:t>
      </w:r>
    </w:p>
    <w:p w14:paraId="0C0302D8" w14:textId="77777777" w:rsidR="00D4421E" w:rsidRDefault="00D4421E" w:rsidP="00D4421E">
      <w:pPr>
        <w:tabs>
          <w:tab w:val="left" w:pos="1425"/>
        </w:tabs>
        <w:jc w:val="both"/>
        <w:rPr>
          <w:rFonts w:ascii="Times New Roman" w:hAnsi="Times New Roman"/>
          <w:lang w:val="sr-Cyrl-CS"/>
        </w:rPr>
      </w:pPr>
    </w:p>
    <w:p w14:paraId="65BF19B8" w14:textId="77777777" w:rsidR="00726677" w:rsidRDefault="00726677" w:rsidP="00D4421E">
      <w:pPr>
        <w:tabs>
          <w:tab w:val="left" w:pos="1425"/>
        </w:tabs>
        <w:jc w:val="both"/>
        <w:rPr>
          <w:rFonts w:ascii="Times New Roman" w:hAnsi="Times New Roman"/>
          <w:lang w:val="sr-Cyrl-CS"/>
        </w:rPr>
      </w:pPr>
    </w:p>
    <w:p w14:paraId="1B0A0978" w14:textId="77777777" w:rsidR="00726677" w:rsidRPr="00D4421E" w:rsidRDefault="00726677" w:rsidP="00D4421E">
      <w:pPr>
        <w:tabs>
          <w:tab w:val="left" w:pos="1425"/>
        </w:tabs>
        <w:jc w:val="both"/>
        <w:rPr>
          <w:rFonts w:ascii="Times New Roman" w:hAnsi="Times New Roman"/>
          <w:lang w:val="sr-Cyrl-CS"/>
        </w:rPr>
      </w:pPr>
    </w:p>
    <w:p w14:paraId="6A90E08C" w14:textId="5DF8DF5F" w:rsidR="00D4421E" w:rsidRPr="00D4421E" w:rsidRDefault="00D4421E" w:rsidP="00D4421E">
      <w:pPr>
        <w:tabs>
          <w:tab w:val="left" w:pos="1425"/>
        </w:tabs>
        <w:spacing w:after="120"/>
        <w:jc w:val="both"/>
        <w:rPr>
          <w:rFonts w:ascii="Times New Roman" w:hAnsi="Times New Roman"/>
          <w:lang w:val="sr-Cyrl-CS"/>
        </w:rPr>
      </w:pPr>
      <w:r w:rsidRPr="00D4421E">
        <w:rPr>
          <w:rFonts w:ascii="Times New Roman" w:hAnsi="Times New Roman"/>
          <w:b/>
          <w:bCs/>
          <w:lang w:val="sr-Cyrl-CS"/>
        </w:rPr>
        <w:t>Зона VII</w:t>
      </w:r>
      <w:r w:rsidRPr="00D4421E">
        <w:rPr>
          <w:rFonts w:ascii="Times New Roman" w:hAnsi="Times New Roman"/>
          <w:lang w:val="sr-Cyrl-CS"/>
        </w:rPr>
        <w:t xml:space="preserve"> – простор резервисан за проширење ТС „Нови Бечеј“ 400/110kV</w:t>
      </w:r>
    </w:p>
    <w:p w14:paraId="4B5B2674" w14:textId="77777777" w:rsidR="00016213" w:rsidRPr="00016213" w:rsidRDefault="00016213" w:rsidP="00016213">
      <w:pPr>
        <w:tabs>
          <w:tab w:val="left" w:pos="1425"/>
        </w:tabs>
        <w:jc w:val="both"/>
        <w:rPr>
          <w:rFonts w:ascii="Times New Roman" w:hAnsi="Times New Roman"/>
          <w:lang w:val="sr-Cyrl-CS"/>
        </w:rPr>
      </w:pPr>
      <w:r w:rsidRPr="00016213">
        <w:rPr>
          <w:rFonts w:ascii="Times New Roman" w:hAnsi="Times New Roman"/>
          <w:lang w:val="sr-Cyrl-CS"/>
        </w:rPr>
        <w:t>Зона резервисана за проширење ТС „Нови Бечеј“ 400/110 kV планирана је унутар грађевинског подручја насеља Нови Бечеј и обухвата део кп бр. 21542/2 КО Нови Бечеј (грађ.парцела ТС-2 планирана овим Планом). С обзиром да према Плану развоја преносног система Републике Србије није предвиђена изградња предметне ТС 400/110 kV као и да је наведено проширење, према Студији дугорочног развоја мреже ЕПС-а на конзумном подручју Војводине, планирано за каснији период, ова  површина се  планом третира као простор јавне намене резервисан за изградњу ТС 400/110 kV. Реализације планиране ТС ће се  вршити у складу са програмом развоја преносне мреже Србије израдом Урбанистичког пројекта према условима Електромреже Србије ад и Електродистрибуције Србије,</w:t>
      </w:r>
    </w:p>
    <w:p w14:paraId="414817D0" w14:textId="77777777" w:rsidR="00D4421E" w:rsidRPr="00D4421E" w:rsidRDefault="00D4421E" w:rsidP="00D4421E">
      <w:pPr>
        <w:tabs>
          <w:tab w:val="left" w:pos="1425"/>
        </w:tabs>
        <w:jc w:val="both"/>
        <w:rPr>
          <w:rFonts w:ascii="Times New Roman" w:hAnsi="Times New Roman"/>
          <w:lang w:val="sr-Cyrl-CS"/>
        </w:rPr>
      </w:pPr>
    </w:p>
    <w:p w14:paraId="05C66F17" w14:textId="2197A195" w:rsidR="00D4421E" w:rsidRPr="00D4421E" w:rsidRDefault="00D4421E" w:rsidP="00D4421E">
      <w:pPr>
        <w:tabs>
          <w:tab w:val="left" w:pos="1425"/>
        </w:tabs>
        <w:spacing w:after="120"/>
        <w:jc w:val="both"/>
        <w:rPr>
          <w:rFonts w:ascii="Times New Roman" w:hAnsi="Times New Roman"/>
          <w:lang w:val="sr-Cyrl-CS"/>
        </w:rPr>
      </w:pPr>
      <w:r w:rsidRPr="00D4421E">
        <w:rPr>
          <w:rFonts w:ascii="Times New Roman" w:hAnsi="Times New Roman"/>
          <w:b/>
          <w:bCs/>
          <w:lang w:val="sr-Cyrl-CS"/>
        </w:rPr>
        <w:t>Зона VIII</w:t>
      </w:r>
      <w:r w:rsidRPr="00D4421E">
        <w:rPr>
          <w:rFonts w:ascii="Times New Roman" w:hAnsi="Times New Roman"/>
          <w:lang w:val="sr-Cyrl-CS"/>
        </w:rPr>
        <w:t xml:space="preserve"> – зона базе за одржавање пута</w:t>
      </w:r>
    </w:p>
    <w:p w14:paraId="28A087BE" w14:textId="77777777" w:rsidR="00D4421E" w:rsidRPr="00D4421E" w:rsidRDefault="00D4421E" w:rsidP="00D4421E">
      <w:pPr>
        <w:tabs>
          <w:tab w:val="left" w:pos="1425"/>
        </w:tabs>
        <w:jc w:val="both"/>
        <w:rPr>
          <w:rFonts w:ascii="Times New Roman" w:hAnsi="Times New Roman"/>
          <w:lang w:val="sr-Cyrl-CS"/>
        </w:rPr>
      </w:pPr>
      <w:r w:rsidRPr="00D4421E">
        <w:rPr>
          <w:rFonts w:ascii="Times New Roman" w:hAnsi="Times New Roman"/>
          <w:lang w:val="sr-Cyrl-CS"/>
        </w:rPr>
        <w:t>Ова зона обухвата део планиране базе за одржавање путева у коридору заштитног појаса планираног 110kV далековода и припада грађевинском подручју насеља Нови Бечеј.</w:t>
      </w:r>
    </w:p>
    <w:p w14:paraId="31845B51" w14:textId="77777777" w:rsidR="00D4421E" w:rsidRPr="00D4421E" w:rsidRDefault="00D4421E" w:rsidP="00D4421E">
      <w:pPr>
        <w:tabs>
          <w:tab w:val="left" w:pos="1425"/>
        </w:tabs>
        <w:jc w:val="both"/>
        <w:rPr>
          <w:rFonts w:ascii="Times New Roman" w:hAnsi="Times New Roman"/>
          <w:lang w:val="sr-Cyrl-CS"/>
        </w:rPr>
      </w:pPr>
      <w:r w:rsidRPr="00D4421E">
        <w:rPr>
          <w:rFonts w:ascii="Times New Roman" w:hAnsi="Times New Roman"/>
          <w:lang w:val="sr-Cyrl-CS"/>
        </w:rPr>
        <w:t>Уређење  планиране базе за одржавање путева вршиће  се  у  складу  са  Просторниим планом подручја посебне намене инфраструктурног коридора државног пута IБ реда, гранични прелаз са Мађарском (Бачки Брег) – Сомбор -Кула – Врбас – Србобран – Бечеј – Кикинда – гранични прелаз са Румунијом (Наково), „Сл.лист АПВ“ број 35/2023 и са Урбанистичким пројектом за изградњу ДП IБ реда (брзе саобраћајнице) на територији општине Нови Бечеј од административне границе са општином Бечеј до административне границе са Градом Кикинда (потврда Покрајинског секретаријата за урбанизам и заштиту животне средине бр. 140-35-58/2023-01 од 10.09.2024 год.)  уз  поштовање  одређених  услова  и  мера  прописаних овим  Планом, односно у складу са Правилником о техничким нормативима за изградњу надземних електроенергетских водова називног напона од 1 kV до 400 kV.</w:t>
      </w:r>
    </w:p>
    <w:p w14:paraId="3DAFFD5B" w14:textId="77777777" w:rsidR="00D4421E" w:rsidRPr="00D4421E" w:rsidRDefault="00D4421E" w:rsidP="00D4421E">
      <w:pPr>
        <w:tabs>
          <w:tab w:val="left" w:pos="1425"/>
        </w:tabs>
        <w:jc w:val="both"/>
        <w:rPr>
          <w:rFonts w:ascii="Times New Roman" w:hAnsi="Times New Roman"/>
          <w:lang w:val="sr-Cyrl-CS"/>
        </w:rPr>
      </w:pPr>
    </w:p>
    <w:p w14:paraId="2397581D" w14:textId="42240A62" w:rsidR="00D4421E" w:rsidRPr="00D4421E" w:rsidRDefault="00D4421E" w:rsidP="005F24CE">
      <w:pPr>
        <w:tabs>
          <w:tab w:val="left" w:pos="1425"/>
        </w:tabs>
        <w:spacing w:after="120"/>
        <w:jc w:val="both"/>
        <w:rPr>
          <w:rFonts w:ascii="Times New Roman" w:hAnsi="Times New Roman"/>
          <w:lang w:val="sr-Cyrl-CS"/>
        </w:rPr>
      </w:pPr>
      <w:r w:rsidRPr="00C2434A">
        <w:rPr>
          <w:rFonts w:ascii="Times New Roman" w:hAnsi="Times New Roman"/>
          <w:b/>
          <w:bCs/>
          <w:lang w:val="sr-Cyrl-CS"/>
        </w:rPr>
        <w:t>Зона IX</w:t>
      </w:r>
      <w:r w:rsidRPr="00D4421E">
        <w:rPr>
          <w:rFonts w:ascii="Times New Roman" w:hAnsi="Times New Roman"/>
          <w:lang w:val="sr-Cyrl-CS"/>
        </w:rPr>
        <w:t xml:space="preserve"> – пољопривредно земљиште у коридору планираног далековода 110kV бр. 142/3</w:t>
      </w:r>
    </w:p>
    <w:p w14:paraId="4FEC4094" w14:textId="22FF7B4D" w:rsidR="00D4421E" w:rsidRPr="00D4421E" w:rsidRDefault="00D4421E" w:rsidP="00533653">
      <w:pPr>
        <w:tabs>
          <w:tab w:val="left" w:pos="1425"/>
        </w:tabs>
        <w:spacing w:after="120"/>
        <w:jc w:val="both"/>
        <w:rPr>
          <w:rFonts w:ascii="Times New Roman" w:hAnsi="Times New Roman"/>
          <w:lang w:val="sr-Cyrl-CS"/>
        </w:rPr>
      </w:pPr>
      <w:r w:rsidRPr="00D4421E">
        <w:rPr>
          <w:rFonts w:ascii="Times New Roman" w:hAnsi="Times New Roman"/>
          <w:lang w:val="sr-Cyrl-CS"/>
        </w:rPr>
        <w:t>Унутар обухвата Плана, односно у оквиру заштитног појаса планираног ДВ 110kV бр. 142/3, заступљена је највећим делом зона пољопривредног земљишта,Планом је предвиђено максимално очување пољопривредног земљишта и ублажавање могућих конфликата деловање саме градње далековода и ограничењем на употребу пољопривредног земљишта у заштитном појасу далековода, у сврху несметаног функционисања енергетског објекта, сходно Законом о планирању и изградњи и Законом о енергетици.</w:t>
      </w:r>
    </w:p>
    <w:p w14:paraId="357643C9" w14:textId="77777777" w:rsidR="00D4421E" w:rsidRPr="00D4421E" w:rsidRDefault="00D4421E" w:rsidP="00533653">
      <w:pPr>
        <w:tabs>
          <w:tab w:val="left" w:pos="1425"/>
        </w:tabs>
        <w:spacing w:after="120"/>
        <w:jc w:val="both"/>
        <w:rPr>
          <w:rFonts w:ascii="Times New Roman" w:hAnsi="Times New Roman"/>
          <w:lang w:val="sr-Cyrl-CS"/>
        </w:rPr>
      </w:pPr>
      <w:r w:rsidRPr="00D4421E">
        <w:rPr>
          <w:rFonts w:ascii="Times New Roman" w:hAnsi="Times New Roman"/>
          <w:lang w:val="sr-Cyrl-CS"/>
        </w:rPr>
        <w:t>Пољопривредно земљиште у заштитном (извођачком) појасу далековода и даље ће се као такво користити, уз поштовање одређених услова и мера прописаних Планом. На обрадивом земљишту, у обухвату заштитног и извођачког појаса далековода, могу се мењати пољопривредне културе. На пољопривредном земљишту се може вршити изградња, доградња и реконструкција објеката у складу са Просторним планом општине Нови Бечеј (Службени лист општине Нови Бечеј”, број 7/2012), уз   поштовање одређених услова и мера прописаних Планом.</w:t>
      </w:r>
    </w:p>
    <w:p w14:paraId="15134BF7" w14:textId="77777777" w:rsidR="00D4421E" w:rsidRPr="00D4421E" w:rsidRDefault="00D4421E" w:rsidP="00533653">
      <w:pPr>
        <w:tabs>
          <w:tab w:val="left" w:pos="1425"/>
        </w:tabs>
        <w:spacing w:after="120"/>
        <w:jc w:val="both"/>
        <w:rPr>
          <w:rFonts w:ascii="Times New Roman" w:hAnsi="Times New Roman"/>
          <w:lang w:val="sr-Cyrl-CS"/>
        </w:rPr>
      </w:pPr>
      <w:r w:rsidRPr="00D4421E">
        <w:rPr>
          <w:rFonts w:ascii="Times New Roman" w:hAnsi="Times New Roman"/>
          <w:lang w:val="sr-Cyrl-CS"/>
        </w:rPr>
        <w:t>Извођење радова, у заштитном појасу далековода, мора бити у складу са Правилником о техничким нормативима за изградњу надземних електроенергетских водова називног напона 1kV до 400 kV, техничким и другим прописима. Овај услов се односи и на евентуално формирање нових шумских и вишегодишњих пољопривредних засада (вегетационе висине у пуној зрелости преко 3,00 m), плантажа са жичаним мрежама (воћњаци и сл) где могу бити нарушене минималне сигурносне висине и удаљености стабала од проводника, које износе 3,0м.</w:t>
      </w:r>
    </w:p>
    <w:p w14:paraId="20560352" w14:textId="77777777" w:rsidR="00D4421E" w:rsidRPr="00D4421E" w:rsidRDefault="00D4421E" w:rsidP="00533653">
      <w:pPr>
        <w:tabs>
          <w:tab w:val="left" w:pos="1425"/>
        </w:tabs>
        <w:spacing w:after="120"/>
        <w:jc w:val="both"/>
        <w:rPr>
          <w:rFonts w:ascii="Times New Roman" w:hAnsi="Times New Roman"/>
          <w:lang w:val="sr-Cyrl-CS"/>
        </w:rPr>
      </w:pPr>
      <w:r w:rsidRPr="00D4421E">
        <w:rPr>
          <w:rFonts w:ascii="Times New Roman" w:hAnsi="Times New Roman"/>
          <w:lang w:val="sr-Cyrl-CS"/>
        </w:rPr>
        <w:t>Сигурносна удаљеност мора  се  одржати  и  у  случају  пада  стабла,  при  чему  се сигурносна удаљеност мери од проводника у неотклоњеном положају.</w:t>
      </w:r>
    </w:p>
    <w:p w14:paraId="1ECA2A4C" w14:textId="77777777" w:rsidR="00D4421E" w:rsidRPr="00D4421E" w:rsidRDefault="00D4421E" w:rsidP="00533653">
      <w:pPr>
        <w:tabs>
          <w:tab w:val="left" w:pos="1425"/>
        </w:tabs>
        <w:spacing w:after="120"/>
        <w:jc w:val="both"/>
        <w:rPr>
          <w:rFonts w:ascii="Times New Roman" w:hAnsi="Times New Roman"/>
          <w:lang w:val="sr-Cyrl-CS"/>
        </w:rPr>
      </w:pPr>
      <w:r w:rsidRPr="00D4421E">
        <w:rPr>
          <w:rFonts w:ascii="Times New Roman" w:hAnsi="Times New Roman"/>
          <w:lang w:val="sr-Cyrl-CS"/>
        </w:rPr>
        <w:lastRenderedPageBreak/>
        <w:t>Забрањено је коришћење воде у млазу уколико постоји опасност да се млаз воде приближи мање од 5,0 m од проводника далековода напонског преноса 110 kV.</w:t>
      </w:r>
    </w:p>
    <w:p w14:paraId="4CC5605A" w14:textId="77777777" w:rsidR="00D4421E" w:rsidRPr="00D4421E" w:rsidRDefault="00D4421E" w:rsidP="00533653">
      <w:pPr>
        <w:tabs>
          <w:tab w:val="left" w:pos="1425"/>
        </w:tabs>
        <w:spacing w:after="120"/>
        <w:jc w:val="both"/>
        <w:rPr>
          <w:rFonts w:ascii="Times New Roman" w:hAnsi="Times New Roman"/>
          <w:lang w:val="sr-Cyrl-CS"/>
        </w:rPr>
      </w:pPr>
      <w:r w:rsidRPr="00D4421E">
        <w:rPr>
          <w:rFonts w:ascii="Times New Roman" w:hAnsi="Times New Roman"/>
          <w:lang w:val="sr-Cyrl-CS"/>
        </w:rPr>
        <w:t>У овој зони могу се градити електроенергетски и други објекти у функцији истих, као и други инфраструктурни објекти (саобраћајне површине, подземна енергетска инфраструктура, подземна електронска комуникациона инфраструктура, подземна и надземна електроенергетска инфраструктура свих напонских нивоа, водоводна и канализациона мрежа, гасоводна мрежа), а такође се може вршити и реконструкција постојећих објеката уз услове надлежних предузећа, условима из овог Плана.</w:t>
      </w:r>
    </w:p>
    <w:p w14:paraId="4B0E461E" w14:textId="77777777" w:rsidR="00D4421E" w:rsidRPr="00D4421E" w:rsidRDefault="00D4421E" w:rsidP="00D4421E">
      <w:pPr>
        <w:tabs>
          <w:tab w:val="left" w:pos="1425"/>
        </w:tabs>
        <w:jc w:val="both"/>
        <w:rPr>
          <w:rFonts w:ascii="Times New Roman" w:hAnsi="Times New Roman"/>
          <w:lang w:val="sr-Cyrl-CS"/>
        </w:rPr>
      </w:pPr>
      <w:r w:rsidRPr="00D4421E">
        <w:rPr>
          <w:rFonts w:ascii="Times New Roman" w:hAnsi="Times New Roman"/>
          <w:lang w:val="sr-Cyrl-CS"/>
        </w:rPr>
        <w:t>За све активности по успостављању заштитног  појаса далековода мора се прибавити услови/сагласност  надлежног  оператора  преносног  система  електричне  енергије, „Електромрежа Србије“ АД.</w:t>
      </w:r>
    </w:p>
    <w:p w14:paraId="7DA4DC8A" w14:textId="77777777" w:rsidR="00D4421E" w:rsidRPr="00D4421E" w:rsidRDefault="00D4421E" w:rsidP="00D4421E">
      <w:pPr>
        <w:tabs>
          <w:tab w:val="left" w:pos="1425"/>
        </w:tabs>
        <w:jc w:val="both"/>
        <w:rPr>
          <w:rFonts w:ascii="Times New Roman" w:hAnsi="Times New Roman"/>
          <w:lang w:val="sr-Cyrl-CS"/>
        </w:rPr>
      </w:pPr>
    </w:p>
    <w:p w14:paraId="38AD8CB3" w14:textId="690A1B08" w:rsidR="00D4421E" w:rsidRPr="00D4421E" w:rsidRDefault="00D4421E" w:rsidP="00533653">
      <w:pPr>
        <w:tabs>
          <w:tab w:val="left" w:pos="1425"/>
        </w:tabs>
        <w:spacing w:after="120"/>
        <w:jc w:val="both"/>
        <w:rPr>
          <w:rFonts w:ascii="Times New Roman" w:hAnsi="Times New Roman"/>
          <w:lang w:val="sr-Cyrl-CS"/>
        </w:rPr>
      </w:pPr>
      <w:r w:rsidRPr="00533653">
        <w:rPr>
          <w:rFonts w:ascii="Times New Roman" w:hAnsi="Times New Roman"/>
          <w:b/>
          <w:bCs/>
          <w:lang w:val="sr-Cyrl-CS"/>
        </w:rPr>
        <w:t>Зона X</w:t>
      </w:r>
      <w:r w:rsidRPr="00D4421E">
        <w:rPr>
          <w:rFonts w:ascii="Times New Roman" w:hAnsi="Times New Roman"/>
          <w:lang w:val="sr-Cyrl-CS"/>
        </w:rPr>
        <w:t xml:space="preserve"> – пољопривредно земљиште у коридору постојећег далековода 110 kV бр. 142/3 који се укида</w:t>
      </w:r>
    </w:p>
    <w:p w14:paraId="74FB7E86" w14:textId="77777777" w:rsidR="00D4421E" w:rsidRPr="00D4421E" w:rsidRDefault="00D4421E" w:rsidP="00D4421E">
      <w:pPr>
        <w:tabs>
          <w:tab w:val="left" w:pos="1425"/>
        </w:tabs>
        <w:jc w:val="both"/>
        <w:rPr>
          <w:rFonts w:ascii="Times New Roman" w:hAnsi="Times New Roman"/>
          <w:lang w:val="sr-Cyrl-CS"/>
        </w:rPr>
      </w:pPr>
      <w:r w:rsidRPr="00D4421E">
        <w:rPr>
          <w:rFonts w:ascii="Times New Roman" w:hAnsi="Times New Roman"/>
          <w:lang w:val="sr-Cyrl-CS"/>
        </w:rPr>
        <w:t>Ова зона обухвата пољопривредно земљиште кроз које пролази коридор постојећег ДВ 110kV број 142/3 чија је демонтажа планриана по изградњи и пуштању у функцију планираног ДВ 110kV. По стицању услова за демонтажу овог далековода, на тим површинама престају да важе посебни услови  Правилника о техничким нормативима за изградњу надземних електроенергетских водова називног напона 1kV до 400 kV, као и други технички прописи надлежног  оператора  преносног  система  електричне  енергије, „Електромрежа Србије“ АД а уређење ових површина вршиће се у складу са Просторним планом општине Нови Бечеј (Службени лист општине Нови Бечеј”, број 7/2012).</w:t>
      </w:r>
    </w:p>
    <w:p w14:paraId="6F31D02A" w14:textId="77777777" w:rsidR="00D4421E" w:rsidRPr="00D4421E" w:rsidRDefault="00D4421E" w:rsidP="00D4421E">
      <w:pPr>
        <w:tabs>
          <w:tab w:val="left" w:pos="1425"/>
        </w:tabs>
        <w:jc w:val="both"/>
        <w:rPr>
          <w:rFonts w:ascii="Times New Roman" w:hAnsi="Times New Roman"/>
          <w:lang w:val="sr-Cyrl-CS"/>
        </w:rPr>
      </w:pPr>
    </w:p>
    <w:p w14:paraId="650BD444" w14:textId="3645FBEE" w:rsidR="00D4421E" w:rsidRPr="00D4421E" w:rsidRDefault="00D4421E" w:rsidP="00533653">
      <w:pPr>
        <w:tabs>
          <w:tab w:val="left" w:pos="1425"/>
        </w:tabs>
        <w:spacing w:after="120"/>
        <w:jc w:val="both"/>
        <w:rPr>
          <w:rFonts w:ascii="Times New Roman" w:hAnsi="Times New Roman"/>
          <w:lang w:val="sr-Cyrl-CS"/>
        </w:rPr>
      </w:pPr>
      <w:r w:rsidRPr="00533653">
        <w:rPr>
          <w:rFonts w:ascii="Times New Roman" w:hAnsi="Times New Roman"/>
          <w:b/>
          <w:bCs/>
          <w:lang w:val="sr-Cyrl-CS"/>
        </w:rPr>
        <w:t>Зона XI</w:t>
      </w:r>
      <w:r w:rsidRPr="00D4421E">
        <w:rPr>
          <w:rFonts w:ascii="Times New Roman" w:hAnsi="Times New Roman"/>
          <w:lang w:val="sr-Cyrl-CS"/>
        </w:rPr>
        <w:t xml:space="preserve"> – радне зоне</w:t>
      </w:r>
    </w:p>
    <w:p w14:paraId="11DB1C08" w14:textId="77777777" w:rsidR="00D4421E" w:rsidRPr="00D4421E" w:rsidRDefault="00D4421E" w:rsidP="00D4421E">
      <w:pPr>
        <w:tabs>
          <w:tab w:val="left" w:pos="1425"/>
        </w:tabs>
        <w:jc w:val="both"/>
        <w:rPr>
          <w:rFonts w:ascii="Times New Roman" w:hAnsi="Times New Roman"/>
          <w:lang w:val="sr-Cyrl-CS"/>
        </w:rPr>
      </w:pPr>
      <w:r w:rsidRPr="00D4421E">
        <w:rPr>
          <w:rFonts w:ascii="Times New Roman" w:hAnsi="Times New Roman"/>
          <w:lang w:val="sr-Cyrl-CS"/>
        </w:rPr>
        <w:t>Ова зона обухвата део планиране радне зоне  са којом ће се укрштати планирани 110 kV далековод.</w:t>
      </w:r>
    </w:p>
    <w:p w14:paraId="1DCF24E4" w14:textId="77777777" w:rsidR="00D4421E" w:rsidRPr="00D4421E" w:rsidRDefault="00D4421E" w:rsidP="00D4421E">
      <w:pPr>
        <w:tabs>
          <w:tab w:val="left" w:pos="1425"/>
        </w:tabs>
        <w:jc w:val="both"/>
        <w:rPr>
          <w:rFonts w:ascii="Times New Roman" w:hAnsi="Times New Roman"/>
          <w:lang w:val="sr-Cyrl-CS"/>
        </w:rPr>
      </w:pPr>
      <w:r w:rsidRPr="00D4421E">
        <w:rPr>
          <w:rFonts w:ascii="Times New Roman" w:hAnsi="Times New Roman"/>
          <w:lang w:val="sr-Cyrl-CS"/>
        </w:rPr>
        <w:t>Уређење  ових  површина  вршиће  се  у  складу  са  Планом генералне регуалције насеља Нови Бечеј („Службени лист општине Нови Бечеј“,  бр. 19/2014) уз  поштовање  одређених  услова  и  мера  прописаних овим  Планом, односно у складу са Правилником о техничким нормативима за изградњу надземних електроенергетских водова називног напона од 1 kV до 400 kV.</w:t>
      </w:r>
    </w:p>
    <w:p w14:paraId="45E9AE8E" w14:textId="2EC70B55" w:rsidR="00275EC4" w:rsidRDefault="00D4421E" w:rsidP="00D4421E">
      <w:pPr>
        <w:tabs>
          <w:tab w:val="left" w:pos="1425"/>
        </w:tabs>
        <w:jc w:val="both"/>
        <w:rPr>
          <w:rFonts w:ascii="Times New Roman" w:hAnsi="Times New Roman"/>
          <w:lang w:val="sr-Latn-RS"/>
        </w:rPr>
      </w:pPr>
      <w:r w:rsidRPr="00D4421E">
        <w:rPr>
          <w:rFonts w:ascii="Times New Roman" w:hAnsi="Times New Roman"/>
          <w:lang w:val="sr-Cyrl-CS"/>
        </w:rPr>
        <w:t>За све активности по успостављању заштитног  појаса далековода мора се прибавити сагласност/услови  надлежног  оператора  преносног  система  електричне  енергије, „Електромрежа Србије“ АД.</w:t>
      </w:r>
    </w:p>
    <w:p w14:paraId="18EC58D8" w14:textId="77777777" w:rsidR="00E4417D" w:rsidRDefault="00E4417D" w:rsidP="00D4421E">
      <w:pPr>
        <w:tabs>
          <w:tab w:val="left" w:pos="1425"/>
        </w:tabs>
        <w:jc w:val="both"/>
        <w:rPr>
          <w:rFonts w:ascii="Times New Roman" w:hAnsi="Times New Roman"/>
          <w:lang w:val="sr-Cyrl-RS"/>
        </w:rPr>
      </w:pPr>
    </w:p>
    <w:p w14:paraId="7862D3DC" w14:textId="77777777" w:rsidR="00A05F83" w:rsidRPr="00A05F83" w:rsidRDefault="00A05F83" w:rsidP="00D4421E">
      <w:pPr>
        <w:tabs>
          <w:tab w:val="left" w:pos="1425"/>
        </w:tabs>
        <w:jc w:val="both"/>
        <w:rPr>
          <w:rFonts w:ascii="Times New Roman" w:hAnsi="Times New Roman"/>
          <w:lang w:val="sr-Cyrl-RS"/>
        </w:rPr>
      </w:pPr>
    </w:p>
    <w:p w14:paraId="1B1A10CE" w14:textId="3F87036F" w:rsidR="00E4417D" w:rsidRPr="002E235E" w:rsidRDefault="002E235E" w:rsidP="00D4421E">
      <w:pPr>
        <w:tabs>
          <w:tab w:val="left" w:pos="1425"/>
        </w:tabs>
        <w:jc w:val="both"/>
        <w:rPr>
          <w:rFonts w:ascii="Times New Roman" w:hAnsi="Times New Roman"/>
          <w:b/>
          <w:bCs/>
          <w:lang w:val="sr-Cyrl-RS"/>
        </w:rPr>
      </w:pPr>
      <w:r w:rsidRPr="002E235E">
        <w:rPr>
          <w:rFonts w:ascii="Times New Roman" w:hAnsi="Times New Roman"/>
          <w:b/>
          <w:bCs/>
          <w:lang w:val="sr-Cyrl-RS"/>
        </w:rPr>
        <w:t>Планирана намена површина са билансом површина</w:t>
      </w:r>
    </w:p>
    <w:p w14:paraId="64B1BEC6" w14:textId="77777777" w:rsidR="002E235E" w:rsidRDefault="002E235E" w:rsidP="00D4421E">
      <w:pPr>
        <w:tabs>
          <w:tab w:val="left" w:pos="1425"/>
        </w:tabs>
        <w:jc w:val="both"/>
        <w:rPr>
          <w:rFonts w:ascii="Times New Roman" w:hAnsi="Times New Roman"/>
          <w:lang w:val="sr-Cyrl-RS"/>
        </w:rPr>
      </w:pPr>
    </w:p>
    <w:p w14:paraId="1E39DAE7" w14:textId="1EEAE5B0" w:rsidR="002E235E" w:rsidRPr="002E235E" w:rsidRDefault="002E235E" w:rsidP="002E235E">
      <w:pPr>
        <w:tabs>
          <w:tab w:val="left" w:pos="1425"/>
        </w:tabs>
        <w:jc w:val="both"/>
        <w:rPr>
          <w:rFonts w:ascii="Times New Roman" w:hAnsi="Times New Roman"/>
          <w:lang w:val="sr-Cyrl-RS"/>
        </w:rPr>
      </w:pPr>
      <w:r w:rsidRPr="002E235E">
        <w:rPr>
          <w:rFonts w:ascii="Times New Roman" w:hAnsi="Times New Roman"/>
          <w:lang w:val="sr-Cyrl-RS"/>
        </w:rPr>
        <w:t>У  будућој  просторно-функционалној структури  предметног  простора  заступљено је грађевинско, пољопривредно и водно земљиште.</w:t>
      </w:r>
      <w:r>
        <w:rPr>
          <w:rFonts w:ascii="Times New Roman" w:hAnsi="Times New Roman"/>
          <w:lang w:val="sr-Cyrl-RS"/>
        </w:rPr>
        <w:t xml:space="preserve"> </w:t>
      </w:r>
      <w:r w:rsidRPr="002E235E">
        <w:rPr>
          <w:rFonts w:ascii="Times New Roman" w:hAnsi="Times New Roman"/>
          <w:lang w:val="sr-Cyrl-RS"/>
        </w:rPr>
        <w:t>Изградња 110 kV далековода, којег чине стубови, који се постављају на  темеље, проводници и друга опрема у функцији далековода, не изискује промену постојеће намене површина и формирање грађевинске парцеле у складу са Законом о планирању и изградњи.</w:t>
      </w:r>
    </w:p>
    <w:p w14:paraId="2C8FA198" w14:textId="77777777" w:rsidR="002E235E" w:rsidRPr="002E235E" w:rsidRDefault="002E235E" w:rsidP="002E235E">
      <w:pPr>
        <w:tabs>
          <w:tab w:val="left" w:pos="1425"/>
        </w:tabs>
        <w:jc w:val="both"/>
        <w:rPr>
          <w:rFonts w:ascii="Times New Roman" w:hAnsi="Times New Roman"/>
          <w:lang w:val="sr-Cyrl-RS"/>
        </w:rPr>
      </w:pPr>
    </w:p>
    <w:p w14:paraId="1D370E40" w14:textId="77777777" w:rsidR="002E235E" w:rsidRPr="002E235E" w:rsidRDefault="002E235E" w:rsidP="002E235E">
      <w:pPr>
        <w:tabs>
          <w:tab w:val="left" w:pos="1425"/>
        </w:tabs>
        <w:jc w:val="both"/>
        <w:rPr>
          <w:rFonts w:ascii="Times New Roman" w:hAnsi="Times New Roman"/>
          <w:b/>
          <w:bCs/>
          <w:lang w:val="sr-Cyrl-RS"/>
        </w:rPr>
      </w:pPr>
      <w:r w:rsidRPr="002E235E">
        <w:rPr>
          <w:rFonts w:ascii="Times New Roman" w:hAnsi="Times New Roman"/>
          <w:lang w:val="sr-Cyrl-RS"/>
        </w:rPr>
        <w:t>Површине јавне намене:</w:t>
      </w:r>
    </w:p>
    <w:p w14:paraId="642A7268" w14:textId="6A6A6E62" w:rsidR="002E235E" w:rsidRPr="002E235E" w:rsidRDefault="002E235E" w:rsidP="008D08BA">
      <w:pPr>
        <w:numPr>
          <w:ilvl w:val="0"/>
          <w:numId w:val="57"/>
        </w:numPr>
        <w:jc w:val="both"/>
        <w:rPr>
          <w:rFonts w:ascii="Times New Roman" w:hAnsi="Times New Roman"/>
          <w:lang w:val="sr-Cyrl-RS"/>
        </w:rPr>
      </w:pPr>
      <w:r w:rsidRPr="002E235E">
        <w:rPr>
          <w:rFonts w:ascii="Times New Roman" w:hAnsi="Times New Roman"/>
          <w:lang w:val="sr-Cyrl-RS"/>
        </w:rPr>
        <w:t xml:space="preserve">некатегорисани путеви </w:t>
      </w:r>
    </w:p>
    <w:p w14:paraId="4B73F2B9" w14:textId="77777777" w:rsidR="002E235E" w:rsidRPr="002E235E" w:rsidRDefault="002E235E" w:rsidP="008D08BA">
      <w:pPr>
        <w:numPr>
          <w:ilvl w:val="0"/>
          <w:numId w:val="57"/>
        </w:numPr>
        <w:jc w:val="both"/>
        <w:rPr>
          <w:rFonts w:ascii="Times New Roman" w:hAnsi="Times New Roman"/>
          <w:lang w:val="sr-Cyrl-RS"/>
        </w:rPr>
      </w:pPr>
      <w:r w:rsidRPr="002E235E">
        <w:rPr>
          <w:rFonts w:ascii="Times New Roman" w:hAnsi="Times New Roman"/>
          <w:lang w:val="sr-Cyrl-RS"/>
        </w:rPr>
        <w:t>државни путеви;</w:t>
      </w:r>
    </w:p>
    <w:p w14:paraId="3A336F1C" w14:textId="77777777" w:rsidR="002E235E" w:rsidRPr="002E235E" w:rsidRDefault="002E235E" w:rsidP="008D08BA">
      <w:pPr>
        <w:numPr>
          <w:ilvl w:val="0"/>
          <w:numId w:val="57"/>
        </w:numPr>
        <w:jc w:val="both"/>
        <w:rPr>
          <w:rFonts w:ascii="Times New Roman" w:hAnsi="Times New Roman"/>
          <w:lang w:val="sr-Cyrl-RS"/>
        </w:rPr>
      </w:pPr>
      <w:r w:rsidRPr="002E235E">
        <w:rPr>
          <w:rFonts w:ascii="Times New Roman" w:hAnsi="Times New Roman"/>
          <w:lang w:val="sr-Cyrl-RS"/>
        </w:rPr>
        <w:t>сервисни пут;</w:t>
      </w:r>
    </w:p>
    <w:p w14:paraId="623A5F16" w14:textId="77777777" w:rsidR="002E235E" w:rsidRPr="002E235E" w:rsidRDefault="002E235E" w:rsidP="008D08BA">
      <w:pPr>
        <w:numPr>
          <w:ilvl w:val="0"/>
          <w:numId w:val="57"/>
        </w:numPr>
        <w:jc w:val="both"/>
        <w:rPr>
          <w:rFonts w:ascii="Times New Roman" w:hAnsi="Times New Roman"/>
          <w:lang w:val="sr-Cyrl-RS"/>
        </w:rPr>
      </w:pPr>
      <w:r w:rsidRPr="002E235E">
        <w:rPr>
          <w:rFonts w:ascii="Times New Roman" w:hAnsi="Times New Roman"/>
          <w:lang w:val="sr-Cyrl-RS"/>
        </w:rPr>
        <w:t xml:space="preserve">приступна насељска саобраћајница </w:t>
      </w:r>
    </w:p>
    <w:p w14:paraId="745EA7A1" w14:textId="77777777" w:rsidR="002E235E" w:rsidRPr="002E235E" w:rsidRDefault="002E235E" w:rsidP="008D08BA">
      <w:pPr>
        <w:numPr>
          <w:ilvl w:val="0"/>
          <w:numId w:val="57"/>
        </w:numPr>
        <w:jc w:val="both"/>
        <w:rPr>
          <w:rFonts w:ascii="Times New Roman" w:hAnsi="Times New Roman"/>
          <w:lang w:val="sr-Cyrl-RS"/>
        </w:rPr>
      </w:pPr>
      <w:r w:rsidRPr="002E235E">
        <w:rPr>
          <w:rFonts w:ascii="Times New Roman" w:hAnsi="Times New Roman"/>
          <w:lang w:val="sr-Cyrl-RS"/>
        </w:rPr>
        <w:t>мелиорациони канали (водно земљиште)</w:t>
      </w:r>
    </w:p>
    <w:p w14:paraId="6E51C71E" w14:textId="77777777" w:rsidR="002E235E" w:rsidRPr="002E235E" w:rsidRDefault="002E235E" w:rsidP="008D08BA">
      <w:pPr>
        <w:numPr>
          <w:ilvl w:val="0"/>
          <w:numId w:val="57"/>
        </w:numPr>
        <w:jc w:val="both"/>
        <w:rPr>
          <w:rFonts w:ascii="Times New Roman" w:hAnsi="Times New Roman"/>
          <w:lang w:val="sr-Cyrl-RS"/>
        </w:rPr>
      </w:pPr>
      <w:r w:rsidRPr="002E235E">
        <w:rPr>
          <w:rFonts w:ascii="Times New Roman" w:hAnsi="Times New Roman"/>
          <w:lang w:val="sr-Cyrl-RS"/>
        </w:rPr>
        <w:t>заштитно зеленило (грађевинско земљиште)</w:t>
      </w:r>
    </w:p>
    <w:p w14:paraId="5250BF03" w14:textId="77777777" w:rsidR="002E235E" w:rsidRPr="002E235E" w:rsidRDefault="002E235E" w:rsidP="008D08BA">
      <w:pPr>
        <w:numPr>
          <w:ilvl w:val="0"/>
          <w:numId w:val="57"/>
        </w:numPr>
        <w:jc w:val="both"/>
        <w:rPr>
          <w:rFonts w:ascii="Times New Roman" w:hAnsi="Times New Roman"/>
          <w:lang w:val="sr-Latn-RS"/>
        </w:rPr>
      </w:pPr>
      <w:r w:rsidRPr="002E235E">
        <w:rPr>
          <w:rFonts w:ascii="Times New Roman" w:hAnsi="Times New Roman"/>
          <w:lang w:val="sr-Cyrl-RS"/>
        </w:rPr>
        <w:t>ТС „Нови Бечеј“ 110/20</w:t>
      </w:r>
      <w:r w:rsidRPr="002E235E">
        <w:rPr>
          <w:rFonts w:ascii="Times New Roman" w:hAnsi="Times New Roman"/>
          <w:lang w:val="sr-Latn-RS"/>
        </w:rPr>
        <w:t>kV</w:t>
      </w:r>
      <w:r w:rsidRPr="002E235E">
        <w:rPr>
          <w:rFonts w:ascii="Times New Roman" w:hAnsi="Times New Roman"/>
          <w:lang w:val="sr-Cyrl-RS"/>
        </w:rPr>
        <w:t xml:space="preserve"> (грађевинско земљиште)</w:t>
      </w:r>
    </w:p>
    <w:p w14:paraId="7EBCAC54" w14:textId="77777777" w:rsidR="002E235E" w:rsidRPr="002E235E" w:rsidRDefault="002E235E" w:rsidP="008D08BA">
      <w:pPr>
        <w:numPr>
          <w:ilvl w:val="0"/>
          <w:numId w:val="57"/>
        </w:numPr>
        <w:jc w:val="both"/>
        <w:rPr>
          <w:rFonts w:ascii="Times New Roman" w:hAnsi="Times New Roman"/>
          <w:lang w:val="sr-Latn-RS"/>
        </w:rPr>
      </w:pPr>
      <w:r w:rsidRPr="002E235E">
        <w:rPr>
          <w:rFonts w:ascii="Times New Roman" w:hAnsi="Times New Roman"/>
          <w:lang w:val="sr-Cyrl-RS"/>
        </w:rPr>
        <w:t>простор резервисан за проширење ТС „Нови Бечеј“</w:t>
      </w:r>
      <w:r w:rsidRPr="002E235E">
        <w:rPr>
          <w:rFonts w:ascii="Times New Roman" w:hAnsi="Times New Roman"/>
          <w:lang w:val="sr-Latn-RS"/>
        </w:rPr>
        <w:t xml:space="preserve"> 400/110kV</w:t>
      </w:r>
      <w:r w:rsidRPr="002E235E">
        <w:rPr>
          <w:rFonts w:ascii="Times New Roman" w:hAnsi="Times New Roman"/>
          <w:lang w:val="sr-Cyrl-RS"/>
        </w:rPr>
        <w:t xml:space="preserve"> (грађевинско земљиште)</w:t>
      </w:r>
    </w:p>
    <w:p w14:paraId="272C1558" w14:textId="77777777" w:rsidR="002E235E" w:rsidRPr="002E235E" w:rsidRDefault="002E235E" w:rsidP="008D08BA">
      <w:pPr>
        <w:numPr>
          <w:ilvl w:val="0"/>
          <w:numId w:val="57"/>
        </w:numPr>
        <w:jc w:val="both"/>
        <w:rPr>
          <w:rFonts w:ascii="Times New Roman" w:hAnsi="Times New Roman"/>
          <w:lang w:val="sr-Cyrl-RS"/>
        </w:rPr>
      </w:pPr>
      <w:r w:rsidRPr="002E235E">
        <w:rPr>
          <w:rFonts w:ascii="Times New Roman" w:hAnsi="Times New Roman"/>
          <w:lang w:val="sr-Cyrl-RS"/>
        </w:rPr>
        <w:lastRenderedPageBreak/>
        <w:t>зона базе за одржавање пута (грађевинско земљиште)</w:t>
      </w:r>
    </w:p>
    <w:p w14:paraId="613B8A23" w14:textId="77777777" w:rsidR="002E235E" w:rsidRPr="002E235E" w:rsidRDefault="002E235E" w:rsidP="002E235E">
      <w:pPr>
        <w:tabs>
          <w:tab w:val="left" w:pos="1425"/>
        </w:tabs>
        <w:jc w:val="both"/>
        <w:rPr>
          <w:rFonts w:ascii="Times New Roman" w:hAnsi="Times New Roman"/>
          <w:lang w:val="sr-Cyrl-RS"/>
        </w:rPr>
      </w:pPr>
    </w:p>
    <w:p w14:paraId="442F5142" w14:textId="77777777" w:rsidR="002E235E" w:rsidRPr="002E235E" w:rsidRDefault="002E235E" w:rsidP="002E235E">
      <w:pPr>
        <w:tabs>
          <w:tab w:val="left" w:pos="1425"/>
        </w:tabs>
        <w:jc w:val="both"/>
        <w:rPr>
          <w:rFonts w:ascii="Times New Roman" w:hAnsi="Times New Roman"/>
          <w:lang w:val="sr-Cyrl-RS"/>
        </w:rPr>
      </w:pPr>
      <w:r w:rsidRPr="002E235E">
        <w:rPr>
          <w:rFonts w:ascii="Times New Roman" w:hAnsi="Times New Roman"/>
          <w:lang w:val="sr-Cyrl-RS"/>
        </w:rPr>
        <w:t>Површине осталих намена:</w:t>
      </w:r>
    </w:p>
    <w:p w14:paraId="664D2412" w14:textId="77777777" w:rsidR="002E235E" w:rsidRPr="002E235E" w:rsidRDefault="002E235E" w:rsidP="008D08BA">
      <w:pPr>
        <w:numPr>
          <w:ilvl w:val="0"/>
          <w:numId w:val="58"/>
        </w:numPr>
        <w:jc w:val="both"/>
        <w:rPr>
          <w:rFonts w:ascii="Times New Roman" w:hAnsi="Times New Roman"/>
          <w:lang w:val="sr-Cyrl-RS"/>
        </w:rPr>
      </w:pPr>
      <w:r w:rsidRPr="002E235E">
        <w:rPr>
          <w:rFonts w:ascii="Times New Roman" w:hAnsi="Times New Roman"/>
          <w:lang w:val="sr-Cyrl-RS"/>
        </w:rPr>
        <w:t>пољопривредно земљиште у коридору планираног далековода</w:t>
      </w:r>
    </w:p>
    <w:p w14:paraId="386DB13D" w14:textId="77777777" w:rsidR="002E235E" w:rsidRPr="002E235E" w:rsidRDefault="002E235E" w:rsidP="008D08BA">
      <w:pPr>
        <w:numPr>
          <w:ilvl w:val="0"/>
          <w:numId w:val="58"/>
        </w:numPr>
        <w:jc w:val="both"/>
        <w:rPr>
          <w:rFonts w:ascii="Times New Roman" w:hAnsi="Times New Roman"/>
          <w:lang w:val="sr-Cyrl-RS"/>
        </w:rPr>
      </w:pPr>
      <w:r w:rsidRPr="002E235E">
        <w:rPr>
          <w:rFonts w:ascii="Times New Roman" w:hAnsi="Times New Roman"/>
          <w:lang w:val="sr-Cyrl-RS"/>
        </w:rPr>
        <w:t>пољопривредно земљиште у коридору постојећег далековода који се укида</w:t>
      </w:r>
    </w:p>
    <w:p w14:paraId="63353DCF" w14:textId="77777777" w:rsidR="002E235E" w:rsidRPr="002E235E" w:rsidRDefault="002E235E" w:rsidP="008D08BA">
      <w:pPr>
        <w:numPr>
          <w:ilvl w:val="0"/>
          <w:numId w:val="58"/>
        </w:numPr>
        <w:jc w:val="both"/>
        <w:rPr>
          <w:rFonts w:ascii="Times New Roman" w:hAnsi="Times New Roman"/>
          <w:lang w:val="sr-Latn-RS"/>
        </w:rPr>
      </w:pPr>
      <w:r w:rsidRPr="002E235E">
        <w:rPr>
          <w:rFonts w:ascii="Times New Roman" w:hAnsi="Times New Roman"/>
          <w:lang w:val="sr-Cyrl-RS"/>
        </w:rPr>
        <w:t>радне зоне (грађевинско земљиште)</w:t>
      </w:r>
    </w:p>
    <w:p w14:paraId="4AB984B9" w14:textId="45D70EB7" w:rsidR="00827B74" w:rsidRDefault="00827B74" w:rsidP="00066010">
      <w:pPr>
        <w:pStyle w:val="Caption"/>
      </w:pPr>
      <w:bookmarkStart w:id="69" w:name="_Toc211369895"/>
      <w:bookmarkStart w:id="70" w:name="_Toc320825753"/>
      <w:r w:rsidRPr="00827B74">
        <w:t xml:space="preserve">Табела бр </w:t>
      </w:r>
      <w:r w:rsidRPr="00827B74">
        <w:fldChar w:fldCharType="begin"/>
      </w:r>
      <w:r w:rsidRPr="00827B74">
        <w:instrText xml:space="preserve"> SEQ Табела_бр \* ARABIC </w:instrText>
      </w:r>
      <w:r w:rsidRPr="00827B74">
        <w:fldChar w:fldCharType="separate"/>
      </w:r>
      <w:r w:rsidR="009B4F5C">
        <w:rPr>
          <w:noProof/>
        </w:rPr>
        <w:t>4</w:t>
      </w:r>
      <w:r w:rsidRPr="00827B74">
        <w:fldChar w:fldCharType="end"/>
      </w:r>
      <w:r w:rsidRPr="00827B74">
        <w:rPr>
          <w:iCs/>
        </w:rPr>
        <w:t xml:space="preserve"> Б</w:t>
      </w:r>
      <w:r w:rsidRPr="005012D0">
        <w:rPr>
          <w:iCs/>
        </w:rPr>
        <w:t>иланс површина дефинисан Планом</w:t>
      </w:r>
      <w:bookmarkEnd w:id="69"/>
    </w:p>
    <w:tbl>
      <w:tblPr>
        <w:tblW w:w="0" w:type="auto"/>
        <w:tblInd w:w="110" w:type="dxa"/>
        <w:tblLayout w:type="fixed"/>
        <w:tblCellMar>
          <w:left w:w="0" w:type="dxa"/>
          <w:right w:w="0" w:type="dxa"/>
        </w:tblCellMar>
        <w:tblLook w:val="01E0" w:firstRow="1" w:lastRow="1" w:firstColumn="1" w:lastColumn="1" w:noHBand="0" w:noVBand="0"/>
      </w:tblPr>
      <w:tblGrid>
        <w:gridCol w:w="5656"/>
        <w:gridCol w:w="1080"/>
        <w:gridCol w:w="990"/>
        <w:gridCol w:w="938"/>
      </w:tblGrid>
      <w:tr w:rsidR="00D66036" w:rsidRPr="007B78FF" w14:paraId="0F137ED3" w14:textId="77777777" w:rsidTr="00FA425A">
        <w:trPr>
          <w:trHeight w:hRule="exact" w:val="567"/>
          <w:tblHeader/>
        </w:trPr>
        <w:tc>
          <w:tcPr>
            <w:tcW w:w="5656" w:type="dxa"/>
            <w:vMerge w:val="restart"/>
            <w:tcBorders>
              <w:top w:val="single" w:sz="5" w:space="0" w:color="000000"/>
              <w:left w:val="single" w:sz="5" w:space="0" w:color="000000"/>
              <w:right w:val="single" w:sz="5" w:space="0" w:color="000000"/>
            </w:tcBorders>
            <w:shd w:val="clear" w:color="auto" w:fill="A6A6A6"/>
            <w:vAlign w:val="center"/>
          </w:tcPr>
          <w:p w14:paraId="5C8743FF" w14:textId="77777777" w:rsidR="00D66036" w:rsidRPr="007B78FF" w:rsidRDefault="00D66036" w:rsidP="00BB4CF7">
            <w:pPr>
              <w:spacing w:line="280" w:lineRule="exact"/>
              <w:rPr>
                <w:rFonts w:ascii="Times New Roman" w:eastAsia="Verdana" w:hAnsi="Times New Roman"/>
                <w:sz w:val="20"/>
                <w:szCs w:val="20"/>
                <w:lang w:val="sr-Cyrl-RS"/>
              </w:rPr>
            </w:pPr>
            <w:r w:rsidRPr="007B78FF">
              <w:rPr>
                <w:rFonts w:ascii="Times New Roman" w:eastAsia="Verdana" w:hAnsi="Times New Roman"/>
                <w:b/>
                <w:spacing w:val="1"/>
                <w:sz w:val="20"/>
                <w:szCs w:val="20"/>
                <w:lang w:val="sr-Cyrl-RS"/>
              </w:rPr>
              <w:t>П</w:t>
            </w:r>
            <w:r w:rsidRPr="007B78FF">
              <w:rPr>
                <w:rFonts w:ascii="Times New Roman" w:eastAsia="Verdana" w:hAnsi="Times New Roman"/>
                <w:b/>
                <w:sz w:val="20"/>
                <w:szCs w:val="20"/>
                <w:lang w:val="sr-Cyrl-RS"/>
              </w:rPr>
              <w:t>л</w:t>
            </w:r>
            <w:r w:rsidRPr="007B78FF">
              <w:rPr>
                <w:rFonts w:ascii="Times New Roman" w:eastAsia="Verdana" w:hAnsi="Times New Roman"/>
                <w:b/>
                <w:spacing w:val="-1"/>
                <w:sz w:val="20"/>
                <w:szCs w:val="20"/>
                <w:lang w:val="sr-Cyrl-RS"/>
              </w:rPr>
              <w:t>а</w:t>
            </w:r>
            <w:r w:rsidRPr="007B78FF">
              <w:rPr>
                <w:rFonts w:ascii="Times New Roman" w:eastAsia="Verdana" w:hAnsi="Times New Roman"/>
                <w:b/>
                <w:sz w:val="20"/>
                <w:szCs w:val="20"/>
                <w:lang w:val="sr-Cyrl-RS"/>
              </w:rPr>
              <w:t>н</w:t>
            </w:r>
            <w:r w:rsidRPr="007B78FF">
              <w:rPr>
                <w:rFonts w:ascii="Times New Roman" w:eastAsia="Verdana" w:hAnsi="Times New Roman"/>
                <w:b/>
                <w:spacing w:val="1"/>
                <w:sz w:val="20"/>
                <w:szCs w:val="20"/>
                <w:lang w:val="sr-Cyrl-RS"/>
              </w:rPr>
              <w:t>и</w:t>
            </w:r>
            <w:r w:rsidRPr="007B78FF">
              <w:rPr>
                <w:rFonts w:ascii="Times New Roman" w:eastAsia="Verdana" w:hAnsi="Times New Roman"/>
                <w:b/>
                <w:spacing w:val="2"/>
                <w:sz w:val="20"/>
                <w:szCs w:val="20"/>
                <w:lang w:val="sr-Cyrl-RS"/>
              </w:rPr>
              <w:t>р</w:t>
            </w:r>
            <w:r w:rsidRPr="007B78FF">
              <w:rPr>
                <w:rFonts w:ascii="Times New Roman" w:eastAsia="Verdana" w:hAnsi="Times New Roman"/>
                <w:b/>
                <w:spacing w:val="-1"/>
                <w:sz w:val="20"/>
                <w:szCs w:val="20"/>
                <w:lang w:val="sr-Cyrl-RS"/>
              </w:rPr>
              <w:t>а</w:t>
            </w:r>
            <w:r w:rsidRPr="007B78FF">
              <w:rPr>
                <w:rFonts w:ascii="Times New Roman" w:eastAsia="Verdana" w:hAnsi="Times New Roman"/>
                <w:b/>
                <w:sz w:val="20"/>
                <w:szCs w:val="20"/>
                <w:lang w:val="sr-Cyrl-RS"/>
              </w:rPr>
              <w:t>на</w:t>
            </w:r>
            <w:r w:rsidRPr="007B78FF">
              <w:rPr>
                <w:rFonts w:ascii="Times New Roman" w:eastAsia="Verdana" w:hAnsi="Times New Roman"/>
                <w:b/>
                <w:spacing w:val="-12"/>
                <w:sz w:val="20"/>
                <w:szCs w:val="20"/>
                <w:lang w:val="sr-Cyrl-RS"/>
              </w:rPr>
              <w:t xml:space="preserve"> </w:t>
            </w:r>
            <w:r w:rsidRPr="007B78FF">
              <w:rPr>
                <w:rFonts w:ascii="Times New Roman" w:eastAsia="Verdana" w:hAnsi="Times New Roman"/>
                <w:b/>
                <w:sz w:val="20"/>
                <w:szCs w:val="20"/>
                <w:lang w:val="sr-Cyrl-RS"/>
              </w:rPr>
              <w:t>на</w:t>
            </w:r>
            <w:r w:rsidRPr="007B78FF">
              <w:rPr>
                <w:rFonts w:ascii="Times New Roman" w:eastAsia="Verdana" w:hAnsi="Times New Roman"/>
                <w:b/>
                <w:spacing w:val="2"/>
                <w:sz w:val="20"/>
                <w:szCs w:val="20"/>
                <w:lang w:val="sr-Cyrl-RS"/>
              </w:rPr>
              <w:t>м</w:t>
            </w:r>
            <w:r w:rsidRPr="007B78FF">
              <w:rPr>
                <w:rFonts w:ascii="Times New Roman" w:eastAsia="Verdana" w:hAnsi="Times New Roman"/>
                <w:b/>
                <w:sz w:val="20"/>
                <w:szCs w:val="20"/>
                <w:lang w:val="sr-Cyrl-RS"/>
              </w:rPr>
              <w:t>ена</w:t>
            </w:r>
            <w:r w:rsidRPr="007B78FF">
              <w:rPr>
                <w:rFonts w:ascii="Times New Roman" w:eastAsia="Verdana" w:hAnsi="Times New Roman"/>
                <w:b/>
                <w:spacing w:val="-9"/>
                <w:sz w:val="20"/>
                <w:szCs w:val="20"/>
                <w:lang w:val="sr-Cyrl-RS"/>
              </w:rPr>
              <w:t xml:space="preserve"> </w:t>
            </w:r>
            <w:r w:rsidRPr="007B78FF">
              <w:rPr>
                <w:rFonts w:ascii="Times New Roman" w:eastAsia="Verdana" w:hAnsi="Times New Roman"/>
                <w:b/>
                <w:spacing w:val="3"/>
                <w:sz w:val="20"/>
                <w:szCs w:val="20"/>
                <w:lang w:val="sr-Cyrl-RS"/>
              </w:rPr>
              <w:t>п</w:t>
            </w:r>
            <w:r w:rsidRPr="007B78FF">
              <w:rPr>
                <w:rFonts w:ascii="Times New Roman" w:eastAsia="Verdana" w:hAnsi="Times New Roman"/>
                <w:b/>
                <w:sz w:val="20"/>
                <w:szCs w:val="20"/>
                <w:lang w:val="sr-Cyrl-RS"/>
              </w:rPr>
              <w:t>овр</w:t>
            </w:r>
            <w:r w:rsidRPr="007B78FF">
              <w:rPr>
                <w:rFonts w:ascii="Times New Roman" w:eastAsia="Verdana" w:hAnsi="Times New Roman"/>
                <w:b/>
                <w:spacing w:val="-1"/>
                <w:sz w:val="20"/>
                <w:szCs w:val="20"/>
                <w:lang w:val="sr-Cyrl-RS"/>
              </w:rPr>
              <w:t>ш</w:t>
            </w:r>
            <w:r w:rsidRPr="007B78FF">
              <w:rPr>
                <w:rFonts w:ascii="Times New Roman" w:eastAsia="Verdana" w:hAnsi="Times New Roman"/>
                <w:b/>
                <w:sz w:val="20"/>
                <w:szCs w:val="20"/>
                <w:lang w:val="sr-Cyrl-RS"/>
              </w:rPr>
              <w:t>и</w:t>
            </w:r>
            <w:r w:rsidRPr="007B78FF">
              <w:rPr>
                <w:rFonts w:ascii="Times New Roman" w:eastAsia="Verdana" w:hAnsi="Times New Roman"/>
                <w:b/>
                <w:spacing w:val="3"/>
                <w:sz w:val="20"/>
                <w:szCs w:val="20"/>
                <w:lang w:val="sr-Cyrl-RS"/>
              </w:rPr>
              <w:t>н</w:t>
            </w:r>
            <w:r w:rsidRPr="007B78FF">
              <w:rPr>
                <w:rFonts w:ascii="Times New Roman" w:eastAsia="Verdana" w:hAnsi="Times New Roman"/>
                <w:b/>
                <w:sz w:val="20"/>
                <w:szCs w:val="20"/>
                <w:lang w:val="sr-Cyrl-RS"/>
              </w:rPr>
              <w:t>а</w:t>
            </w:r>
            <w:r w:rsidRPr="007B78FF">
              <w:rPr>
                <w:rFonts w:ascii="Times New Roman" w:eastAsia="Verdana" w:hAnsi="Times New Roman"/>
                <w:b/>
                <w:spacing w:val="-12"/>
                <w:sz w:val="20"/>
                <w:szCs w:val="20"/>
                <w:lang w:val="sr-Cyrl-RS"/>
              </w:rPr>
              <w:t xml:space="preserve"> </w:t>
            </w:r>
            <w:r w:rsidRPr="007B78FF">
              <w:rPr>
                <w:rFonts w:ascii="Times New Roman" w:eastAsia="Verdana" w:hAnsi="Times New Roman"/>
                <w:b/>
                <w:sz w:val="20"/>
                <w:szCs w:val="20"/>
                <w:lang w:val="sr-Cyrl-RS"/>
              </w:rPr>
              <w:t>у обу</w:t>
            </w:r>
            <w:r w:rsidRPr="007B78FF">
              <w:rPr>
                <w:rFonts w:ascii="Times New Roman" w:eastAsia="Verdana" w:hAnsi="Times New Roman"/>
                <w:b/>
                <w:spacing w:val="1"/>
                <w:sz w:val="20"/>
                <w:szCs w:val="20"/>
                <w:lang w:val="sr-Cyrl-RS"/>
              </w:rPr>
              <w:t>х</w:t>
            </w:r>
            <w:r w:rsidRPr="007B78FF">
              <w:rPr>
                <w:rFonts w:ascii="Times New Roman" w:eastAsia="Verdana" w:hAnsi="Times New Roman"/>
                <w:b/>
                <w:spacing w:val="2"/>
                <w:sz w:val="20"/>
                <w:szCs w:val="20"/>
                <w:lang w:val="sr-Cyrl-RS"/>
              </w:rPr>
              <w:t>в</w:t>
            </w:r>
            <w:r w:rsidRPr="007B78FF">
              <w:rPr>
                <w:rFonts w:ascii="Times New Roman" w:eastAsia="Verdana" w:hAnsi="Times New Roman"/>
                <w:b/>
                <w:spacing w:val="-1"/>
                <w:sz w:val="20"/>
                <w:szCs w:val="20"/>
                <w:lang w:val="sr-Cyrl-RS"/>
              </w:rPr>
              <w:t>а</w:t>
            </w:r>
            <w:r w:rsidRPr="007B78FF">
              <w:rPr>
                <w:rFonts w:ascii="Times New Roman" w:eastAsia="Verdana" w:hAnsi="Times New Roman"/>
                <w:b/>
                <w:spacing w:val="1"/>
                <w:sz w:val="20"/>
                <w:szCs w:val="20"/>
                <w:lang w:val="sr-Cyrl-RS"/>
              </w:rPr>
              <w:t>т</w:t>
            </w:r>
            <w:r w:rsidRPr="007B78FF">
              <w:rPr>
                <w:rFonts w:ascii="Times New Roman" w:eastAsia="Verdana" w:hAnsi="Times New Roman"/>
                <w:b/>
                <w:sz w:val="20"/>
                <w:szCs w:val="20"/>
                <w:lang w:val="sr-Cyrl-RS"/>
              </w:rPr>
              <w:t>у</w:t>
            </w:r>
            <w:r w:rsidRPr="007B78FF">
              <w:rPr>
                <w:rFonts w:ascii="Times New Roman" w:eastAsia="Verdana" w:hAnsi="Times New Roman"/>
                <w:b/>
                <w:spacing w:val="-9"/>
                <w:sz w:val="20"/>
                <w:szCs w:val="20"/>
                <w:lang w:val="sr-Cyrl-RS"/>
              </w:rPr>
              <w:t xml:space="preserve"> </w:t>
            </w:r>
            <w:r w:rsidRPr="007B78FF">
              <w:rPr>
                <w:rFonts w:ascii="Times New Roman" w:eastAsia="Verdana" w:hAnsi="Times New Roman"/>
                <w:b/>
                <w:spacing w:val="1"/>
                <w:sz w:val="20"/>
                <w:szCs w:val="20"/>
                <w:lang w:val="sr-Cyrl-RS"/>
              </w:rPr>
              <w:t>П</w:t>
            </w:r>
            <w:r w:rsidRPr="007B78FF">
              <w:rPr>
                <w:rFonts w:ascii="Times New Roman" w:eastAsia="Verdana" w:hAnsi="Times New Roman"/>
                <w:b/>
                <w:sz w:val="20"/>
                <w:szCs w:val="20"/>
                <w:lang w:val="sr-Cyrl-RS"/>
              </w:rPr>
              <w:t>л</w:t>
            </w:r>
            <w:r w:rsidRPr="007B78FF">
              <w:rPr>
                <w:rFonts w:ascii="Times New Roman" w:eastAsia="Verdana" w:hAnsi="Times New Roman"/>
                <w:b/>
                <w:spacing w:val="-1"/>
                <w:sz w:val="20"/>
                <w:szCs w:val="20"/>
                <w:lang w:val="sr-Cyrl-RS"/>
              </w:rPr>
              <w:t>а</w:t>
            </w:r>
            <w:r w:rsidRPr="007B78FF">
              <w:rPr>
                <w:rFonts w:ascii="Times New Roman" w:eastAsia="Verdana" w:hAnsi="Times New Roman"/>
                <w:b/>
                <w:sz w:val="20"/>
                <w:szCs w:val="20"/>
                <w:lang w:val="sr-Cyrl-RS"/>
              </w:rPr>
              <w:t>на</w:t>
            </w:r>
          </w:p>
        </w:tc>
        <w:tc>
          <w:tcPr>
            <w:tcW w:w="1080" w:type="dxa"/>
            <w:vMerge w:val="restart"/>
            <w:tcBorders>
              <w:top w:val="single" w:sz="5" w:space="0" w:color="000000"/>
              <w:left w:val="single" w:sz="5" w:space="0" w:color="000000"/>
              <w:right w:val="single" w:sz="5" w:space="0" w:color="000000"/>
            </w:tcBorders>
            <w:shd w:val="clear" w:color="auto" w:fill="A6A6A6"/>
            <w:vAlign w:val="center"/>
          </w:tcPr>
          <w:p w14:paraId="4C487B7B" w14:textId="77777777" w:rsidR="00D66036" w:rsidRPr="007B78FF" w:rsidRDefault="00D66036" w:rsidP="00BB4CF7">
            <w:pPr>
              <w:spacing w:line="280" w:lineRule="exact"/>
              <w:rPr>
                <w:rFonts w:ascii="Times New Roman" w:eastAsia="Verdana" w:hAnsi="Times New Roman"/>
                <w:sz w:val="20"/>
                <w:szCs w:val="20"/>
                <w:lang w:val="sr-Cyrl-RS"/>
              </w:rPr>
            </w:pPr>
            <w:r w:rsidRPr="007B78FF">
              <w:rPr>
                <w:rFonts w:ascii="Times New Roman" w:eastAsia="Verdana" w:hAnsi="Times New Roman"/>
                <w:sz w:val="20"/>
                <w:szCs w:val="20"/>
                <w:lang w:val="sr-Cyrl-RS"/>
              </w:rPr>
              <w:t>Статус земљишта (јавно / остало)</w:t>
            </w:r>
          </w:p>
        </w:tc>
        <w:tc>
          <w:tcPr>
            <w:tcW w:w="990" w:type="dxa"/>
            <w:tcBorders>
              <w:top w:val="single" w:sz="5" w:space="0" w:color="000000"/>
              <w:left w:val="single" w:sz="5" w:space="0" w:color="000000"/>
              <w:bottom w:val="single" w:sz="5" w:space="0" w:color="000000"/>
              <w:right w:val="single" w:sz="5" w:space="0" w:color="000000"/>
            </w:tcBorders>
            <w:shd w:val="clear" w:color="auto" w:fill="A6A6A6"/>
            <w:vAlign w:val="center"/>
          </w:tcPr>
          <w:p w14:paraId="13B60277" w14:textId="77777777" w:rsidR="00D66036" w:rsidRPr="007B78FF" w:rsidRDefault="00D66036" w:rsidP="00BB4CF7">
            <w:pPr>
              <w:spacing w:line="280" w:lineRule="exact"/>
              <w:rPr>
                <w:rFonts w:ascii="Times New Roman" w:eastAsia="Verdana" w:hAnsi="Times New Roman"/>
                <w:sz w:val="20"/>
                <w:szCs w:val="20"/>
                <w:lang w:val="sr-Cyrl-RS"/>
              </w:rPr>
            </w:pPr>
            <w:r w:rsidRPr="007B78FF">
              <w:rPr>
                <w:rFonts w:ascii="Times New Roman" w:eastAsia="Verdana" w:hAnsi="Times New Roman"/>
                <w:sz w:val="20"/>
                <w:szCs w:val="20"/>
                <w:lang w:val="sr-Cyrl-RS"/>
              </w:rPr>
              <w:t>површина</w:t>
            </w:r>
          </w:p>
        </w:tc>
        <w:tc>
          <w:tcPr>
            <w:tcW w:w="938" w:type="dxa"/>
            <w:vMerge w:val="restart"/>
            <w:tcBorders>
              <w:top w:val="single" w:sz="5" w:space="0" w:color="000000"/>
              <w:left w:val="single" w:sz="5" w:space="0" w:color="000000"/>
              <w:right w:val="single" w:sz="5" w:space="0" w:color="000000"/>
            </w:tcBorders>
            <w:shd w:val="clear" w:color="auto" w:fill="A6A6A6"/>
            <w:vAlign w:val="center"/>
          </w:tcPr>
          <w:p w14:paraId="48894E78" w14:textId="77777777" w:rsidR="00D66036" w:rsidRPr="007B78FF" w:rsidRDefault="00D66036" w:rsidP="00BB4CF7">
            <w:pPr>
              <w:spacing w:line="280" w:lineRule="exact"/>
              <w:rPr>
                <w:rFonts w:ascii="Times New Roman" w:hAnsi="Times New Roman"/>
                <w:sz w:val="20"/>
                <w:szCs w:val="20"/>
                <w:lang w:val="sr-Cyrl-RS"/>
              </w:rPr>
            </w:pPr>
          </w:p>
          <w:p w14:paraId="5694371F" w14:textId="77777777" w:rsidR="00D66036" w:rsidRPr="007B78FF" w:rsidRDefault="00D66036" w:rsidP="00BB4CF7">
            <w:pPr>
              <w:spacing w:line="280" w:lineRule="exact"/>
              <w:jc w:val="center"/>
              <w:rPr>
                <w:rFonts w:ascii="Times New Roman" w:eastAsia="Verdana" w:hAnsi="Times New Roman"/>
                <w:sz w:val="20"/>
                <w:szCs w:val="20"/>
                <w:lang w:val="sr-Cyrl-RS"/>
              </w:rPr>
            </w:pPr>
            <w:r w:rsidRPr="007B78FF">
              <w:rPr>
                <w:rFonts w:ascii="Times New Roman" w:eastAsia="Verdana" w:hAnsi="Times New Roman"/>
                <w:b/>
                <w:w w:val="99"/>
                <w:sz w:val="20"/>
                <w:szCs w:val="20"/>
                <w:lang w:val="sr-Cyrl-RS"/>
              </w:rPr>
              <w:t>%</w:t>
            </w:r>
          </w:p>
        </w:tc>
      </w:tr>
      <w:tr w:rsidR="00D66036" w:rsidRPr="007B78FF" w14:paraId="08E58E2F" w14:textId="77777777" w:rsidTr="00FA425A">
        <w:trPr>
          <w:trHeight w:hRule="exact" w:val="567"/>
        </w:trPr>
        <w:tc>
          <w:tcPr>
            <w:tcW w:w="5656" w:type="dxa"/>
            <w:vMerge/>
            <w:tcBorders>
              <w:left w:val="single" w:sz="5" w:space="0" w:color="000000"/>
              <w:bottom w:val="single" w:sz="5" w:space="0" w:color="000000"/>
              <w:right w:val="single" w:sz="5" w:space="0" w:color="000000"/>
            </w:tcBorders>
            <w:shd w:val="clear" w:color="auto" w:fill="A6A6A6"/>
            <w:vAlign w:val="center"/>
          </w:tcPr>
          <w:p w14:paraId="79F520F7" w14:textId="77777777" w:rsidR="00D66036" w:rsidRPr="007B78FF" w:rsidRDefault="00D66036" w:rsidP="00BB4CF7">
            <w:pPr>
              <w:spacing w:line="280" w:lineRule="exact"/>
              <w:rPr>
                <w:rFonts w:ascii="Times New Roman" w:hAnsi="Times New Roman"/>
                <w:color w:val="EE0000"/>
                <w:sz w:val="20"/>
                <w:szCs w:val="20"/>
                <w:lang w:val="sr-Cyrl-RS"/>
              </w:rPr>
            </w:pPr>
          </w:p>
        </w:tc>
        <w:tc>
          <w:tcPr>
            <w:tcW w:w="1080" w:type="dxa"/>
            <w:vMerge/>
            <w:tcBorders>
              <w:left w:val="single" w:sz="5" w:space="0" w:color="000000"/>
              <w:bottom w:val="single" w:sz="5" w:space="0" w:color="000000"/>
              <w:right w:val="single" w:sz="5" w:space="0" w:color="000000"/>
            </w:tcBorders>
            <w:shd w:val="clear" w:color="auto" w:fill="A6A6A6"/>
            <w:vAlign w:val="center"/>
          </w:tcPr>
          <w:p w14:paraId="4BFEAC66" w14:textId="77777777" w:rsidR="00D66036" w:rsidRPr="007B78FF" w:rsidRDefault="00D66036" w:rsidP="00BB4CF7">
            <w:pPr>
              <w:spacing w:line="280" w:lineRule="exact"/>
              <w:jc w:val="center"/>
              <w:rPr>
                <w:rFonts w:ascii="Times New Roman" w:eastAsia="Verdana" w:hAnsi="Times New Roman"/>
                <w:color w:val="EE0000"/>
                <w:sz w:val="20"/>
                <w:szCs w:val="20"/>
                <w:lang w:val="sr-Cyrl-RS"/>
              </w:rPr>
            </w:pPr>
          </w:p>
        </w:tc>
        <w:tc>
          <w:tcPr>
            <w:tcW w:w="990" w:type="dxa"/>
            <w:tcBorders>
              <w:top w:val="single" w:sz="5" w:space="0" w:color="000000"/>
              <w:left w:val="single" w:sz="5" w:space="0" w:color="000000"/>
              <w:bottom w:val="single" w:sz="5" w:space="0" w:color="000000"/>
              <w:right w:val="single" w:sz="5" w:space="0" w:color="000000"/>
            </w:tcBorders>
            <w:shd w:val="clear" w:color="auto" w:fill="A6A6A6"/>
            <w:vAlign w:val="center"/>
          </w:tcPr>
          <w:p w14:paraId="0428AAE3" w14:textId="77777777" w:rsidR="00D66036" w:rsidRPr="007B78FF" w:rsidRDefault="00D66036" w:rsidP="00BB4CF7">
            <w:pPr>
              <w:spacing w:line="280" w:lineRule="exact"/>
              <w:jc w:val="center"/>
              <w:rPr>
                <w:rFonts w:ascii="Times New Roman" w:eastAsia="Verdana" w:hAnsi="Times New Roman"/>
                <w:color w:val="EE0000"/>
                <w:sz w:val="20"/>
                <w:szCs w:val="20"/>
                <w:lang w:val="sr-Cyrl-RS"/>
              </w:rPr>
            </w:pPr>
            <w:r w:rsidRPr="007B78FF">
              <w:rPr>
                <w:rFonts w:ascii="Times New Roman" w:eastAsia="Verdana" w:hAnsi="Times New Roman"/>
                <w:b/>
                <w:position w:val="-1"/>
                <w:sz w:val="20"/>
                <w:szCs w:val="20"/>
                <w:lang w:val="sr-Cyrl-RS"/>
              </w:rPr>
              <w:t>m</w:t>
            </w:r>
            <w:r w:rsidRPr="007B78FF">
              <w:rPr>
                <w:rFonts w:ascii="Times New Roman" w:eastAsia="Verdana" w:hAnsi="Times New Roman"/>
                <w:b/>
                <w:position w:val="8"/>
                <w:sz w:val="20"/>
                <w:szCs w:val="20"/>
                <w:lang w:val="sr-Cyrl-RS"/>
              </w:rPr>
              <w:t>2</w:t>
            </w:r>
          </w:p>
        </w:tc>
        <w:tc>
          <w:tcPr>
            <w:tcW w:w="938" w:type="dxa"/>
            <w:vMerge/>
            <w:tcBorders>
              <w:left w:val="single" w:sz="5" w:space="0" w:color="000000"/>
              <w:bottom w:val="single" w:sz="5" w:space="0" w:color="000000"/>
              <w:right w:val="single" w:sz="5" w:space="0" w:color="000000"/>
            </w:tcBorders>
            <w:shd w:val="clear" w:color="auto" w:fill="A6A6A6"/>
            <w:vAlign w:val="center"/>
          </w:tcPr>
          <w:p w14:paraId="2730742C" w14:textId="77777777" w:rsidR="00D66036" w:rsidRPr="007B78FF" w:rsidRDefault="00D66036" w:rsidP="00BB4CF7">
            <w:pPr>
              <w:spacing w:line="280" w:lineRule="exact"/>
              <w:rPr>
                <w:rFonts w:ascii="Times New Roman" w:hAnsi="Times New Roman"/>
                <w:color w:val="EE0000"/>
                <w:sz w:val="20"/>
                <w:szCs w:val="20"/>
                <w:lang w:val="sr-Cyrl-RS"/>
              </w:rPr>
            </w:pPr>
          </w:p>
        </w:tc>
      </w:tr>
      <w:tr w:rsidR="00D66036" w:rsidRPr="007B78FF" w14:paraId="4399F4F6" w14:textId="77777777" w:rsidTr="00EE7370">
        <w:trPr>
          <w:trHeight w:hRule="exact" w:val="372"/>
        </w:trPr>
        <w:tc>
          <w:tcPr>
            <w:tcW w:w="5656"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698C5E83" w14:textId="77777777" w:rsidR="00D66036" w:rsidRPr="007B78FF" w:rsidRDefault="00D66036" w:rsidP="00BB4CF7">
            <w:pPr>
              <w:spacing w:line="280" w:lineRule="exact"/>
              <w:rPr>
                <w:rFonts w:ascii="Times New Roman" w:eastAsia="Verdana" w:hAnsi="Times New Roman"/>
                <w:b/>
                <w:sz w:val="20"/>
                <w:szCs w:val="20"/>
                <w:lang w:val="sr-Cyrl-RS"/>
              </w:rPr>
            </w:pPr>
            <w:r w:rsidRPr="007B78FF">
              <w:rPr>
                <w:rFonts w:ascii="Times New Roman" w:eastAsia="Verdana" w:hAnsi="Times New Roman"/>
                <w:b/>
                <w:position w:val="-1"/>
                <w:sz w:val="20"/>
                <w:szCs w:val="20"/>
                <w:lang w:val="sr-Cyrl-RS"/>
              </w:rPr>
              <w:t>Гр</w:t>
            </w:r>
            <w:r w:rsidRPr="007B78FF">
              <w:rPr>
                <w:rFonts w:ascii="Times New Roman" w:eastAsia="Verdana" w:hAnsi="Times New Roman"/>
                <w:b/>
                <w:spacing w:val="-1"/>
                <w:position w:val="-1"/>
                <w:sz w:val="20"/>
                <w:szCs w:val="20"/>
                <w:lang w:val="sr-Cyrl-RS"/>
              </w:rPr>
              <w:t>а</w:t>
            </w:r>
            <w:r w:rsidRPr="007B78FF">
              <w:rPr>
                <w:rFonts w:ascii="Times New Roman" w:eastAsia="Verdana" w:hAnsi="Times New Roman"/>
                <w:b/>
                <w:spacing w:val="2"/>
                <w:position w:val="-1"/>
                <w:sz w:val="20"/>
                <w:szCs w:val="20"/>
                <w:lang w:val="sr-Cyrl-RS"/>
              </w:rPr>
              <w:t>ђ</w:t>
            </w:r>
            <w:r w:rsidRPr="007B78FF">
              <w:rPr>
                <w:rFonts w:ascii="Times New Roman" w:eastAsia="Verdana" w:hAnsi="Times New Roman"/>
                <w:b/>
                <w:position w:val="-1"/>
                <w:sz w:val="20"/>
                <w:szCs w:val="20"/>
                <w:lang w:val="sr-Cyrl-RS"/>
              </w:rPr>
              <w:t>е</w:t>
            </w:r>
            <w:r w:rsidRPr="007B78FF">
              <w:rPr>
                <w:rFonts w:ascii="Times New Roman" w:eastAsia="Verdana" w:hAnsi="Times New Roman"/>
                <w:b/>
                <w:spacing w:val="-1"/>
                <w:position w:val="-1"/>
                <w:sz w:val="20"/>
                <w:szCs w:val="20"/>
                <w:lang w:val="sr-Cyrl-RS"/>
              </w:rPr>
              <w:t>в</w:t>
            </w:r>
            <w:r w:rsidRPr="007B78FF">
              <w:rPr>
                <w:rFonts w:ascii="Times New Roman" w:eastAsia="Verdana" w:hAnsi="Times New Roman"/>
                <w:b/>
                <w:position w:val="-1"/>
                <w:sz w:val="20"/>
                <w:szCs w:val="20"/>
                <w:lang w:val="sr-Cyrl-RS"/>
              </w:rPr>
              <w:t>и</w:t>
            </w:r>
            <w:r w:rsidRPr="007B78FF">
              <w:rPr>
                <w:rFonts w:ascii="Times New Roman" w:eastAsia="Verdana" w:hAnsi="Times New Roman"/>
                <w:b/>
                <w:spacing w:val="1"/>
                <w:position w:val="-1"/>
                <w:sz w:val="20"/>
                <w:szCs w:val="20"/>
                <w:lang w:val="sr-Cyrl-RS"/>
              </w:rPr>
              <w:t>нск</w:t>
            </w:r>
            <w:r w:rsidRPr="007B78FF">
              <w:rPr>
                <w:rFonts w:ascii="Times New Roman" w:eastAsia="Verdana" w:hAnsi="Times New Roman"/>
                <w:b/>
                <w:position w:val="-1"/>
                <w:sz w:val="20"/>
                <w:szCs w:val="20"/>
                <w:lang w:val="sr-Cyrl-RS"/>
              </w:rPr>
              <w:t>о</w:t>
            </w:r>
            <w:r w:rsidRPr="007B78FF">
              <w:rPr>
                <w:rFonts w:ascii="Times New Roman" w:eastAsia="Verdana" w:hAnsi="Times New Roman"/>
                <w:b/>
                <w:spacing w:val="-14"/>
                <w:position w:val="-1"/>
                <w:sz w:val="20"/>
                <w:szCs w:val="20"/>
                <w:lang w:val="sr-Cyrl-RS"/>
              </w:rPr>
              <w:t xml:space="preserve"> </w:t>
            </w:r>
            <w:r w:rsidRPr="007B78FF">
              <w:rPr>
                <w:rFonts w:ascii="Times New Roman" w:eastAsia="Verdana" w:hAnsi="Times New Roman"/>
                <w:b/>
                <w:position w:val="-1"/>
                <w:sz w:val="20"/>
                <w:szCs w:val="20"/>
                <w:lang w:val="sr-Cyrl-RS"/>
              </w:rPr>
              <w:t>зе</w:t>
            </w:r>
            <w:r w:rsidRPr="007B78FF">
              <w:rPr>
                <w:rFonts w:ascii="Times New Roman" w:eastAsia="Verdana" w:hAnsi="Times New Roman"/>
                <w:b/>
                <w:spacing w:val="3"/>
                <w:position w:val="-1"/>
                <w:sz w:val="20"/>
                <w:szCs w:val="20"/>
                <w:lang w:val="sr-Cyrl-RS"/>
              </w:rPr>
              <w:t>м</w:t>
            </w:r>
            <w:r w:rsidRPr="007B78FF">
              <w:rPr>
                <w:rFonts w:ascii="Times New Roman" w:eastAsia="Verdana" w:hAnsi="Times New Roman"/>
                <w:b/>
                <w:position w:val="-1"/>
                <w:sz w:val="20"/>
                <w:szCs w:val="20"/>
                <w:lang w:val="sr-Cyrl-RS"/>
              </w:rPr>
              <w:t>љ</w:t>
            </w:r>
            <w:r w:rsidRPr="007B78FF">
              <w:rPr>
                <w:rFonts w:ascii="Times New Roman" w:eastAsia="Verdana" w:hAnsi="Times New Roman"/>
                <w:b/>
                <w:spacing w:val="3"/>
                <w:position w:val="-1"/>
                <w:sz w:val="20"/>
                <w:szCs w:val="20"/>
                <w:lang w:val="sr-Cyrl-RS"/>
              </w:rPr>
              <w:t>и</w:t>
            </w:r>
            <w:r w:rsidRPr="007B78FF">
              <w:rPr>
                <w:rFonts w:ascii="Times New Roman" w:eastAsia="Verdana" w:hAnsi="Times New Roman"/>
                <w:b/>
                <w:position w:val="-1"/>
                <w:sz w:val="20"/>
                <w:szCs w:val="20"/>
                <w:lang w:val="sr-Cyrl-RS"/>
              </w:rPr>
              <w:t>ш</w:t>
            </w:r>
            <w:r w:rsidRPr="007B78FF">
              <w:rPr>
                <w:rFonts w:ascii="Times New Roman" w:eastAsia="Verdana" w:hAnsi="Times New Roman"/>
                <w:b/>
                <w:spacing w:val="-1"/>
                <w:position w:val="-1"/>
                <w:sz w:val="20"/>
                <w:szCs w:val="20"/>
                <w:lang w:val="sr-Cyrl-RS"/>
              </w:rPr>
              <w:t>т</w:t>
            </w:r>
            <w:r w:rsidRPr="007B78FF">
              <w:rPr>
                <w:rFonts w:ascii="Times New Roman" w:eastAsia="Verdana" w:hAnsi="Times New Roman"/>
                <w:b/>
                <w:position w:val="-1"/>
                <w:sz w:val="20"/>
                <w:szCs w:val="20"/>
                <w:lang w:val="sr-Cyrl-RS"/>
              </w:rPr>
              <w:t>е</w:t>
            </w:r>
          </w:p>
        </w:tc>
        <w:tc>
          <w:tcPr>
            <w:tcW w:w="1080"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4912C5B2" w14:textId="77777777" w:rsidR="00D66036" w:rsidRPr="007B78FF" w:rsidRDefault="00D66036" w:rsidP="00BB4CF7">
            <w:pPr>
              <w:spacing w:line="280" w:lineRule="exact"/>
              <w:rPr>
                <w:rFonts w:ascii="Times New Roman" w:eastAsia="Verdana" w:hAnsi="Times New Roman"/>
                <w:b/>
                <w:sz w:val="20"/>
                <w:szCs w:val="20"/>
                <w:lang w:val="sr-Cyrl-RS"/>
              </w:rPr>
            </w:pPr>
          </w:p>
        </w:tc>
        <w:tc>
          <w:tcPr>
            <w:tcW w:w="990"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70370C09" w14:textId="77777777" w:rsidR="00D66036" w:rsidRPr="007B78FF" w:rsidRDefault="00D66036" w:rsidP="00BB4CF7">
            <w:pPr>
              <w:spacing w:line="280" w:lineRule="exact"/>
              <w:jc w:val="right"/>
              <w:rPr>
                <w:rFonts w:ascii="Times New Roman" w:eastAsia="Verdana" w:hAnsi="Times New Roman"/>
                <w:b/>
                <w:sz w:val="20"/>
                <w:szCs w:val="20"/>
                <w:lang w:val="sr-Latn-RS"/>
              </w:rPr>
            </w:pPr>
            <w:r w:rsidRPr="007B78FF">
              <w:rPr>
                <w:rFonts w:ascii="Times New Roman" w:eastAsia="Verdana" w:hAnsi="Times New Roman"/>
                <w:b/>
                <w:position w:val="-1"/>
                <w:sz w:val="20"/>
                <w:szCs w:val="20"/>
                <w:lang w:val="sr-Latn-RS"/>
              </w:rPr>
              <w:t>36189</w:t>
            </w:r>
          </w:p>
        </w:tc>
        <w:tc>
          <w:tcPr>
            <w:tcW w:w="938"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0AD5B553" w14:textId="77777777" w:rsidR="00D66036" w:rsidRPr="007B78FF" w:rsidRDefault="00D66036" w:rsidP="00BB4CF7">
            <w:pPr>
              <w:spacing w:line="280" w:lineRule="exact"/>
              <w:jc w:val="right"/>
              <w:rPr>
                <w:rFonts w:ascii="Times New Roman" w:eastAsia="Verdana" w:hAnsi="Times New Roman"/>
                <w:b/>
                <w:sz w:val="20"/>
                <w:szCs w:val="20"/>
                <w:lang w:val="sr-Cyrl-RS"/>
              </w:rPr>
            </w:pPr>
            <w:r w:rsidRPr="007B78FF">
              <w:rPr>
                <w:rFonts w:ascii="Times New Roman" w:eastAsia="Verdana" w:hAnsi="Times New Roman"/>
                <w:b/>
                <w:sz w:val="20"/>
                <w:szCs w:val="20"/>
                <w:lang w:val="sr-Latn-RS"/>
              </w:rPr>
              <w:t>16.23</w:t>
            </w:r>
          </w:p>
        </w:tc>
      </w:tr>
      <w:tr w:rsidR="00D66036" w:rsidRPr="007B78FF" w14:paraId="643DD3A8" w14:textId="77777777" w:rsidTr="00FA425A">
        <w:trPr>
          <w:trHeight w:hRule="exact" w:val="288"/>
        </w:trPr>
        <w:tc>
          <w:tcPr>
            <w:tcW w:w="5656"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045769F9" w14:textId="77777777" w:rsidR="00D66036" w:rsidRPr="007B78FF" w:rsidRDefault="00D66036" w:rsidP="00BB4CF7">
            <w:pPr>
              <w:spacing w:line="280" w:lineRule="exact"/>
              <w:rPr>
                <w:rFonts w:ascii="Times New Roman" w:eastAsia="Verdana" w:hAnsi="Times New Roman"/>
                <w:sz w:val="20"/>
                <w:szCs w:val="20"/>
                <w:lang w:val="sr-Cyrl-RS"/>
              </w:rPr>
            </w:pPr>
            <w:r w:rsidRPr="007B78FF">
              <w:rPr>
                <w:rFonts w:ascii="Times New Roman" w:eastAsia="Verdana" w:hAnsi="Times New Roman"/>
                <w:position w:val="-1"/>
                <w:sz w:val="20"/>
                <w:szCs w:val="20"/>
                <w:lang w:val="sr-Cyrl-RS"/>
              </w:rPr>
              <w:t>-</w:t>
            </w:r>
            <w:r w:rsidRPr="007B78FF">
              <w:rPr>
                <w:rFonts w:ascii="Times New Roman" w:eastAsia="Verdana" w:hAnsi="Times New Roman"/>
                <w:spacing w:val="-1"/>
                <w:position w:val="-1"/>
                <w:sz w:val="20"/>
                <w:szCs w:val="20"/>
                <w:lang w:val="sr-Cyrl-RS"/>
              </w:rPr>
              <w:t xml:space="preserve"> </w:t>
            </w:r>
            <w:r w:rsidRPr="007B78FF">
              <w:rPr>
                <w:rFonts w:ascii="Times New Roman" w:eastAsia="Verdana" w:hAnsi="Times New Roman"/>
                <w:spacing w:val="1"/>
                <w:position w:val="-1"/>
                <w:sz w:val="20"/>
                <w:szCs w:val="20"/>
                <w:lang w:val="sr-Cyrl-RS"/>
              </w:rPr>
              <w:t>р</w:t>
            </w:r>
            <w:r w:rsidRPr="007B78FF">
              <w:rPr>
                <w:rFonts w:ascii="Times New Roman" w:eastAsia="Verdana" w:hAnsi="Times New Roman"/>
                <w:position w:val="-1"/>
                <w:sz w:val="20"/>
                <w:szCs w:val="20"/>
                <w:lang w:val="sr-Cyrl-RS"/>
              </w:rPr>
              <w:t>а</w:t>
            </w:r>
            <w:r w:rsidRPr="007B78FF">
              <w:rPr>
                <w:rFonts w:ascii="Times New Roman" w:eastAsia="Verdana" w:hAnsi="Times New Roman"/>
                <w:spacing w:val="1"/>
                <w:position w:val="-1"/>
                <w:sz w:val="20"/>
                <w:szCs w:val="20"/>
                <w:lang w:val="sr-Cyrl-RS"/>
              </w:rPr>
              <w:t>д</w:t>
            </w:r>
            <w:r w:rsidRPr="007B78FF">
              <w:rPr>
                <w:rFonts w:ascii="Times New Roman" w:eastAsia="Verdana" w:hAnsi="Times New Roman"/>
                <w:position w:val="-1"/>
                <w:sz w:val="20"/>
                <w:szCs w:val="20"/>
                <w:lang w:val="sr-Cyrl-RS"/>
              </w:rPr>
              <w:t>не</w:t>
            </w:r>
            <w:r w:rsidRPr="007B78FF">
              <w:rPr>
                <w:rFonts w:ascii="Times New Roman" w:eastAsia="Verdana" w:hAnsi="Times New Roman"/>
                <w:spacing w:val="-7"/>
                <w:position w:val="-1"/>
                <w:sz w:val="20"/>
                <w:szCs w:val="20"/>
                <w:lang w:val="sr-Cyrl-RS"/>
              </w:rPr>
              <w:t xml:space="preserve"> </w:t>
            </w:r>
            <w:r w:rsidRPr="007B78FF">
              <w:rPr>
                <w:rFonts w:ascii="Times New Roman" w:eastAsia="Verdana" w:hAnsi="Times New Roman"/>
                <w:spacing w:val="1"/>
                <w:position w:val="-1"/>
                <w:sz w:val="20"/>
                <w:szCs w:val="20"/>
                <w:lang w:val="sr-Cyrl-RS"/>
              </w:rPr>
              <w:t>з</w:t>
            </w:r>
            <w:r w:rsidRPr="007B78FF">
              <w:rPr>
                <w:rFonts w:ascii="Times New Roman" w:eastAsia="Verdana" w:hAnsi="Times New Roman"/>
                <w:spacing w:val="-1"/>
                <w:position w:val="-1"/>
                <w:sz w:val="20"/>
                <w:szCs w:val="20"/>
                <w:lang w:val="sr-Cyrl-RS"/>
              </w:rPr>
              <w:t>о</w:t>
            </w:r>
            <w:r w:rsidRPr="007B78FF">
              <w:rPr>
                <w:rFonts w:ascii="Times New Roman" w:eastAsia="Verdana" w:hAnsi="Times New Roman"/>
                <w:spacing w:val="3"/>
                <w:position w:val="-1"/>
                <w:sz w:val="20"/>
                <w:szCs w:val="20"/>
                <w:lang w:val="sr-Cyrl-RS"/>
              </w:rPr>
              <w:t>н</w:t>
            </w:r>
            <w:r w:rsidRPr="007B78FF">
              <w:rPr>
                <w:rFonts w:ascii="Times New Roman" w:eastAsia="Verdana" w:hAnsi="Times New Roman"/>
                <w:position w:val="-1"/>
                <w:sz w:val="20"/>
                <w:szCs w:val="20"/>
                <w:lang w:val="sr-Cyrl-RS"/>
              </w:rPr>
              <w:t>е</w:t>
            </w:r>
          </w:p>
        </w:tc>
        <w:tc>
          <w:tcPr>
            <w:tcW w:w="1080"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28891873" w14:textId="77777777" w:rsidR="00D66036" w:rsidRPr="007B78FF" w:rsidRDefault="00D66036" w:rsidP="00BB4CF7">
            <w:pPr>
              <w:spacing w:line="280" w:lineRule="exact"/>
              <w:rPr>
                <w:rFonts w:ascii="Times New Roman" w:eastAsia="Verdana" w:hAnsi="Times New Roman"/>
                <w:sz w:val="20"/>
                <w:szCs w:val="20"/>
                <w:lang w:val="sr-Cyrl-RS"/>
              </w:rPr>
            </w:pPr>
            <w:r w:rsidRPr="007B78FF">
              <w:rPr>
                <w:rFonts w:ascii="Times New Roman" w:eastAsia="Verdana" w:hAnsi="Times New Roman"/>
                <w:sz w:val="20"/>
                <w:szCs w:val="20"/>
                <w:lang w:val="sr-Cyrl-RS"/>
              </w:rPr>
              <w:t>Остало</w:t>
            </w:r>
          </w:p>
        </w:tc>
        <w:tc>
          <w:tcPr>
            <w:tcW w:w="990"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2E7BC6F3" w14:textId="77777777" w:rsidR="00D66036" w:rsidRPr="007B78FF" w:rsidRDefault="00D66036" w:rsidP="00BB4CF7">
            <w:pPr>
              <w:spacing w:line="280" w:lineRule="exact"/>
              <w:ind w:right="105"/>
              <w:jc w:val="right"/>
              <w:rPr>
                <w:rFonts w:ascii="Times New Roman" w:eastAsia="Verdana" w:hAnsi="Times New Roman"/>
                <w:sz w:val="20"/>
                <w:szCs w:val="20"/>
                <w:lang w:val="sr-Latn-RS"/>
              </w:rPr>
            </w:pPr>
            <w:r w:rsidRPr="007B78FF">
              <w:rPr>
                <w:rFonts w:ascii="Times New Roman" w:eastAsia="Verdana" w:hAnsi="Times New Roman"/>
                <w:spacing w:val="1"/>
                <w:position w:val="-1"/>
                <w:sz w:val="20"/>
                <w:szCs w:val="20"/>
                <w:lang w:val="sr-Latn-RS"/>
              </w:rPr>
              <w:t>5283</w:t>
            </w:r>
          </w:p>
        </w:tc>
        <w:tc>
          <w:tcPr>
            <w:tcW w:w="938"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5D8C2394" w14:textId="77777777" w:rsidR="00D66036" w:rsidRPr="007B78FF" w:rsidRDefault="00D66036" w:rsidP="00BB4CF7">
            <w:pPr>
              <w:spacing w:line="280" w:lineRule="exact"/>
              <w:ind w:right="121"/>
              <w:jc w:val="right"/>
              <w:rPr>
                <w:rFonts w:ascii="Times New Roman" w:eastAsia="Verdana" w:hAnsi="Times New Roman"/>
                <w:sz w:val="20"/>
                <w:szCs w:val="20"/>
                <w:lang w:val="sr-Latn-RS"/>
              </w:rPr>
            </w:pPr>
            <w:r w:rsidRPr="007B78FF">
              <w:rPr>
                <w:rFonts w:ascii="Times New Roman" w:eastAsia="Verdana" w:hAnsi="Times New Roman"/>
                <w:sz w:val="20"/>
                <w:szCs w:val="20"/>
                <w:lang w:val="sr-Latn-RS"/>
              </w:rPr>
              <w:t>2.37</w:t>
            </w:r>
          </w:p>
        </w:tc>
      </w:tr>
      <w:tr w:rsidR="00D66036" w:rsidRPr="007B78FF" w14:paraId="6318AF35" w14:textId="77777777" w:rsidTr="00FA425A">
        <w:trPr>
          <w:trHeight w:hRule="exact" w:val="288"/>
        </w:trPr>
        <w:tc>
          <w:tcPr>
            <w:tcW w:w="5656"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32EDCDA4" w14:textId="77777777" w:rsidR="00D66036" w:rsidRPr="007B78FF" w:rsidRDefault="00D66036" w:rsidP="00BB4CF7">
            <w:pPr>
              <w:spacing w:line="280" w:lineRule="exact"/>
              <w:rPr>
                <w:rFonts w:ascii="Times New Roman" w:eastAsia="Verdana" w:hAnsi="Times New Roman"/>
                <w:sz w:val="20"/>
                <w:szCs w:val="20"/>
                <w:lang w:val="sr-Cyrl-RS"/>
              </w:rPr>
            </w:pPr>
            <w:r w:rsidRPr="007B78FF">
              <w:rPr>
                <w:rFonts w:ascii="Times New Roman" w:eastAsia="Verdana" w:hAnsi="Times New Roman"/>
                <w:position w:val="-1"/>
                <w:sz w:val="20"/>
                <w:szCs w:val="20"/>
                <w:lang w:val="sr-Cyrl-RS"/>
              </w:rPr>
              <w:t>-</w:t>
            </w:r>
            <w:r w:rsidRPr="007B78FF">
              <w:rPr>
                <w:rFonts w:ascii="Times New Roman" w:eastAsia="Verdana" w:hAnsi="Times New Roman"/>
                <w:spacing w:val="-1"/>
                <w:position w:val="-1"/>
                <w:sz w:val="20"/>
                <w:szCs w:val="20"/>
                <w:lang w:val="sr-Cyrl-RS"/>
              </w:rPr>
              <w:t xml:space="preserve"> </w:t>
            </w:r>
            <w:r w:rsidRPr="007B78FF">
              <w:rPr>
                <w:rFonts w:ascii="Times New Roman" w:eastAsia="Verdana" w:hAnsi="Times New Roman"/>
                <w:spacing w:val="1"/>
                <w:position w:val="-1"/>
                <w:sz w:val="20"/>
                <w:szCs w:val="20"/>
                <w:lang w:val="sr-Cyrl-RS"/>
              </w:rPr>
              <w:t>з</w:t>
            </w:r>
            <w:r w:rsidRPr="007B78FF">
              <w:rPr>
                <w:rFonts w:ascii="Times New Roman" w:eastAsia="Verdana" w:hAnsi="Times New Roman"/>
                <w:position w:val="-1"/>
                <w:sz w:val="20"/>
                <w:szCs w:val="20"/>
                <w:lang w:val="sr-Cyrl-RS"/>
              </w:rPr>
              <w:t>а</w:t>
            </w:r>
            <w:r w:rsidRPr="007B78FF">
              <w:rPr>
                <w:rFonts w:ascii="Times New Roman" w:eastAsia="Verdana" w:hAnsi="Times New Roman"/>
                <w:spacing w:val="1"/>
                <w:position w:val="-1"/>
                <w:sz w:val="20"/>
                <w:szCs w:val="20"/>
                <w:lang w:val="sr-Cyrl-RS"/>
              </w:rPr>
              <w:t>ш</w:t>
            </w:r>
            <w:r w:rsidRPr="007B78FF">
              <w:rPr>
                <w:rFonts w:ascii="Times New Roman" w:eastAsia="Verdana" w:hAnsi="Times New Roman"/>
                <w:position w:val="-1"/>
                <w:sz w:val="20"/>
                <w:szCs w:val="20"/>
                <w:lang w:val="sr-Cyrl-RS"/>
              </w:rPr>
              <w:t>т</w:t>
            </w:r>
            <w:r w:rsidRPr="007B78FF">
              <w:rPr>
                <w:rFonts w:ascii="Times New Roman" w:eastAsia="Verdana" w:hAnsi="Times New Roman"/>
                <w:spacing w:val="-1"/>
                <w:position w:val="-1"/>
                <w:sz w:val="20"/>
                <w:szCs w:val="20"/>
                <w:lang w:val="sr-Cyrl-RS"/>
              </w:rPr>
              <w:t>и</w:t>
            </w:r>
            <w:r w:rsidRPr="007B78FF">
              <w:rPr>
                <w:rFonts w:ascii="Times New Roman" w:eastAsia="Verdana" w:hAnsi="Times New Roman"/>
                <w:position w:val="-1"/>
                <w:sz w:val="20"/>
                <w:szCs w:val="20"/>
                <w:lang w:val="sr-Cyrl-RS"/>
              </w:rPr>
              <w:t>т</w:t>
            </w:r>
            <w:r w:rsidRPr="007B78FF">
              <w:rPr>
                <w:rFonts w:ascii="Times New Roman" w:eastAsia="Verdana" w:hAnsi="Times New Roman"/>
                <w:spacing w:val="2"/>
                <w:position w:val="-1"/>
                <w:sz w:val="20"/>
                <w:szCs w:val="20"/>
                <w:lang w:val="sr-Cyrl-RS"/>
              </w:rPr>
              <w:t>н</w:t>
            </w:r>
            <w:r w:rsidRPr="007B78FF">
              <w:rPr>
                <w:rFonts w:ascii="Times New Roman" w:eastAsia="Verdana" w:hAnsi="Times New Roman"/>
                <w:position w:val="-1"/>
                <w:sz w:val="20"/>
                <w:szCs w:val="20"/>
                <w:lang w:val="sr-Cyrl-RS"/>
              </w:rPr>
              <w:t>о</w:t>
            </w:r>
            <w:r w:rsidRPr="007B78FF">
              <w:rPr>
                <w:rFonts w:ascii="Times New Roman" w:eastAsia="Verdana" w:hAnsi="Times New Roman"/>
                <w:spacing w:val="-11"/>
                <w:position w:val="-1"/>
                <w:sz w:val="20"/>
                <w:szCs w:val="20"/>
                <w:lang w:val="sr-Cyrl-RS"/>
              </w:rPr>
              <w:t xml:space="preserve"> </w:t>
            </w:r>
            <w:r w:rsidRPr="007B78FF">
              <w:rPr>
                <w:rFonts w:ascii="Times New Roman" w:eastAsia="Verdana" w:hAnsi="Times New Roman"/>
                <w:spacing w:val="1"/>
                <w:position w:val="-1"/>
                <w:sz w:val="20"/>
                <w:szCs w:val="20"/>
                <w:lang w:val="sr-Cyrl-RS"/>
              </w:rPr>
              <w:t>з</w:t>
            </w:r>
            <w:r w:rsidRPr="007B78FF">
              <w:rPr>
                <w:rFonts w:ascii="Times New Roman" w:eastAsia="Verdana" w:hAnsi="Times New Roman"/>
                <w:spacing w:val="-1"/>
                <w:position w:val="-1"/>
                <w:sz w:val="20"/>
                <w:szCs w:val="20"/>
                <w:lang w:val="sr-Cyrl-RS"/>
              </w:rPr>
              <w:t>е</w:t>
            </w:r>
            <w:r w:rsidRPr="007B78FF">
              <w:rPr>
                <w:rFonts w:ascii="Times New Roman" w:eastAsia="Verdana" w:hAnsi="Times New Roman"/>
                <w:spacing w:val="3"/>
                <w:position w:val="-1"/>
                <w:sz w:val="20"/>
                <w:szCs w:val="20"/>
                <w:lang w:val="sr-Cyrl-RS"/>
              </w:rPr>
              <w:t>л</w:t>
            </w:r>
            <w:r w:rsidRPr="007B78FF">
              <w:rPr>
                <w:rFonts w:ascii="Times New Roman" w:eastAsia="Verdana" w:hAnsi="Times New Roman"/>
                <w:spacing w:val="-1"/>
                <w:position w:val="-1"/>
                <w:sz w:val="20"/>
                <w:szCs w:val="20"/>
                <w:lang w:val="sr-Cyrl-RS"/>
              </w:rPr>
              <w:t>е</w:t>
            </w:r>
            <w:r w:rsidRPr="007B78FF">
              <w:rPr>
                <w:rFonts w:ascii="Times New Roman" w:eastAsia="Verdana" w:hAnsi="Times New Roman"/>
                <w:position w:val="-1"/>
                <w:sz w:val="20"/>
                <w:szCs w:val="20"/>
                <w:lang w:val="sr-Cyrl-RS"/>
              </w:rPr>
              <w:t>ни</w:t>
            </w:r>
            <w:r w:rsidRPr="007B78FF">
              <w:rPr>
                <w:rFonts w:ascii="Times New Roman" w:eastAsia="Verdana" w:hAnsi="Times New Roman"/>
                <w:spacing w:val="1"/>
                <w:position w:val="-1"/>
                <w:sz w:val="20"/>
                <w:szCs w:val="20"/>
                <w:lang w:val="sr-Cyrl-RS"/>
              </w:rPr>
              <w:t>л</w:t>
            </w:r>
            <w:r w:rsidRPr="007B78FF">
              <w:rPr>
                <w:rFonts w:ascii="Times New Roman" w:eastAsia="Verdana" w:hAnsi="Times New Roman"/>
                <w:position w:val="-1"/>
                <w:sz w:val="20"/>
                <w:szCs w:val="20"/>
                <w:lang w:val="sr-Cyrl-RS"/>
              </w:rPr>
              <w:t>о</w:t>
            </w:r>
          </w:p>
        </w:tc>
        <w:tc>
          <w:tcPr>
            <w:tcW w:w="1080"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67F6DED9" w14:textId="77777777" w:rsidR="00D66036" w:rsidRPr="007B78FF" w:rsidRDefault="00D66036" w:rsidP="00BB4CF7">
            <w:pPr>
              <w:spacing w:line="280" w:lineRule="exact"/>
              <w:rPr>
                <w:rFonts w:ascii="Times New Roman" w:eastAsia="Verdana" w:hAnsi="Times New Roman"/>
                <w:sz w:val="20"/>
                <w:szCs w:val="20"/>
                <w:lang w:val="sr-Cyrl-RS"/>
              </w:rPr>
            </w:pPr>
            <w:r w:rsidRPr="007B78FF">
              <w:rPr>
                <w:rFonts w:ascii="Times New Roman" w:eastAsia="Verdana" w:hAnsi="Times New Roman"/>
                <w:sz w:val="20"/>
                <w:szCs w:val="20"/>
                <w:lang w:val="sr-Cyrl-RS"/>
              </w:rPr>
              <w:t>Јавно</w:t>
            </w:r>
          </w:p>
        </w:tc>
        <w:tc>
          <w:tcPr>
            <w:tcW w:w="990"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04D0159C" w14:textId="77777777" w:rsidR="00D66036" w:rsidRPr="007B78FF" w:rsidRDefault="00D66036" w:rsidP="00BB4CF7">
            <w:pPr>
              <w:spacing w:line="280" w:lineRule="exact"/>
              <w:ind w:right="105"/>
              <w:jc w:val="right"/>
              <w:rPr>
                <w:rFonts w:ascii="Times New Roman" w:eastAsia="Verdana" w:hAnsi="Times New Roman"/>
                <w:sz w:val="20"/>
                <w:szCs w:val="20"/>
                <w:lang w:val="sr-Latn-RS"/>
              </w:rPr>
            </w:pPr>
            <w:r w:rsidRPr="007B78FF">
              <w:rPr>
                <w:rFonts w:ascii="Times New Roman" w:eastAsia="Verdana" w:hAnsi="Times New Roman"/>
                <w:spacing w:val="1"/>
                <w:position w:val="-1"/>
                <w:sz w:val="20"/>
                <w:szCs w:val="20"/>
                <w:lang w:val="sr-Latn-RS"/>
              </w:rPr>
              <w:t>3615</w:t>
            </w:r>
          </w:p>
        </w:tc>
        <w:tc>
          <w:tcPr>
            <w:tcW w:w="938"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3DD9AEEE" w14:textId="77777777" w:rsidR="00D66036" w:rsidRPr="007B78FF" w:rsidRDefault="00D66036" w:rsidP="00BB4CF7">
            <w:pPr>
              <w:spacing w:line="280" w:lineRule="exact"/>
              <w:ind w:right="121"/>
              <w:jc w:val="right"/>
              <w:rPr>
                <w:rFonts w:ascii="Times New Roman" w:eastAsia="Verdana" w:hAnsi="Times New Roman"/>
                <w:sz w:val="20"/>
                <w:szCs w:val="20"/>
                <w:lang w:val="sr-Latn-RS"/>
              </w:rPr>
            </w:pPr>
            <w:r w:rsidRPr="007B78FF">
              <w:rPr>
                <w:rFonts w:ascii="Times New Roman" w:eastAsia="Verdana" w:hAnsi="Times New Roman"/>
                <w:sz w:val="20"/>
                <w:szCs w:val="20"/>
                <w:lang w:val="sr-Latn-RS"/>
              </w:rPr>
              <w:t>1.62</w:t>
            </w:r>
          </w:p>
        </w:tc>
      </w:tr>
      <w:tr w:rsidR="00D66036" w:rsidRPr="007B78FF" w14:paraId="16484C24" w14:textId="77777777" w:rsidTr="00FA425A">
        <w:trPr>
          <w:trHeight w:hRule="exact" w:val="288"/>
        </w:trPr>
        <w:tc>
          <w:tcPr>
            <w:tcW w:w="5656"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450680C9" w14:textId="77777777" w:rsidR="00D66036" w:rsidRPr="007B78FF" w:rsidRDefault="00D66036" w:rsidP="00BB4CF7">
            <w:pPr>
              <w:spacing w:line="280" w:lineRule="exact"/>
              <w:rPr>
                <w:rFonts w:ascii="Times New Roman" w:eastAsia="Verdana" w:hAnsi="Times New Roman"/>
                <w:position w:val="-1"/>
                <w:sz w:val="20"/>
                <w:szCs w:val="20"/>
                <w:lang w:val="sr-Cyrl-RS"/>
              </w:rPr>
            </w:pPr>
            <w:r w:rsidRPr="007B78FF">
              <w:rPr>
                <w:rFonts w:ascii="Times New Roman" w:eastAsia="Verdana" w:hAnsi="Times New Roman"/>
                <w:position w:val="-1"/>
                <w:sz w:val="20"/>
                <w:szCs w:val="20"/>
                <w:lang w:val="sr-Cyrl-RS"/>
              </w:rPr>
              <w:t xml:space="preserve">-ТС 110/20 </w:t>
            </w:r>
            <w:r w:rsidRPr="007B78FF">
              <w:rPr>
                <w:rFonts w:ascii="Times New Roman" w:eastAsia="Verdana" w:hAnsi="Times New Roman"/>
                <w:position w:val="-1"/>
                <w:sz w:val="20"/>
                <w:szCs w:val="20"/>
                <w:lang w:val="sr-Latn-RS"/>
              </w:rPr>
              <w:t>kV „</w:t>
            </w:r>
            <w:r w:rsidRPr="007B78FF">
              <w:rPr>
                <w:rFonts w:ascii="Times New Roman" w:eastAsia="Verdana" w:hAnsi="Times New Roman"/>
                <w:position w:val="-1"/>
                <w:sz w:val="20"/>
                <w:szCs w:val="20"/>
                <w:lang w:val="sr-Cyrl-RS"/>
              </w:rPr>
              <w:t>Нови Бечеј“</w:t>
            </w:r>
          </w:p>
        </w:tc>
        <w:tc>
          <w:tcPr>
            <w:tcW w:w="1080"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25877484" w14:textId="77777777" w:rsidR="00D66036" w:rsidRPr="007B78FF" w:rsidRDefault="00D66036" w:rsidP="00BB4CF7">
            <w:pPr>
              <w:spacing w:line="280" w:lineRule="exact"/>
              <w:rPr>
                <w:rFonts w:ascii="Times New Roman" w:eastAsia="Verdana" w:hAnsi="Times New Roman"/>
                <w:spacing w:val="1"/>
                <w:position w:val="-1"/>
                <w:sz w:val="20"/>
                <w:szCs w:val="20"/>
                <w:lang w:val="sr-Cyrl-RS"/>
              </w:rPr>
            </w:pPr>
            <w:r w:rsidRPr="007B78FF">
              <w:rPr>
                <w:rFonts w:ascii="Times New Roman" w:eastAsia="Verdana" w:hAnsi="Times New Roman"/>
                <w:spacing w:val="1"/>
                <w:position w:val="-1"/>
                <w:sz w:val="20"/>
                <w:szCs w:val="20"/>
                <w:lang w:val="sr-Cyrl-RS"/>
              </w:rPr>
              <w:t>Јавно</w:t>
            </w:r>
          </w:p>
        </w:tc>
        <w:tc>
          <w:tcPr>
            <w:tcW w:w="990"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588DA918" w14:textId="77777777" w:rsidR="00D66036" w:rsidRPr="007B78FF" w:rsidRDefault="00D66036" w:rsidP="00BB4CF7">
            <w:pPr>
              <w:spacing w:line="280" w:lineRule="exact"/>
              <w:ind w:right="105"/>
              <w:jc w:val="right"/>
              <w:rPr>
                <w:rFonts w:ascii="Times New Roman" w:eastAsia="Verdana" w:hAnsi="Times New Roman"/>
                <w:spacing w:val="1"/>
                <w:position w:val="-1"/>
                <w:sz w:val="20"/>
                <w:szCs w:val="20"/>
                <w:lang w:val="sr-Latn-RS"/>
              </w:rPr>
            </w:pPr>
            <w:r w:rsidRPr="007B78FF">
              <w:rPr>
                <w:rFonts w:ascii="Times New Roman" w:eastAsia="Verdana" w:hAnsi="Times New Roman"/>
                <w:spacing w:val="1"/>
                <w:position w:val="-1"/>
                <w:sz w:val="20"/>
                <w:szCs w:val="20"/>
                <w:lang w:val="sr-Cyrl-RS"/>
              </w:rPr>
              <w:t>1441</w:t>
            </w:r>
            <w:r w:rsidRPr="007B78FF">
              <w:rPr>
                <w:rFonts w:ascii="Times New Roman" w:eastAsia="Verdana" w:hAnsi="Times New Roman"/>
                <w:spacing w:val="1"/>
                <w:position w:val="-1"/>
                <w:sz w:val="20"/>
                <w:szCs w:val="20"/>
                <w:lang w:val="sr-Latn-RS"/>
              </w:rPr>
              <w:t>1</w:t>
            </w:r>
          </w:p>
        </w:tc>
        <w:tc>
          <w:tcPr>
            <w:tcW w:w="938"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4D9CDFF3" w14:textId="77777777" w:rsidR="00D66036" w:rsidRPr="007B78FF" w:rsidRDefault="00D66036" w:rsidP="00BB4CF7">
            <w:pPr>
              <w:spacing w:line="280" w:lineRule="exact"/>
              <w:ind w:right="121"/>
              <w:jc w:val="right"/>
              <w:rPr>
                <w:rFonts w:ascii="Times New Roman" w:eastAsia="Verdana" w:hAnsi="Times New Roman"/>
                <w:position w:val="-1"/>
                <w:sz w:val="20"/>
                <w:szCs w:val="20"/>
                <w:lang w:val="sr-Latn-RS"/>
              </w:rPr>
            </w:pPr>
            <w:r w:rsidRPr="007B78FF">
              <w:rPr>
                <w:rFonts w:ascii="Times New Roman" w:eastAsia="Verdana" w:hAnsi="Times New Roman"/>
                <w:position w:val="-1"/>
                <w:sz w:val="20"/>
                <w:szCs w:val="20"/>
                <w:lang w:val="sr-Latn-RS"/>
              </w:rPr>
              <w:t>6.46</w:t>
            </w:r>
          </w:p>
        </w:tc>
      </w:tr>
      <w:tr w:rsidR="00D66036" w:rsidRPr="007B78FF" w14:paraId="79A75682" w14:textId="77777777" w:rsidTr="00FA425A">
        <w:trPr>
          <w:trHeight w:hRule="exact" w:val="288"/>
        </w:trPr>
        <w:tc>
          <w:tcPr>
            <w:tcW w:w="5656"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6E9DB2E7" w14:textId="77777777" w:rsidR="00D66036" w:rsidRPr="007B78FF" w:rsidRDefault="00D66036" w:rsidP="00BB4CF7">
            <w:pPr>
              <w:spacing w:line="280" w:lineRule="exact"/>
              <w:rPr>
                <w:rFonts w:ascii="Times New Roman" w:eastAsia="Verdana" w:hAnsi="Times New Roman"/>
                <w:position w:val="-1"/>
                <w:sz w:val="20"/>
                <w:szCs w:val="20"/>
                <w:lang w:val="sr-Cyrl-RS"/>
              </w:rPr>
            </w:pPr>
            <w:r w:rsidRPr="007B78FF">
              <w:rPr>
                <w:rFonts w:ascii="Times New Roman" w:eastAsia="Verdana" w:hAnsi="Times New Roman"/>
                <w:position w:val="-1"/>
                <w:sz w:val="20"/>
                <w:szCs w:val="20"/>
                <w:lang w:val="sr-Cyrl-RS"/>
              </w:rPr>
              <w:t>-простор резервисан за проширење ТС „Нови Бечеј“ 400/110kV</w:t>
            </w:r>
          </w:p>
        </w:tc>
        <w:tc>
          <w:tcPr>
            <w:tcW w:w="1080"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32E5401B" w14:textId="77777777" w:rsidR="00D66036" w:rsidRPr="007B78FF" w:rsidRDefault="00D66036" w:rsidP="00BB4CF7">
            <w:pPr>
              <w:spacing w:line="280" w:lineRule="exact"/>
              <w:rPr>
                <w:rFonts w:ascii="Times New Roman" w:eastAsia="Verdana" w:hAnsi="Times New Roman"/>
                <w:spacing w:val="1"/>
                <w:position w:val="-1"/>
                <w:sz w:val="20"/>
                <w:szCs w:val="20"/>
                <w:lang w:val="sr-Cyrl-RS"/>
              </w:rPr>
            </w:pPr>
            <w:r w:rsidRPr="007B78FF">
              <w:rPr>
                <w:rFonts w:ascii="Times New Roman" w:eastAsia="Verdana" w:hAnsi="Times New Roman"/>
                <w:spacing w:val="1"/>
                <w:position w:val="-1"/>
                <w:sz w:val="20"/>
                <w:szCs w:val="20"/>
                <w:lang w:val="sr-Cyrl-RS"/>
              </w:rPr>
              <w:t>Јавно</w:t>
            </w:r>
          </w:p>
        </w:tc>
        <w:tc>
          <w:tcPr>
            <w:tcW w:w="990"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1FD90CC6" w14:textId="77777777" w:rsidR="00D66036" w:rsidRPr="007B78FF" w:rsidRDefault="00D66036" w:rsidP="00BB4CF7">
            <w:pPr>
              <w:spacing w:line="280" w:lineRule="exact"/>
              <w:ind w:right="105"/>
              <w:jc w:val="right"/>
              <w:rPr>
                <w:rFonts w:ascii="Times New Roman" w:eastAsia="Verdana" w:hAnsi="Times New Roman"/>
                <w:spacing w:val="1"/>
                <w:position w:val="-1"/>
                <w:sz w:val="20"/>
                <w:szCs w:val="20"/>
                <w:lang w:val="sr-Cyrl-RS"/>
              </w:rPr>
            </w:pPr>
            <w:r w:rsidRPr="007B78FF">
              <w:rPr>
                <w:rFonts w:ascii="Times New Roman" w:eastAsia="Verdana" w:hAnsi="Times New Roman"/>
                <w:spacing w:val="1"/>
                <w:position w:val="-1"/>
                <w:sz w:val="20"/>
                <w:szCs w:val="20"/>
                <w:lang w:val="sr-Cyrl-RS"/>
              </w:rPr>
              <w:t>12889</w:t>
            </w:r>
          </w:p>
        </w:tc>
        <w:tc>
          <w:tcPr>
            <w:tcW w:w="938"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64CBCDE9" w14:textId="77777777" w:rsidR="00D66036" w:rsidRPr="007B78FF" w:rsidRDefault="00D66036" w:rsidP="00BB4CF7">
            <w:pPr>
              <w:spacing w:line="280" w:lineRule="exact"/>
              <w:ind w:right="121"/>
              <w:jc w:val="right"/>
              <w:rPr>
                <w:rFonts w:ascii="Times New Roman" w:eastAsia="Verdana" w:hAnsi="Times New Roman"/>
                <w:position w:val="-1"/>
                <w:sz w:val="20"/>
                <w:szCs w:val="20"/>
                <w:lang w:val="sr-Latn-RS"/>
              </w:rPr>
            </w:pPr>
            <w:r w:rsidRPr="007B78FF">
              <w:rPr>
                <w:rFonts w:ascii="Times New Roman" w:eastAsia="Verdana" w:hAnsi="Times New Roman"/>
                <w:position w:val="-1"/>
                <w:sz w:val="20"/>
                <w:szCs w:val="20"/>
                <w:lang w:val="sr-Latn-RS"/>
              </w:rPr>
              <w:t>5.78</w:t>
            </w:r>
          </w:p>
        </w:tc>
      </w:tr>
      <w:tr w:rsidR="00D66036" w:rsidRPr="007B78FF" w14:paraId="0A0FFB4C" w14:textId="77777777" w:rsidTr="00FA425A">
        <w:trPr>
          <w:trHeight w:hRule="exact" w:val="567"/>
        </w:trPr>
        <w:tc>
          <w:tcPr>
            <w:tcW w:w="5656"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23AEA487" w14:textId="77777777" w:rsidR="00D66036" w:rsidRPr="007B78FF" w:rsidRDefault="00D66036" w:rsidP="00BB4CF7">
            <w:pPr>
              <w:spacing w:line="280" w:lineRule="exact"/>
              <w:rPr>
                <w:rFonts w:ascii="Times New Roman" w:eastAsia="Verdana" w:hAnsi="Times New Roman"/>
                <w:b/>
                <w:sz w:val="20"/>
                <w:szCs w:val="20"/>
                <w:lang w:val="sr-Cyrl-RS"/>
              </w:rPr>
            </w:pPr>
            <w:r w:rsidRPr="007B78FF">
              <w:rPr>
                <w:rFonts w:ascii="Times New Roman" w:eastAsia="Verdana" w:hAnsi="Times New Roman"/>
                <w:b/>
                <w:position w:val="-1"/>
                <w:sz w:val="20"/>
                <w:szCs w:val="20"/>
                <w:lang w:val="sr-Cyrl-RS"/>
              </w:rPr>
              <w:t>С</w:t>
            </w:r>
            <w:r w:rsidRPr="007B78FF">
              <w:rPr>
                <w:rFonts w:ascii="Times New Roman" w:eastAsia="Verdana" w:hAnsi="Times New Roman"/>
                <w:b/>
                <w:spacing w:val="-1"/>
                <w:position w:val="-1"/>
                <w:sz w:val="20"/>
                <w:szCs w:val="20"/>
                <w:lang w:val="sr-Cyrl-RS"/>
              </w:rPr>
              <w:t>а</w:t>
            </w:r>
            <w:r w:rsidRPr="007B78FF">
              <w:rPr>
                <w:rFonts w:ascii="Times New Roman" w:eastAsia="Verdana" w:hAnsi="Times New Roman"/>
                <w:b/>
                <w:position w:val="-1"/>
                <w:sz w:val="20"/>
                <w:szCs w:val="20"/>
                <w:lang w:val="sr-Cyrl-RS"/>
              </w:rPr>
              <w:t>о</w:t>
            </w:r>
            <w:r w:rsidRPr="007B78FF">
              <w:rPr>
                <w:rFonts w:ascii="Times New Roman" w:eastAsia="Verdana" w:hAnsi="Times New Roman"/>
                <w:b/>
                <w:spacing w:val="3"/>
                <w:position w:val="-1"/>
                <w:sz w:val="20"/>
                <w:szCs w:val="20"/>
                <w:lang w:val="sr-Cyrl-RS"/>
              </w:rPr>
              <w:t>б</w:t>
            </w:r>
            <w:r w:rsidRPr="007B78FF">
              <w:rPr>
                <w:rFonts w:ascii="Times New Roman" w:eastAsia="Verdana" w:hAnsi="Times New Roman"/>
                <w:b/>
                <w:position w:val="-1"/>
                <w:sz w:val="20"/>
                <w:szCs w:val="20"/>
                <w:lang w:val="sr-Cyrl-RS"/>
              </w:rPr>
              <w:t>р</w:t>
            </w:r>
            <w:r w:rsidRPr="007B78FF">
              <w:rPr>
                <w:rFonts w:ascii="Times New Roman" w:eastAsia="Verdana" w:hAnsi="Times New Roman"/>
                <w:b/>
                <w:spacing w:val="1"/>
                <w:position w:val="-1"/>
                <w:sz w:val="20"/>
                <w:szCs w:val="20"/>
                <w:lang w:val="sr-Cyrl-RS"/>
              </w:rPr>
              <w:t>а</w:t>
            </w:r>
            <w:r w:rsidRPr="007B78FF">
              <w:rPr>
                <w:rFonts w:ascii="Times New Roman" w:eastAsia="Verdana" w:hAnsi="Times New Roman"/>
                <w:b/>
                <w:position w:val="-1"/>
                <w:sz w:val="20"/>
                <w:szCs w:val="20"/>
                <w:lang w:val="sr-Cyrl-RS"/>
              </w:rPr>
              <w:t>ћ</w:t>
            </w:r>
            <w:r w:rsidRPr="007B78FF">
              <w:rPr>
                <w:rFonts w:ascii="Times New Roman" w:eastAsia="Verdana" w:hAnsi="Times New Roman"/>
                <w:b/>
                <w:spacing w:val="1"/>
                <w:position w:val="-1"/>
                <w:sz w:val="20"/>
                <w:szCs w:val="20"/>
                <w:lang w:val="sr-Cyrl-RS"/>
              </w:rPr>
              <w:t>а</w:t>
            </w:r>
            <w:r w:rsidRPr="007B78FF">
              <w:rPr>
                <w:rFonts w:ascii="Times New Roman" w:eastAsia="Verdana" w:hAnsi="Times New Roman"/>
                <w:b/>
                <w:spacing w:val="-1"/>
                <w:position w:val="-1"/>
                <w:sz w:val="20"/>
                <w:szCs w:val="20"/>
                <w:lang w:val="sr-Cyrl-RS"/>
              </w:rPr>
              <w:t>ј</w:t>
            </w:r>
            <w:r w:rsidRPr="007B78FF">
              <w:rPr>
                <w:rFonts w:ascii="Times New Roman" w:eastAsia="Verdana" w:hAnsi="Times New Roman"/>
                <w:b/>
                <w:position w:val="-1"/>
                <w:sz w:val="20"/>
                <w:szCs w:val="20"/>
                <w:lang w:val="sr-Cyrl-RS"/>
              </w:rPr>
              <w:t>не</w:t>
            </w:r>
            <w:r w:rsidRPr="007B78FF">
              <w:rPr>
                <w:rFonts w:ascii="Times New Roman" w:eastAsia="Verdana" w:hAnsi="Times New Roman"/>
                <w:b/>
                <w:spacing w:val="-13"/>
                <w:position w:val="-1"/>
                <w:sz w:val="20"/>
                <w:szCs w:val="20"/>
                <w:lang w:val="sr-Cyrl-RS"/>
              </w:rPr>
              <w:t xml:space="preserve"> </w:t>
            </w:r>
            <w:r w:rsidRPr="007B78FF">
              <w:rPr>
                <w:rFonts w:ascii="Times New Roman" w:eastAsia="Verdana" w:hAnsi="Times New Roman"/>
                <w:b/>
                <w:position w:val="-1"/>
                <w:sz w:val="20"/>
                <w:szCs w:val="20"/>
                <w:lang w:val="sr-Cyrl-RS"/>
              </w:rPr>
              <w:t>по</w:t>
            </w:r>
            <w:r w:rsidRPr="007B78FF">
              <w:rPr>
                <w:rFonts w:ascii="Times New Roman" w:eastAsia="Verdana" w:hAnsi="Times New Roman"/>
                <w:b/>
                <w:spacing w:val="2"/>
                <w:position w:val="-1"/>
                <w:sz w:val="20"/>
                <w:szCs w:val="20"/>
                <w:lang w:val="sr-Cyrl-RS"/>
              </w:rPr>
              <w:t>в</w:t>
            </w:r>
            <w:r w:rsidRPr="007B78FF">
              <w:rPr>
                <w:rFonts w:ascii="Times New Roman" w:eastAsia="Verdana" w:hAnsi="Times New Roman"/>
                <w:b/>
                <w:position w:val="-1"/>
                <w:sz w:val="20"/>
                <w:szCs w:val="20"/>
                <w:lang w:val="sr-Cyrl-RS"/>
              </w:rPr>
              <w:t>рш</w:t>
            </w:r>
            <w:r w:rsidRPr="007B78FF">
              <w:rPr>
                <w:rFonts w:ascii="Times New Roman" w:eastAsia="Verdana" w:hAnsi="Times New Roman"/>
                <w:b/>
                <w:spacing w:val="2"/>
                <w:position w:val="-1"/>
                <w:sz w:val="20"/>
                <w:szCs w:val="20"/>
                <w:lang w:val="sr-Cyrl-RS"/>
              </w:rPr>
              <w:t>и</w:t>
            </w:r>
            <w:r w:rsidRPr="007B78FF">
              <w:rPr>
                <w:rFonts w:ascii="Times New Roman" w:eastAsia="Verdana" w:hAnsi="Times New Roman"/>
                <w:b/>
                <w:position w:val="-1"/>
                <w:sz w:val="20"/>
                <w:szCs w:val="20"/>
                <w:lang w:val="sr-Cyrl-RS"/>
              </w:rPr>
              <w:t>не</w:t>
            </w:r>
          </w:p>
        </w:tc>
        <w:tc>
          <w:tcPr>
            <w:tcW w:w="1080"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7DEA86B6" w14:textId="77777777" w:rsidR="00D66036" w:rsidRPr="007B78FF" w:rsidRDefault="00D66036" w:rsidP="00BB4CF7">
            <w:pPr>
              <w:spacing w:line="280" w:lineRule="exact"/>
              <w:rPr>
                <w:rFonts w:ascii="Times New Roman" w:eastAsia="Verdana" w:hAnsi="Times New Roman"/>
                <w:b/>
                <w:sz w:val="20"/>
                <w:szCs w:val="20"/>
                <w:lang w:val="sr-Cyrl-RS"/>
              </w:rPr>
            </w:pPr>
          </w:p>
        </w:tc>
        <w:tc>
          <w:tcPr>
            <w:tcW w:w="990"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293EF2BF" w14:textId="77777777" w:rsidR="00D66036" w:rsidRPr="007B78FF" w:rsidRDefault="00D66036" w:rsidP="00BB4CF7">
            <w:pPr>
              <w:spacing w:line="280" w:lineRule="exact"/>
              <w:ind w:right="105"/>
              <w:jc w:val="right"/>
              <w:rPr>
                <w:rFonts w:ascii="Times New Roman" w:eastAsia="Verdana" w:hAnsi="Times New Roman"/>
                <w:b/>
                <w:sz w:val="20"/>
                <w:szCs w:val="20"/>
                <w:lang w:val="sr-Latn-RS"/>
              </w:rPr>
            </w:pPr>
            <w:r w:rsidRPr="007B78FF">
              <w:rPr>
                <w:rFonts w:ascii="Times New Roman" w:eastAsia="Verdana" w:hAnsi="Times New Roman"/>
                <w:b/>
                <w:position w:val="-1"/>
                <w:sz w:val="20"/>
                <w:szCs w:val="20"/>
                <w:lang w:val="sr-Latn-RS"/>
              </w:rPr>
              <w:t>32213</w:t>
            </w:r>
          </w:p>
        </w:tc>
        <w:tc>
          <w:tcPr>
            <w:tcW w:w="938"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6EF36253" w14:textId="77777777" w:rsidR="00D66036" w:rsidRPr="007B78FF" w:rsidRDefault="00D66036" w:rsidP="00BB4CF7">
            <w:pPr>
              <w:spacing w:line="280" w:lineRule="exact"/>
              <w:ind w:right="121"/>
              <w:jc w:val="right"/>
              <w:rPr>
                <w:rFonts w:ascii="Times New Roman" w:eastAsia="Verdana" w:hAnsi="Times New Roman"/>
                <w:b/>
                <w:sz w:val="20"/>
                <w:szCs w:val="20"/>
                <w:lang w:val="sr-Latn-RS"/>
              </w:rPr>
            </w:pPr>
            <w:r w:rsidRPr="007B78FF">
              <w:rPr>
                <w:rFonts w:ascii="Times New Roman" w:eastAsia="Verdana" w:hAnsi="Times New Roman"/>
                <w:b/>
                <w:sz w:val="20"/>
                <w:szCs w:val="20"/>
                <w:lang w:val="sr-Latn-RS"/>
              </w:rPr>
              <w:t>14.45</w:t>
            </w:r>
          </w:p>
        </w:tc>
      </w:tr>
      <w:tr w:rsidR="00D66036" w:rsidRPr="007B78FF" w14:paraId="4FA465AA" w14:textId="77777777" w:rsidTr="00EE7370">
        <w:trPr>
          <w:trHeight w:hRule="exact" w:val="288"/>
        </w:trPr>
        <w:tc>
          <w:tcPr>
            <w:tcW w:w="5656"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222850E0" w14:textId="77777777" w:rsidR="00D66036" w:rsidRPr="007B78FF" w:rsidRDefault="00D66036" w:rsidP="00BB4CF7">
            <w:pPr>
              <w:spacing w:line="280" w:lineRule="exact"/>
              <w:rPr>
                <w:rFonts w:ascii="Times New Roman" w:eastAsia="Verdana" w:hAnsi="Times New Roman"/>
                <w:sz w:val="20"/>
                <w:szCs w:val="20"/>
                <w:lang w:val="sr-Cyrl-RS"/>
              </w:rPr>
            </w:pPr>
            <w:r w:rsidRPr="007B78FF">
              <w:rPr>
                <w:rFonts w:ascii="Times New Roman" w:eastAsia="Verdana" w:hAnsi="Times New Roman"/>
                <w:position w:val="-1"/>
                <w:sz w:val="20"/>
                <w:szCs w:val="20"/>
                <w:lang w:val="sr-Cyrl-RS"/>
              </w:rPr>
              <w:t>-</w:t>
            </w:r>
            <w:r w:rsidRPr="007B78FF">
              <w:rPr>
                <w:rFonts w:ascii="Times New Roman" w:eastAsia="Verdana" w:hAnsi="Times New Roman"/>
                <w:spacing w:val="-1"/>
                <w:position w:val="-1"/>
                <w:sz w:val="20"/>
                <w:szCs w:val="20"/>
                <w:lang w:val="sr-Cyrl-RS"/>
              </w:rPr>
              <w:t xml:space="preserve"> </w:t>
            </w:r>
            <w:r w:rsidRPr="007B78FF">
              <w:rPr>
                <w:rFonts w:ascii="Times New Roman" w:eastAsia="Verdana" w:hAnsi="Times New Roman"/>
                <w:position w:val="-1"/>
                <w:sz w:val="20"/>
                <w:szCs w:val="20"/>
                <w:lang w:val="sr-Cyrl-RS"/>
              </w:rPr>
              <w:t xml:space="preserve">ДП </w:t>
            </w:r>
            <w:r w:rsidRPr="007B78FF">
              <w:rPr>
                <w:rFonts w:ascii="Times New Roman" w:eastAsia="Verdana" w:hAnsi="Times New Roman"/>
                <w:position w:val="-1"/>
                <w:sz w:val="20"/>
                <w:szCs w:val="20"/>
                <w:lang w:val="sr-Latn-RS"/>
              </w:rPr>
              <w:t xml:space="preserve">IIA </w:t>
            </w:r>
            <w:r w:rsidRPr="007B78FF">
              <w:rPr>
                <w:rFonts w:ascii="Times New Roman" w:eastAsia="Verdana" w:hAnsi="Times New Roman"/>
                <w:position w:val="-1"/>
                <w:sz w:val="20"/>
                <w:szCs w:val="20"/>
                <w:lang w:val="sr-Cyrl-RS"/>
              </w:rPr>
              <w:t>реда бр. 116 Нови Бечеј - Меленци</w:t>
            </w:r>
          </w:p>
        </w:tc>
        <w:tc>
          <w:tcPr>
            <w:tcW w:w="1080"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7FB3790A" w14:textId="77777777" w:rsidR="00D66036" w:rsidRPr="007B78FF" w:rsidRDefault="00D66036" w:rsidP="00BB4CF7">
            <w:pPr>
              <w:spacing w:line="280" w:lineRule="exact"/>
              <w:rPr>
                <w:rFonts w:ascii="Times New Roman" w:eastAsia="Verdana" w:hAnsi="Times New Roman"/>
                <w:sz w:val="20"/>
                <w:szCs w:val="20"/>
                <w:lang w:val="sr-Cyrl-RS"/>
              </w:rPr>
            </w:pPr>
            <w:r w:rsidRPr="007B78FF">
              <w:rPr>
                <w:rFonts w:ascii="Times New Roman" w:eastAsia="Verdana" w:hAnsi="Times New Roman"/>
                <w:spacing w:val="1"/>
                <w:position w:val="-1"/>
                <w:sz w:val="20"/>
                <w:szCs w:val="20"/>
                <w:lang w:val="sr-Cyrl-RS"/>
              </w:rPr>
              <w:t>Јавно</w:t>
            </w:r>
          </w:p>
        </w:tc>
        <w:tc>
          <w:tcPr>
            <w:tcW w:w="990"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23376268" w14:textId="77777777" w:rsidR="00D66036" w:rsidRPr="007B78FF" w:rsidRDefault="00D66036" w:rsidP="00BB4CF7">
            <w:pPr>
              <w:spacing w:line="280" w:lineRule="exact"/>
              <w:ind w:right="105"/>
              <w:jc w:val="right"/>
              <w:rPr>
                <w:rFonts w:ascii="Times New Roman" w:eastAsia="Verdana" w:hAnsi="Times New Roman"/>
                <w:sz w:val="20"/>
                <w:szCs w:val="20"/>
                <w:lang w:val="sr-Latn-RS"/>
              </w:rPr>
            </w:pPr>
            <w:r w:rsidRPr="007B78FF">
              <w:rPr>
                <w:rFonts w:ascii="Times New Roman" w:eastAsia="Verdana" w:hAnsi="Times New Roman"/>
                <w:spacing w:val="1"/>
                <w:position w:val="-1"/>
                <w:sz w:val="20"/>
                <w:szCs w:val="20"/>
                <w:lang w:val="sr-Latn-RS"/>
              </w:rPr>
              <w:t>2623</w:t>
            </w:r>
          </w:p>
        </w:tc>
        <w:tc>
          <w:tcPr>
            <w:tcW w:w="938"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1EC6E74E" w14:textId="77777777" w:rsidR="00D66036" w:rsidRPr="007B78FF" w:rsidRDefault="00D66036" w:rsidP="00BB4CF7">
            <w:pPr>
              <w:spacing w:line="280" w:lineRule="exact"/>
              <w:ind w:right="121"/>
              <w:jc w:val="right"/>
              <w:rPr>
                <w:rFonts w:ascii="Times New Roman" w:eastAsia="Verdana" w:hAnsi="Times New Roman"/>
                <w:sz w:val="20"/>
                <w:szCs w:val="20"/>
                <w:lang w:val="sr-Latn-RS"/>
              </w:rPr>
            </w:pPr>
            <w:r w:rsidRPr="007B78FF">
              <w:rPr>
                <w:rFonts w:ascii="Times New Roman" w:eastAsia="Verdana" w:hAnsi="Times New Roman"/>
                <w:sz w:val="20"/>
                <w:szCs w:val="20"/>
                <w:lang w:val="sr-Latn-RS"/>
              </w:rPr>
              <w:t>1.18</w:t>
            </w:r>
          </w:p>
        </w:tc>
      </w:tr>
      <w:tr w:rsidR="00D66036" w:rsidRPr="007B78FF" w14:paraId="421F15AF" w14:textId="77777777" w:rsidTr="00EE7370">
        <w:trPr>
          <w:trHeight w:hRule="exact" w:val="288"/>
        </w:trPr>
        <w:tc>
          <w:tcPr>
            <w:tcW w:w="5656"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70DD0BCA" w14:textId="77777777" w:rsidR="00D66036" w:rsidRPr="007B78FF" w:rsidRDefault="00D66036" w:rsidP="00BB4CF7">
            <w:pPr>
              <w:spacing w:line="280" w:lineRule="exact"/>
              <w:rPr>
                <w:rFonts w:ascii="Times New Roman" w:eastAsia="Verdana" w:hAnsi="Times New Roman"/>
                <w:sz w:val="20"/>
                <w:szCs w:val="20"/>
                <w:lang w:val="sr-Cyrl-RS"/>
              </w:rPr>
            </w:pPr>
            <w:r w:rsidRPr="007B78FF">
              <w:rPr>
                <w:rFonts w:ascii="Times New Roman" w:eastAsia="Verdana" w:hAnsi="Times New Roman"/>
                <w:position w:val="-1"/>
                <w:sz w:val="20"/>
                <w:szCs w:val="20"/>
                <w:lang w:val="sr-Cyrl-RS"/>
              </w:rPr>
              <w:t>-</w:t>
            </w:r>
            <w:r w:rsidRPr="007B78FF">
              <w:rPr>
                <w:rFonts w:ascii="Times New Roman" w:eastAsia="Verdana" w:hAnsi="Times New Roman"/>
                <w:spacing w:val="-1"/>
                <w:position w:val="-1"/>
                <w:sz w:val="20"/>
                <w:szCs w:val="20"/>
                <w:lang w:val="sr-Cyrl-RS"/>
              </w:rPr>
              <w:t xml:space="preserve"> </w:t>
            </w:r>
            <w:r w:rsidRPr="007B78FF">
              <w:rPr>
                <w:rFonts w:ascii="Times New Roman" w:eastAsia="Verdana" w:hAnsi="Times New Roman"/>
                <w:position w:val="-1"/>
                <w:sz w:val="20"/>
                <w:szCs w:val="20"/>
                <w:lang w:val="sr-Cyrl-RS"/>
              </w:rPr>
              <w:t xml:space="preserve">ДП </w:t>
            </w:r>
            <w:r w:rsidRPr="007B78FF">
              <w:rPr>
                <w:rFonts w:ascii="Times New Roman" w:eastAsia="Verdana" w:hAnsi="Times New Roman"/>
                <w:position w:val="-1"/>
                <w:sz w:val="20"/>
                <w:szCs w:val="20"/>
                <w:lang w:val="sr-Latn-RS"/>
              </w:rPr>
              <w:t>I</w:t>
            </w:r>
            <w:r w:rsidRPr="007B78FF">
              <w:rPr>
                <w:rFonts w:ascii="Times New Roman" w:eastAsia="Verdana" w:hAnsi="Times New Roman"/>
                <w:position w:val="-1"/>
                <w:sz w:val="20"/>
                <w:szCs w:val="20"/>
                <w:lang w:val="sr-Cyrl-RS"/>
              </w:rPr>
              <w:t>М</w:t>
            </w:r>
            <w:r w:rsidRPr="007B78FF">
              <w:rPr>
                <w:rFonts w:ascii="Times New Roman" w:eastAsia="Verdana" w:hAnsi="Times New Roman"/>
                <w:position w:val="-1"/>
                <w:sz w:val="20"/>
                <w:szCs w:val="20"/>
                <w:lang w:val="sr-Latn-RS"/>
              </w:rPr>
              <w:t xml:space="preserve"> </w:t>
            </w:r>
            <w:r w:rsidRPr="007B78FF">
              <w:rPr>
                <w:rFonts w:ascii="Times New Roman" w:eastAsia="Verdana" w:hAnsi="Times New Roman"/>
                <w:position w:val="-1"/>
                <w:sz w:val="20"/>
                <w:szCs w:val="20"/>
                <w:lang w:val="sr-Cyrl-RS"/>
              </w:rPr>
              <w:t xml:space="preserve">реда бр. М1 </w:t>
            </w:r>
          </w:p>
        </w:tc>
        <w:tc>
          <w:tcPr>
            <w:tcW w:w="1080"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6B1A26D6" w14:textId="77777777" w:rsidR="00D66036" w:rsidRPr="007B78FF" w:rsidRDefault="00D66036" w:rsidP="00BB4CF7">
            <w:pPr>
              <w:spacing w:line="280" w:lineRule="exact"/>
              <w:rPr>
                <w:rFonts w:ascii="Times New Roman" w:eastAsia="Verdana" w:hAnsi="Times New Roman"/>
                <w:sz w:val="20"/>
                <w:szCs w:val="20"/>
                <w:lang w:val="sr-Cyrl-RS"/>
              </w:rPr>
            </w:pPr>
            <w:r w:rsidRPr="007B78FF">
              <w:rPr>
                <w:rFonts w:ascii="Times New Roman" w:eastAsia="Verdana" w:hAnsi="Times New Roman"/>
                <w:spacing w:val="1"/>
                <w:position w:val="-1"/>
                <w:sz w:val="20"/>
                <w:szCs w:val="20"/>
                <w:lang w:val="sr-Cyrl-RS"/>
              </w:rPr>
              <w:t>Јавно</w:t>
            </w:r>
          </w:p>
        </w:tc>
        <w:tc>
          <w:tcPr>
            <w:tcW w:w="990"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6550D3A8" w14:textId="77777777" w:rsidR="00D66036" w:rsidRPr="007B78FF" w:rsidRDefault="00D66036" w:rsidP="00BB4CF7">
            <w:pPr>
              <w:spacing w:line="280" w:lineRule="exact"/>
              <w:ind w:right="105"/>
              <w:jc w:val="right"/>
              <w:rPr>
                <w:rFonts w:ascii="Times New Roman" w:eastAsia="Verdana" w:hAnsi="Times New Roman"/>
                <w:sz w:val="20"/>
                <w:szCs w:val="20"/>
                <w:lang w:val="sr-Latn-RS"/>
              </w:rPr>
            </w:pPr>
            <w:r w:rsidRPr="007B78FF">
              <w:rPr>
                <w:rFonts w:ascii="Times New Roman" w:eastAsia="Verdana" w:hAnsi="Times New Roman"/>
                <w:spacing w:val="1"/>
                <w:position w:val="-1"/>
                <w:sz w:val="20"/>
                <w:szCs w:val="20"/>
                <w:lang w:val="sr-Latn-RS"/>
              </w:rPr>
              <w:t>17163</w:t>
            </w:r>
          </w:p>
        </w:tc>
        <w:tc>
          <w:tcPr>
            <w:tcW w:w="938"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68D4ADDE" w14:textId="77777777" w:rsidR="00D66036" w:rsidRPr="007B78FF" w:rsidRDefault="00D66036" w:rsidP="00BB4CF7">
            <w:pPr>
              <w:spacing w:line="280" w:lineRule="exact"/>
              <w:ind w:right="121"/>
              <w:jc w:val="right"/>
              <w:rPr>
                <w:rFonts w:ascii="Times New Roman" w:eastAsia="Verdana" w:hAnsi="Times New Roman"/>
                <w:sz w:val="20"/>
                <w:szCs w:val="20"/>
                <w:lang w:val="sr-Latn-RS"/>
              </w:rPr>
            </w:pPr>
            <w:r w:rsidRPr="007B78FF">
              <w:rPr>
                <w:rFonts w:ascii="Times New Roman" w:eastAsia="Verdana" w:hAnsi="Times New Roman"/>
                <w:sz w:val="20"/>
                <w:szCs w:val="20"/>
                <w:lang w:val="sr-Latn-RS"/>
              </w:rPr>
              <w:t>7.70</w:t>
            </w:r>
          </w:p>
        </w:tc>
      </w:tr>
      <w:tr w:rsidR="00D66036" w:rsidRPr="007B78FF" w14:paraId="3EB83306" w14:textId="77777777" w:rsidTr="00EE7370">
        <w:trPr>
          <w:trHeight w:hRule="exact" w:val="288"/>
        </w:trPr>
        <w:tc>
          <w:tcPr>
            <w:tcW w:w="5656"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3D8FB3F7" w14:textId="77777777" w:rsidR="00D66036" w:rsidRPr="007B78FF" w:rsidRDefault="00D66036" w:rsidP="00BB4CF7">
            <w:pPr>
              <w:spacing w:line="280" w:lineRule="exact"/>
              <w:rPr>
                <w:rFonts w:ascii="Times New Roman" w:eastAsia="Verdana" w:hAnsi="Times New Roman"/>
                <w:sz w:val="20"/>
                <w:szCs w:val="20"/>
                <w:lang w:val="sr-Cyrl-RS"/>
              </w:rPr>
            </w:pPr>
            <w:r w:rsidRPr="007B78FF">
              <w:rPr>
                <w:rFonts w:ascii="Times New Roman" w:eastAsia="Verdana" w:hAnsi="Times New Roman"/>
                <w:position w:val="-1"/>
                <w:sz w:val="20"/>
                <w:szCs w:val="20"/>
                <w:lang w:val="sr-Cyrl-RS"/>
              </w:rPr>
              <w:t>-</w:t>
            </w:r>
            <w:r w:rsidRPr="007B78FF">
              <w:rPr>
                <w:rFonts w:ascii="Times New Roman" w:eastAsia="Verdana" w:hAnsi="Times New Roman"/>
                <w:spacing w:val="-1"/>
                <w:position w:val="-1"/>
                <w:sz w:val="20"/>
                <w:szCs w:val="20"/>
                <w:lang w:val="sr-Cyrl-RS"/>
              </w:rPr>
              <w:t xml:space="preserve"> </w:t>
            </w:r>
            <w:r w:rsidRPr="007B78FF">
              <w:rPr>
                <w:rFonts w:ascii="Times New Roman" w:eastAsia="Verdana" w:hAnsi="Times New Roman"/>
                <w:spacing w:val="1"/>
                <w:position w:val="-1"/>
                <w:sz w:val="20"/>
                <w:szCs w:val="20"/>
                <w:lang w:val="sr-Cyrl-RS"/>
              </w:rPr>
              <w:t>сервисни пут</w:t>
            </w:r>
          </w:p>
        </w:tc>
        <w:tc>
          <w:tcPr>
            <w:tcW w:w="1080"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4CF7D8F5" w14:textId="77777777" w:rsidR="00D66036" w:rsidRPr="007B78FF" w:rsidRDefault="00D66036" w:rsidP="00BB4CF7">
            <w:pPr>
              <w:spacing w:line="280" w:lineRule="exact"/>
              <w:rPr>
                <w:rFonts w:ascii="Times New Roman" w:eastAsia="Verdana" w:hAnsi="Times New Roman"/>
                <w:sz w:val="20"/>
                <w:szCs w:val="20"/>
                <w:lang w:val="sr-Cyrl-RS"/>
              </w:rPr>
            </w:pPr>
            <w:r w:rsidRPr="007B78FF">
              <w:rPr>
                <w:rFonts w:ascii="Times New Roman" w:eastAsia="Verdana" w:hAnsi="Times New Roman"/>
                <w:spacing w:val="1"/>
                <w:position w:val="-1"/>
                <w:sz w:val="20"/>
                <w:szCs w:val="20"/>
                <w:lang w:val="sr-Cyrl-RS"/>
              </w:rPr>
              <w:t>Јавно</w:t>
            </w:r>
          </w:p>
        </w:tc>
        <w:tc>
          <w:tcPr>
            <w:tcW w:w="990"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5B4AFAC1" w14:textId="77777777" w:rsidR="00D66036" w:rsidRPr="007B78FF" w:rsidRDefault="00D66036" w:rsidP="00BB4CF7">
            <w:pPr>
              <w:spacing w:line="280" w:lineRule="exact"/>
              <w:ind w:right="105"/>
              <w:jc w:val="right"/>
              <w:rPr>
                <w:rFonts w:ascii="Times New Roman" w:eastAsia="Verdana" w:hAnsi="Times New Roman"/>
                <w:sz w:val="20"/>
                <w:szCs w:val="20"/>
                <w:lang w:val="sr-Cyrl-RS"/>
              </w:rPr>
            </w:pPr>
            <w:r w:rsidRPr="007B78FF">
              <w:rPr>
                <w:rFonts w:ascii="Times New Roman" w:eastAsia="Verdana" w:hAnsi="Times New Roman"/>
                <w:spacing w:val="1"/>
                <w:position w:val="-1"/>
                <w:sz w:val="20"/>
                <w:szCs w:val="20"/>
                <w:lang w:val="sr-Cyrl-RS"/>
              </w:rPr>
              <w:t>976</w:t>
            </w:r>
          </w:p>
        </w:tc>
        <w:tc>
          <w:tcPr>
            <w:tcW w:w="938"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6682B074" w14:textId="77777777" w:rsidR="00D66036" w:rsidRPr="007B78FF" w:rsidRDefault="00D66036" w:rsidP="00BB4CF7">
            <w:pPr>
              <w:spacing w:line="280" w:lineRule="exact"/>
              <w:ind w:right="121"/>
              <w:jc w:val="right"/>
              <w:rPr>
                <w:rFonts w:ascii="Times New Roman" w:eastAsia="Verdana" w:hAnsi="Times New Roman"/>
                <w:sz w:val="20"/>
                <w:szCs w:val="20"/>
                <w:lang w:val="sr-Latn-RS"/>
              </w:rPr>
            </w:pPr>
            <w:r w:rsidRPr="007B78FF">
              <w:rPr>
                <w:rFonts w:ascii="Times New Roman" w:eastAsia="Verdana" w:hAnsi="Times New Roman"/>
                <w:sz w:val="20"/>
                <w:szCs w:val="20"/>
                <w:lang w:val="sr-Latn-RS"/>
              </w:rPr>
              <w:t>0.44</w:t>
            </w:r>
          </w:p>
        </w:tc>
      </w:tr>
      <w:tr w:rsidR="00D66036" w:rsidRPr="007B78FF" w14:paraId="634F9194" w14:textId="77777777" w:rsidTr="00EE7370">
        <w:trPr>
          <w:trHeight w:hRule="exact" w:val="288"/>
        </w:trPr>
        <w:tc>
          <w:tcPr>
            <w:tcW w:w="5656"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3B8A41B3" w14:textId="77777777" w:rsidR="00D66036" w:rsidRPr="007B78FF" w:rsidRDefault="00D66036" w:rsidP="00BB4CF7">
            <w:pPr>
              <w:spacing w:line="280" w:lineRule="exact"/>
              <w:rPr>
                <w:rFonts w:ascii="Times New Roman" w:eastAsia="Verdana" w:hAnsi="Times New Roman"/>
                <w:position w:val="-1"/>
                <w:sz w:val="20"/>
                <w:szCs w:val="20"/>
                <w:lang w:val="sr-Cyrl-RS"/>
              </w:rPr>
            </w:pPr>
            <w:r w:rsidRPr="007B78FF">
              <w:rPr>
                <w:rFonts w:ascii="Times New Roman" w:eastAsia="Verdana" w:hAnsi="Times New Roman"/>
                <w:position w:val="-1"/>
                <w:sz w:val="20"/>
                <w:szCs w:val="20"/>
              </w:rPr>
              <w:t xml:space="preserve">- </w:t>
            </w:r>
            <w:r w:rsidRPr="007B78FF">
              <w:rPr>
                <w:rFonts w:ascii="Times New Roman" w:eastAsia="Verdana" w:hAnsi="Times New Roman"/>
                <w:position w:val="-1"/>
                <w:sz w:val="20"/>
                <w:szCs w:val="20"/>
                <w:lang w:val="sr-Cyrl-RS"/>
              </w:rPr>
              <w:t xml:space="preserve">приступна насељска саобраћајница </w:t>
            </w:r>
          </w:p>
        </w:tc>
        <w:tc>
          <w:tcPr>
            <w:tcW w:w="1080"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420745AC" w14:textId="77777777" w:rsidR="00D66036" w:rsidRPr="007B78FF" w:rsidRDefault="00D66036" w:rsidP="00BB4CF7">
            <w:pPr>
              <w:spacing w:line="280" w:lineRule="exact"/>
              <w:rPr>
                <w:rFonts w:ascii="Times New Roman" w:eastAsia="Verdana" w:hAnsi="Times New Roman"/>
                <w:spacing w:val="1"/>
                <w:position w:val="-1"/>
                <w:sz w:val="20"/>
                <w:szCs w:val="20"/>
                <w:lang w:val="sr-Cyrl-RS"/>
              </w:rPr>
            </w:pPr>
            <w:r w:rsidRPr="007B78FF">
              <w:rPr>
                <w:rFonts w:ascii="Times New Roman" w:eastAsia="Verdana" w:hAnsi="Times New Roman"/>
                <w:spacing w:val="1"/>
                <w:position w:val="-1"/>
                <w:sz w:val="20"/>
                <w:szCs w:val="20"/>
                <w:lang w:val="sr-Cyrl-RS"/>
              </w:rPr>
              <w:t>Јавно</w:t>
            </w:r>
          </w:p>
        </w:tc>
        <w:tc>
          <w:tcPr>
            <w:tcW w:w="990"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2C08A290" w14:textId="77777777" w:rsidR="00D66036" w:rsidRPr="007B78FF" w:rsidRDefault="00D66036" w:rsidP="00BB4CF7">
            <w:pPr>
              <w:spacing w:line="280" w:lineRule="exact"/>
              <w:ind w:right="105"/>
              <w:jc w:val="right"/>
              <w:rPr>
                <w:rFonts w:ascii="Times New Roman" w:eastAsia="Verdana" w:hAnsi="Times New Roman"/>
                <w:spacing w:val="1"/>
                <w:position w:val="-1"/>
                <w:sz w:val="20"/>
                <w:szCs w:val="20"/>
                <w:lang w:val="sr-Latn-RS"/>
              </w:rPr>
            </w:pPr>
            <w:r w:rsidRPr="007B78FF">
              <w:rPr>
                <w:rFonts w:ascii="Times New Roman" w:eastAsia="Verdana" w:hAnsi="Times New Roman"/>
                <w:spacing w:val="1"/>
                <w:position w:val="-1"/>
                <w:sz w:val="20"/>
                <w:szCs w:val="20"/>
                <w:lang w:val="sr-Cyrl-RS"/>
              </w:rPr>
              <w:t>596</w:t>
            </w:r>
          </w:p>
        </w:tc>
        <w:tc>
          <w:tcPr>
            <w:tcW w:w="938"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6251484D" w14:textId="77777777" w:rsidR="00D66036" w:rsidRPr="007B78FF" w:rsidRDefault="00D66036" w:rsidP="00BB4CF7">
            <w:pPr>
              <w:spacing w:line="280" w:lineRule="exact"/>
              <w:ind w:right="121"/>
              <w:jc w:val="right"/>
              <w:rPr>
                <w:rFonts w:ascii="Times New Roman" w:eastAsia="Verdana" w:hAnsi="Times New Roman"/>
                <w:sz w:val="20"/>
                <w:szCs w:val="20"/>
                <w:lang w:val="sr-Latn-RS"/>
              </w:rPr>
            </w:pPr>
            <w:r w:rsidRPr="007B78FF">
              <w:rPr>
                <w:rFonts w:ascii="Times New Roman" w:eastAsia="Verdana" w:hAnsi="Times New Roman"/>
                <w:sz w:val="20"/>
                <w:szCs w:val="20"/>
                <w:lang w:val="sr-Latn-RS"/>
              </w:rPr>
              <w:t>0.27</w:t>
            </w:r>
          </w:p>
        </w:tc>
      </w:tr>
      <w:tr w:rsidR="00D66036" w:rsidRPr="007B78FF" w14:paraId="335C1825" w14:textId="77777777" w:rsidTr="00EE7370">
        <w:trPr>
          <w:trHeight w:hRule="exact" w:val="288"/>
        </w:trPr>
        <w:tc>
          <w:tcPr>
            <w:tcW w:w="5656"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7E90D246" w14:textId="77777777" w:rsidR="00D66036" w:rsidRPr="007B78FF" w:rsidRDefault="00D66036" w:rsidP="00BB4CF7">
            <w:pPr>
              <w:spacing w:line="280" w:lineRule="exact"/>
              <w:rPr>
                <w:rFonts w:ascii="Times New Roman" w:eastAsia="Verdana" w:hAnsi="Times New Roman"/>
                <w:sz w:val="20"/>
                <w:szCs w:val="20"/>
                <w:lang w:val="sr-Cyrl-RS"/>
              </w:rPr>
            </w:pPr>
            <w:r w:rsidRPr="007B78FF">
              <w:rPr>
                <w:rFonts w:ascii="Times New Roman" w:eastAsia="Verdana" w:hAnsi="Times New Roman"/>
                <w:position w:val="-1"/>
                <w:sz w:val="20"/>
                <w:szCs w:val="20"/>
                <w:lang w:val="sr-Cyrl-RS"/>
              </w:rPr>
              <w:t>-</w:t>
            </w:r>
            <w:r w:rsidRPr="007B78FF">
              <w:rPr>
                <w:rFonts w:ascii="Times New Roman" w:eastAsia="Verdana" w:hAnsi="Times New Roman"/>
                <w:spacing w:val="-1"/>
                <w:position w:val="-1"/>
                <w:sz w:val="20"/>
                <w:szCs w:val="20"/>
                <w:lang w:val="sr-Cyrl-RS"/>
              </w:rPr>
              <w:t xml:space="preserve"> </w:t>
            </w:r>
            <w:r w:rsidRPr="007B78FF">
              <w:rPr>
                <w:rFonts w:ascii="Times New Roman" w:eastAsia="Verdana" w:hAnsi="Times New Roman"/>
                <w:spacing w:val="1"/>
                <w:position w:val="-1"/>
                <w:sz w:val="20"/>
                <w:szCs w:val="20"/>
                <w:lang w:val="sr-Cyrl-RS"/>
              </w:rPr>
              <w:t>база за одржавање путева</w:t>
            </w:r>
          </w:p>
        </w:tc>
        <w:tc>
          <w:tcPr>
            <w:tcW w:w="1080"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14DFBCC5" w14:textId="77777777" w:rsidR="00D66036" w:rsidRPr="007B78FF" w:rsidRDefault="00D66036" w:rsidP="00BB4CF7">
            <w:pPr>
              <w:spacing w:line="280" w:lineRule="exact"/>
              <w:rPr>
                <w:rFonts w:ascii="Times New Roman" w:eastAsia="Verdana" w:hAnsi="Times New Roman"/>
                <w:sz w:val="20"/>
                <w:szCs w:val="20"/>
                <w:lang w:val="sr-Cyrl-RS"/>
              </w:rPr>
            </w:pPr>
            <w:r w:rsidRPr="007B78FF">
              <w:rPr>
                <w:rFonts w:ascii="Times New Roman" w:eastAsia="Verdana" w:hAnsi="Times New Roman"/>
                <w:spacing w:val="1"/>
                <w:position w:val="-1"/>
                <w:sz w:val="20"/>
                <w:szCs w:val="20"/>
                <w:lang w:val="sr-Cyrl-RS"/>
              </w:rPr>
              <w:t>Јавно</w:t>
            </w:r>
          </w:p>
        </w:tc>
        <w:tc>
          <w:tcPr>
            <w:tcW w:w="990"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6659966C" w14:textId="77777777" w:rsidR="00D66036" w:rsidRPr="007B78FF" w:rsidRDefault="00D66036" w:rsidP="00BB4CF7">
            <w:pPr>
              <w:spacing w:line="280" w:lineRule="exact"/>
              <w:ind w:right="105"/>
              <w:jc w:val="right"/>
              <w:rPr>
                <w:rFonts w:ascii="Times New Roman" w:eastAsia="Verdana" w:hAnsi="Times New Roman"/>
                <w:sz w:val="20"/>
                <w:szCs w:val="20"/>
                <w:lang w:val="sr-Latn-RS"/>
              </w:rPr>
            </w:pPr>
            <w:r w:rsidRPr="007B78FF">
              <w:rPr>
                <w:rFonts w:ascii="Times New Roman" w:eastAsia="Verdana" w:hAnsi="Times New Roman"/>
                <w:spacing w:val="1"/>
                <w:position w:val="-1"/>
                <w:sz w:val="20"/>
                <w:szCs w:val="20"/>
                <w:lang w:val="sr-Latn-RS"/>
              </w:rPr>
              <w:t>8756</w:t>
            </w:r>
          </w:p>
        </w:tc>
        <w:tc>
          <w:tcPr>
            <w:tcW w:w="938"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15ECAAAB" w14:textId="77777777" w:rsidR="00D66036" w:rsidRPr="007B78FF" w:rsidRDefault="00D66036" w:rsidP="00BB4CF7">
            <w:pPr>
              <w:spacing w:line="280" w:lineRule="exact"/>
              <w:ind w:right="121"/>
              <w:jc w:val="right"/>
              <w:rPr>
                <w:rFonts w:ascii="Times New Roman" w:eastAsia="Verdana" w:hAnsi="Times New Roman"/>
                <w:sz w:val="20"/>
                <w:szCs w:val="20"/>
                <w:lang w:val="sr-Latn-RS"/>
              </w:rPr>
            </w:pPr>
            <w:r w:rsidRPr="007B78FF">
              <w:rPr>
                <w:rFonts w:ascii="Times New Roman" w:eastAsia="Verdana" w:hAnsi="Times New Roman"/>
                <w:sz w:val="20"/>
                <w:szCs w:val="20"/>
                <w:lang w:val="sr-Latn-RS"/>
              </w:rPr>
              <w:t>3.93</w:t>
            </w:r>
          </w:p>
        </w:tc>
      </w:tr>
      <w:tr w:rsidR="00D66036" w:rsidRPr="007B78FF" w14:paraId="1C519C5C" w14:textId="77777777" w:rsidTr="00EE7370">
        <w:trPr>
          <w:trHeight w:hRule="exact" w:val="288"/>
        </w:trPr>
        <w:tc>
          <w:tcPr>
            <w:tcW w:w="5656"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6F171BDB" w14:textId="77777777" w:rsidR="00D66036" w:rsidRPr="007B78FF" w:rsidRDefault="00D66036" w:rsidP="00BB4CF7">
            <w:pPr>
              <w:spacing w:line="280" w:lineRule="exact"/>
              <w:rPr>
                <w:rFonts w:ascii="Times New Roman" w:eastAsia="Verdana" w:hAnsi="Times New Roman"/>
                <w:sz w:val="20"/>
                <w:szCs w:val="20"/>
                <w:lang w:val="sr-Cyrl-RS"/>
              </w:rPr>
            </w:pPr>
            <w:r w:rsidRPr="007B78FF">
              <w:rPr>
                <w:rFonts w:ascii="Times New Roman" w:eastAsia="Verdana" w:hAnsi="Times New Roman"/>
                <w:position w:val="-1"/>
                <w:sz w:val="20"/>
                <w:szCs w:val="20"/>
                <w:lang w:val="sr-Cyrl-RS"/>
              </w:rPr>
              <w:t>-</w:t>
            </w:r>
            <w:r w:rsidRPr="007B78FF">
              <w:rPr>
                <w:rFonts w:ascii="Times New Roman" w:eastAsia="Verdana" w:hAnsi="Times New Roman"/>
                <w:spacing w:val="-1"/>
                <w:position w:val="-1"/>
                <w:sz w:val="20"/>
                <w:szCs w:val="20"/>
                <w:lang w:val="sr-Cyrl-RS"/>
              </w:rPr>
              <w:t xml:space="preserve"> </w:t>
            </w:r>
            <w:r w:rsidRPr="007B78FF">
              <w:rPr>
                <w:rFonts w:ascii="Times New Roman" w:eastAsia="Verdana" w:hAnsi="Times New Roman"/>
                <w:position w:val="-1"/>
                <w:sz w:val="20"/>
                <w:szCs w:val="20"/>
                <w:lang w:val="sr-Cyrl-RS"/>
              </w:rPr>
              <w:t>н</w:t>
            </w:r>
            <w:r w:rsidRPr="007B78FF">
              <w:rPr>
                <w:rFonts w:ascii="Times New Roman" w:eastAsia="Verdana" w:hAnsi="Times New Roman"/>
                <w:spacing w:val="-1"/>
                <w:position w:val="-1"/>
                <w:sz w:val="20"/>
                <w:szCs w:val="20"/>
                <w:lang w:val="sr-Cyrl-RS"/>
              </w:rPr>
              <w:t>е</w:t>
            </w:r>
            <w:r w:rsidRPr="007B78FF">
              <w:rPr>
                <w:rFonts w:ascii="Times New Roman" w:eastAsia="Verdana" w:hAnsi="Times New Roman"/>
                <w:position w:val="-1"/>
                <w:sz w:val="20"/>
                <w:szCs w:val="20"/>
                <w:lang w:val="sr-Cyrl-RS"/>
              </w:rPr>
              <w:t>к</w:t>
            </w:r>
            <w:r w:rsidRPr="007B78FF">
              <w:rPr>
                <w:rFonts w:ascii="Times New Roman" w:eastAsia="Verdana" w:hAnsi="Times New Roman"/>
                <w:spacing w:val="2"/>
                <w:position w:val="-1"/>
                <w:sz w:val="20"/>
                <w:szCs w:val="20"/>
                <w:lang w:val="sr-Cyrl-RS"/>
              </w:rPr>
              <w:t>а</w:t>
            </w:r>
            <w:r w:rsidRPr="007B78FF">
              <w:rPr>
                <w:rFonts w:ascii="Times New Roman" w:eastAsia="Verdana" w:hAnsi="Times New Roman"/>
                <w:position w:val="-1"/>
                <w:sz w:val="20"/>
                <w:szCs w:val="20"/>
                <w:lang w:val="sr-Cyrl-RS"/>
              </w:rPr>
              <w:t>т</w:t>
            </w:r>
            <w:r w:rsidRPr="007B78FF">
              <w:rPr>
                <w:rFonts w:ascii="Times New Roman" w:eastAsia="Verdana" w:hAnsi="Times New Roman"/>
                <w:spacing w:val="1"/>
                <w:position w:val="-1"/>
                <w:sz w:val="20"/>
                <w:szCs w:val="20"/>
                <w:lang w:val="sr-Cyrl-RS"/>
              </w:rPr>
              <w:t>е</w:t>
            </w:r>
            <w:r w:rsidRPr="007B78FF">
              <w:rPr>
                <w:rFonts w:ascii="Times New Roman" w:eastAsia="Verdana" w:hAnsi="Times New Roman"/>
                <w:position w:val="-1"/>
                <w:sz w:val="20"/>
                <w:szCs w:val="20"/>
                <w:lang w:val="sr-Cyrl-RS"/>
              </w:rPr>
              <w:t>г</w:t>
            </w:r>
            <w:r w:rsidRPr="007B78FF">
              <w:rPr>
                <w:rFonts w:ascii="Times New Roman" w:eastAsia="Verdana" w:hAnsi="Times New Roman"/>
                <w:spacing w:val="-1"/>
                <w:position w:val="-1"/>
                <w:sz w:val="20"/>
                <w:szCs w:val="20"/>
                <w:lang w:val="sr-Cyrl-RS"/>
              </w:rPr>
              <w:t>о</w:t>
            </w:r>
            <w:r w:rsidRPr="007B78FF">
              <w:rPr>
                <w:rFonts w:ascii="Times New Roman" w:eastAsia="Verdana" w:hAnsi="Times New Roman"/>
                <w:spacing w:val="1"/>
                <w:position w:val="-1"/>
                <w:sz w:val="20"/>
                <w:szCs w:val="20"/>
                <w:lang w:val="sr-Cyrl-RS"/>
              </w:rPr>
              <w:t>р</w:t>
            </w:r>
            <w:r w:rsidRPr="007B78FF">
              <w:rPr>
                <w:rFonts w:ascii="Times New Roman" w:eastAsia="Verdana" w:hAnsi="Times New Roman"/>
                <w:spacing w:val="2"/>
                <w:position w:val="-1"/>
                <w:sz w:val="20"/>
                <w:szCs w:val="20"/>
                <w:lang w:val="sr-Cyrl-RS"/>
              </w:rPr>
              <w:t>и</w:t>
            </w:r>
            <w:r w:rsidRPr="007B78FF">
              <w:rPr>
                <w:rFonts w:ascii="Times New Roman" w:eastAsia="Verdana" w:hAnsi="Times New Roman"/>
                <w:spacing w:val="-1"/>
                <w:position w:val="-1"/>
                <w:sz w:val="20"/>
                <w:szCs w:val="20"/>
                <w:lang w:val="sr-Cyrl-RS"/>
              </w:rPr>
              <w:t>с</w:t>
            </w:r>
            <w:r w:rsidRPr="007B78FF">
              <w:rPr>
                <w:rFonts w:ascii="Times New Roman" w:eastAsia="Verdana" w:hAnsi="Times New Roman"/>
                <w:position w:val="-1"/>
                <w:sz w:val="20"/>
                <w:szCs w:val="20"/>
                <w:lang w:val="sr-Cyrl-RS"/>
              </w:rPr>
              <w:t>ани</w:t>
            </w:r>
            <w:r w:rsidRPr="007B78FF">
              <w:rPr>
                <w:rFonts w:ascii="Times New Roman" w:eastAsia="Verdana" w:hAnsi="Times New Roman"/>
                <w:spacing w:val="-14"/>
                <w:position w:val="-1"/>
                <w:sz w:val="20"/>
                <w:szCs w:val="20"/>
                <w:lang w:val="sr-Cyrl-RS"/>
              </w:rPr>
              <w:t xml:space="preserve"> </w:t>
            </w:r>
            <w:r w:rsidRPr="007B78FF">
              <w:rPr>
                <w:rFonts w:ascii="Times New Roman" w:eastAsia="Verdana" w:hAnsi="Times New Roman"/>
                <w:position w:val="-1"/>
                <w:sz w:val="20"/>
                <w:szCs w:val="20"/>
                <w:lang w:val="sr-Cyrl-RS"/>
              </w:rPr>
              <w:t>пу</w:t>
            </w:r>
            <w:r w:rsidRPr="007B78FF">
              <w:rPr>
                <w:rFonts w:ascii="Times New Roman" w:eastAsia="Verdana" w:hAnsi="Times New Roman"/>
                <w:spacing w:val="1"/>
                <w:position w:val="-1"/>
                <w:sz w:val="20"/>
                <w:szCs w:val="20"/>
                <w:lang w:val="sr-Cyrl-RS"/>
              </w:rPr>
              <w:t>те</w:t>
            </w:r>
            <w:r w:rsidRPr="007B78FF">
              <w:rPr>
                <w:rFonts w:ascii="Times New Roman" w:eastAsia="Verdana" w:hAnsi="Times New Roman"/>
                <w:spacing w:val="-1"/>
                <w:position w:val="-1"/>
                <w:sz w:val="20"/>
                <w:szCs w:val="20"/>
                <w:lang w:val="sr-Cyrl-RS"/>
              </w:rPr>
              <w:t>в</w:t>
            </w:r>
            <w:r w:rsidRPr="007B78FF">
              <w:rPr>
                <w:rFonts w:ascii="Times New Roman" w:eastAsia="Verdana" w:hAnsi="Times New Roman"/>
                <w:position w:val="-1"/>
                <w:sz w:val="20"/>
                <w:szCs w:val="20"/>
                <w:lang w:val="sr-Cyrl-RS"/>
              </w:rPr>
              <w:t>и</w:t>
            </w:r>
          </w:p>
        </w:tc>
        <w:tc>
          <w:tcPr>
            <w:tcW w:w="1080"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64948749" w14:textId="77777777" w:rsidR="00D66036" w:rsidRPr="007B78FF" w:rsidRDefault="00D66036" w:rsidP="00BB4CF7">
            <w:pPr>
              <w:spacing w:line="280" w:lineRule="exact"/>
              <w:rPr>
                <w:rFonts w:ascii="Times New Roman" w:eastAsia="Verdana" w:hAnsi="Times New Roman"/>
                <w:sz w:val="20"/>
                <w:szCs w:val="20"/>
                <w:lang w:val="sr-Cyrl-RS"/>
              </w:rPr>
            </w:pPr>
            <w:r w:rsidRPr="007B78FF">
              <w:rPr>
                <w:rFonts w:ascii="Times New Roman" w:eastAsia="Verdana" w:hAnsi="Times New Roman"/>
                <w:spacing w:val="1"/>
                <w:position w:val="-1"/>
                <w:sz w:val="20"/>
                <w:szCs w:val="20"/>
                <w:lang w:val="sr-Cyrl-RS"/>
              </w:rPr>
              <w:t>Јавно</w:t>
            </w:r>
          </w:p>
        </w:tc>
        <w:tc>
          <w:tcPr>
            <w:tcW w:w="990"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3116D68F" w14:textId="77777777" w:rsidR="00D66036" w:rsidRPr="007B78FF" w:rsidRDefault="00D66036" w:rsidP="00BB4CF7">
            <w:pPr>
              <w:spacing w:line="280" w:lineRule="exact"/>
              <w:ind w:right="105"/>
              <w:jc w:val="right"/>
              <w:rPr>
                <w:rFonts w:ascii="Times New Roman" w:eastAsia="Verdana" w:hAnsi="Times New Roman"/>
                <w:sz w:val="20"/>
                <w:szCs w:val="20"/>
                <w:lang w:val="sr-Cyrl-RS"/>
              </w:rPr>
            </w:pPr>
            <w:r w:rsidRPr="007B78FF">
              <w:rPr>
                <w:rFonts w:ascii="Times New Roman" w:eastAsia="Verdana" w:hAnsi="Times New Roman"/>
                <w:spacing w:val="1"/>
                <w:position w:val="-1"/>
                <w:sz w:val="20"/>
                <w:szCs w:val="20"/>
                <w:lang w:val="sr-Cyrl-RS"/>
              </w:rPr>
              <w:t>2099</w:t>
            </w:r>
          </w:p>
        </w:tc>
        <w:tc>
          <w:tcPr>
            <w:tcW w:w="938"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5431FA06" w14:textId="77777777" w:rsidR="00D66036" w:rsidRPr="007B78FF" w:rsidRDefault="00D66036" w:rsidP="00BB4CF7">
            <w:pPr>
              <w:spacing w:line="280" w:lineRule="exact"/>
              <w:ind w:right="121"/>
              <w:jc w:val="right"/>
              <w:rPr>
                <w:rFonts w:ascii="Times New Roman" w:eastAsia="Verdana" w:hAnsi="Times New Roman"/>
                <w:sz w:val="20"/>
                <w:szCs w:val="20"/>
                <w:lang w:val="sr-Latn-RS"/>
              </w:rPr>
            </w:pPr>
            <w:r w:rsidRPr="007B78FF">
              <w:rPr>
                <w:rFonts w:ascii="Times New Roman" w:eastAsia="Verdana" w:hAnsi="Times New Roman"/>
                <w:sz w:val="20"/>
                <w:szCs w:val="20"/>
                <w:lang w:val="sr-Latn-RS"/>
              </w:rPr>
              <w:t>0.94</w:t>
            </w:r>
          </w:p>
        </w:tc>
      </w:tr>
      <w:tr w:rsidR="00D66036" w:rsidRPr="007B78FF" w14:paraId="0B145906" w14:textId="77777777" w:rsidTr="00EE7370">
        <w:trPr>
          <w:trHeight w:hRule="exact" w:val="417"/>
        </w:trPr>
        <w:tc>
          <w:tcPr>
            <w:tcW w:w="5656"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01E849A5" w14:textId="77777777" w:rsidR="00D66036" w:rsidRPr="007B78FF" w:rsidRDefault="00D66036" w:rsidP="00BB4CF7">
            <w:pPr>
              <w:spacing w:line="280" w:lineRule="exact"/>
              <w:rPr>
                <w:rFonts w:ascii="Times New Roman" w:eastAsia="Verdana" w:hAnsi="Times New Roman"/>
                <w:b/>
                <w:sz w:val="20"/>
                <w:szCs w:val="20"/>
                <w:lang w:val="sr-Cyrl-RS"/>
              </w:rPr>
            </w:pPr>
            <w:r w:rsidRPr="007B78FF">
              <w:rPr>
                <w:rFonts w:ascii="Times New Roman" w:eastAsia="Verdana" w:hAnsi="Times New Roman"/>
                <w:b/>
                <w:position w:val="-1"/>
                <w:sz w:val="20"/>
                <w:szCs w:val="20"/>
                <w:lang w:val="sr-Cyrl-RS"/>
              </w:rPr>
              <w:t>В</w:t>
            </w:r>
            <w:r w:rsidRPr="007B78FF">
              <w:rPr>
                <w:rFonts w:ascii="Times New Roman" w:eastAsia="Verdana" w:hAnsi="Times New Roman"/>
                <w:b/>
                <w:spacing w:val="-1"/>
                <w:position w:val="-1"/>
                <w:sz w:val="20"/>
                <w:szCs w:val="20"/>
                <w:lang w:val="sr-Cyrl-RS"/>
              </w:rPr>
              <w:t>од</w:t>
            </w:r>
            <w:r w:rsidRPr="007B78FF">
              <w:rPr>
                <w:rFonts w:ascii="Times New Roman" w:eastAsia="Verdana" w:hAnsi="Times New Roman"/>
                <w:b/>
                <w:spacing w:val="3"/>
                <w:position w:val="-1"/>
                <w:sz w:val="20"/>
                <w:szCs w:val="20"/>
                <w:lang w:val="sr-Cyrl-RS"/>
              </w:rPr>
              <w:t>н</w:t>
            </w:r>
            <w:r w:rsidRPr="007B78FF">
              <w:rPr>
                <w:rFonts w:ascii="Times New Roman" w:eastAsia="Verdana" w:hAnsi="Times New Roman"/>
                <w:b/>
                <w:position w:val="-1"/>
                <w:sz w:val="20"/>
                <w:szCs w:val="20"/>
                <w:lang w:val="sr-Cyrl-RS"/>
              </w:rPr>
              <w:t>о</w:t>
            </w:r>
            <w:r w:rsidRPr="007B78FF">
              <w:rPr>
                <w:rFonts w:ascii="Times New Roman" w:eastAsia="Verdana" w:hAnsi="Times New Roman"/>
                <w:b/>
                <w:spacing w:val="-8"/>
                <w:position w:val="-1"/>
                <w:sz w:val="20"/>
                <w:szCs w:val="20"/>
                <w:lang w:val="sr-Cyrl-RS"/>
              </w:rPr>
              <w:t xml:space="preserve"> </w:t>
            </w:r>
            <w:r w:rsidRPr="007B78FF">
              <w:rPr>
                <w:rFonts w:ascii="Times New Roman" w:eastAsia="Verdana" w:hAnsi="Times New Roman"/>
                <w:b/>
                <w:position w:val="-1"/>
                <w:sz w:val="20"/>
                <w:szCs w:val="20"/>
                <w:lang w:val="sr-Cyrl-RS"/>
              </w:rPr>
              <w:t>з</w:t>
            </w:r>
            <w:r w:rsidRPr="007B78FF">
              <w:rPr>
                <w:rFonts w:ascii="Times New Roman" w:eastAsia="Verdana" w:hAnsi="Times New Roman"/>
                <w:b/>
                <w:spacing w:val="2"/>
                <w:position w:val="-1"/>
                <w:sz w:val="20"/>
                <w:szCs w:val="20"/>
                <w:lang w:val="sr-Cyrl-RS"/>
              </w:rPr>
              <w:t>е</w:t>
            </w:r>
            <w:r w:rsidRPr="007B78FF">
              <w:rPr>
                <w:rFonts w:ascii="Times New Roman" w:eastAsia="Verdana" w:hAnsi="Times New Roman"/>
                <w:b/>
                <w:position w:val="-1"/>
                <w:sz w:val="20"/>
                <w:szCs w:val="20"/>
                <w:lang w:val="sr-Cyrl-RS"/>
              </w:rPr>
              <w:t>мљ</w:t>
            </w:r>
            <w:r w:rsidRPr="007B78FF">
              <w:rPr>
                <w:rFonts w:ascii="Times New Roman" w:eastAsia="Verdana" w:hAnsi="Times New Roman"/>
                <w:b/>
                <w:spacing w:val="1"/>
                <w:position w:val="-1"/>
                <w:sz w:val="20"/>
                <w:szCs w:val="20"/>
                <w:lang w:val="sr-Cyrl-RS"/>
              </w:rPr>
              <w:t>и</w:t>
            </w:r>
            <w:r w:rsidRPr="007B78FF">
              <w:rPr>
                <w:rFonts w:ascii="Times New Roman" w:eastAsia="Verdana" w:hAnsi="Times New Roman"/>
                <w:b/>
                <w:spacing w:val="2"/>
                <w:position w:val="-1"/>
                <w:sz w:val="20"/>
                <w:szCs w:val="20"/>
                <w:lang w:val="sr-Cyrl-RS"/>
              </w:rPr>
              <w:t>ш</w:t>
            </w:r>
            <w:r w:rsidRPr="007B78FF">
              <w:rPr>
                <w:rFonts w:ascii="Times New Roman" w:eastAsia="Verdana" w:hAnsi="Times New Roman"/>
                <w:b/>
                <w:spacing w:val="-1"/>
                <w:position w:val="-1"/>
                <w:sz w:val="20"/>
                <w:szCs w:val="20"/>
                <w:lang w:val="sr-Cyrl-RS"/>
              </w:rPr>
              <w:t>т</w:t>
            </w:r>
            <w:r w:rsidRPr="007B78FF">
              <w:rPr>
                <w:rFonts w:ascii="Times New Roman" w:eastAsia="Verdana" w:hAnsi="Times New Roman"/>
                <w:b/>
                <w:position w:val="-1"/>
                <w:sz w:val="20"/>
                <w:szCs w:val="20"/>
                <w:lang w:val="sr-Cyrl-RS"/>
              </w:rPr>
              <w:t>е</w:t>
            </w:r>
          </w:p>
        </w:tc>
        <w:tc>
          <w:tcPr>
            <w:tcW w:w="1080"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475DF8B6" w14:textId="77777777" w:rsidR="00D66036" w:rsidRPr="007B78FF" w:rsidRDefault="00D66036" w:rsidP="00BB4CF7">
            <w:pPr>
              <w:spacing w:line="280" w:lineRule="exact"/>
              <w:rPr>
                <w:rFonts w:ascii="Times New Roman" w:eastAsia="Verdana" w:hAnsi="Times New Roman"/>
                <w:b/>
                <w:sz w:val="20"/>
                <w:szCs w:val="20"/>
                <w:lang w:val="sr-Cyrl-RS"/>
              </w:rPr>
            </w:pPr>
          </w:p>
        </w:tc>
        <w:tc>
          <w:tcPr>
            <w:tcW w:w="990"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7B1B39AE" w14:textId="77777777" w:rsidR="00D66036" w:rsidRPr="007B78FF" w:rsidRDefault="00D66036" w:rsidP="00BB4CF7">
            <w:pPr>
              <w:spacing w:line="280" w:lineRule="exact"/>
              <w:ind w:right="105"/>
              <w:jc w:val="right"/>
              <w:rPr>
                <w:rFonts w:ascii="Times New Roman" w:eastAsia="Verdana" w:hAnsi="Times New Roman"/>
                <w:b/>
                <w:sz w:val="20"/>
                <w:szCs w:val="20"/>
                <w:lang w:val="sr-Latn-RS"/>
              </w:rPr>
            </w:pPr>
            <w:r w:rsidRPr="007B78FF">
              <w:rPr>
                <w:rFonts w:ascii="Times New Roman" w:eastAsia="Verdana" w:hAnsi="Times New Roman"/>
                <w:b/>
                <w:position w:val="-1"/>
                <w:sz w:val="20"/>
                <w:szCs w:val="20"/>
                <w:lang w:val="sr-Latn-RS"/>
              </w:rPr>
              <w:t>5138</w:t>
            </w:r>
          </w:p>
        </w:tc>
        <w:tc>
          <w:tcPr>
            <w:tcW w:w="938"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5E80B7B4" w14:textId="77777777" w:rsidR="00D66036" w:rsidRPr="007B78FF" w:rsidRDefault="00D66036" w:rsidP="00BB4CF7">
            <w:pPr>
              <w:spacing w:line="280" w:lineRule="exact"/>
              <w:ind w:right="121"/>
              <w:jc w:val="right"/>
              <w:rPr>
                <w:rFonts w:ascii="Times New Roman" w:eastAsia="Verdana" w:hAnsi="Times New Roman"/>
                <w:b/>
                <w:sz w:val="20"/>
                <w:szCs w:val="20"/>
                <w:lang w:val="sr-Latn-RS"/>
              </w:rPr>
            </w:pPr>
            <w:r w:rsidRPr="007B78FF">
              <w:rPr>
                <w:rFonts w:ascii="Times New Roman" w:eastAsia="Verdana" w:hAnsi="Times New Roman"/>
                <w:b/>
                <w:sz w:val="20"/>
                <w:szCs w:val="20"/>
                <w:lang w:val="sr-Latn-RS"/>
              </w:rPr>
              <w:t>2.30</w:t>
            </w:r>
          </w:p>
        </w:tc>
      </w:tr>
      <w:tr w:rsidR="00D66036" w:rsidRPr="007B78FF" w14:paraId="693B5827" w14:textId="77777777" w:rsidTr="00EE7370">
        <w:trPr>
          <w:trHeight w:hRule="exact" w:val="288"/>
        </w:trPr>
        <w:tc>
          <w:tcPr>
            <w:tcW w:w="5656"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26A7EC7C" w14:textId="77777777" w:rsidR="00D66036" w:rsidRPr="007B78FF" w:rsidRDefault="00D66036" w:rsidP="00BB4CF7">
            <w:pPr>
              <w:spacing w:line="280" w:lineRule="exact"/>
              <w:rPr>
                <w:rFonts w:ascii="Times New Roman" w:eastAsia="Verdana" w:hAnsi="Times New Roman"/>
                <w:sz w:val="20"/>
                <w:szCs w:val="20"/>
                <w:lang w:val="sr-Cyrl-RS"/>
              </w:rPr>
            </w:pPr>
            <w:r w:rsidRPr="007B78FF">
              <w:rPr>
                <w:rFonts w:ascii="Times New Roman" w:eastAsia="Verdana" w:hAnsi="Times New Roman"/>
                <w:position w:val="-1"/>
                <w:sz w:val="20"/>
                <w:szCs w:val="20"/>
                <w:lang w:val="sr-Cyrl-RS"/>
              </w:rPr>
              <w:t>-</w:t>
            </w:r>
            <w:r w:rsidRPr="007B78FF">
              <w:rPr>
                <w:rFonts w:ascii="Times New Roman" w:eastAsia="Verdana" w:hAnsi="Times New Roman"/>
                <w:spacing w:val="-1"/>
                <w:position w:val="-1"/>
                <w:sz w:val="20"/>
                <w:szCs w:val="20"/>
                <w:lang w:val="sr-Cyrl-RS"/>
              </w:rPr>
              <w:t xml:space="preserve"> </w:t>
            </w:r>
            <w:r w:rsidRPr="007B78FF">
              <w:rPr>
                <w:rFonts w:ascii="Times New Roman" w:eastAsia="Verdana" w:hAnsi="Times New Roman"/>
                <w:position w:val="-1"/>
                <w:sz w:val="20"/>
                <w:szCs w:val="20"/>
                <w:lang w:val="sr-Cyrl-RS"/>
              </w:rPr>
              <w:t>кана</w:t>
            </w:r>
            <w:r w:rsidRPr="007B78FF">
              <w:rPr>
                <w:rFonts w:ascii="Times New Roman" w:eastAsia="Verdana" w:hAnsi="Times New Roman"/>
                <w:spacing w:val="1"/>
                <w:position w:val="-1"/>
                <w:sz w:val="20"/>
                <w:szCs w:val="20"/>
                <w:lang w:val="sr-Cyrl-RS"/>
              </w:rPr>
              <w:t>л</w:t>
            </w:r>
            <w:r w:rsidRPr="007B78FF">
              <w:rPr>
                <w:rFonts w:ascii="Times New Roman" w:eastAsia="Verdana" w:hAnsi="Times New Roman"/>
                <w:position w:val="-1"/>
                <w:sz w:val="20"/>
                <w:szCs w:val="20"/>
                <w:lang w:val="sr-Cyrl-RS"/>
              </w:rPr>
              <w:t>и</w:t>
            </w:r>
          </w:p>
        </w:tc>
        <w:tc>
          <w:tcPr>
            <w:tcW w:w="1080"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13281875" w14:textId="77777777" w:rsidR="00D66036" w:rsidRPr="007B78FF" w:rsidRDefault="00D66036" w:rsidP="00BB4CF7">
            <w:pPr>
              <w:spacing w:line="280" w:lineRule="exact"/>
              <w:rPr>
                <w:rFonts w:ascii="Times New Roman" w:eastAsia="Verdana" w:hAnsi="Times New Roman"/>
                <w:sz w:val="20"/>
                <w:szCs w:val="20"/>
                <w:lang w:val="sr-Cyrl-RS"/>
              </w:rPr>
            </w:pPr>
            <w:r w:rsidRPr="007B78FF">
              <w:rPr>
                <w:rFonts w:ascii="Times New Roman" w:eastAsia="Verdana" w:hAnsi="Times New Roman"/>
                <w:spacing w:val="1"/>
                <w:position w:val="-1"/>
                <w:sz w:val="20"/>
                <w:szCs w:val="20"/>
                <w:lang w:val="sr-Cyrl-RS"/>
              </w:rPr>
              <w:t>Јавно</w:t>
            </w:r>
          </w:p>
        </w:tc>
        <w:tc>
          <w:tcPr>
            <w:tcW w:w="990"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043EF7F4" w14:textId="77777777" w:rsidR="00D66036" w:rsidRPr="007B78FF" w:rsidRDefault="00D66036" w:rsidP="00BB4CF7">
            <w:pPr>
              <w:spacing w:line="280" w:lineRule="exact"/>
              <w:ind w:right="105"/>
              <w:jc w:val="right"/>
              <w:rPr>
                <w:rFonts w:ascii="Times New Roman" w:eastAsia="Verdana" w:hAnsi="Times New Roman"/>
                <w:sz w:val="20"/>
                <w:szCs w:val="20"/>
                <w:lang w:val="sr-Latn-RS"/>
              </w:rPr>
            </w:pPr>
            <w:r w:rsidRPr="007B78FF">
              <w:rPr>
                <w:rFonts w:ascii="Times New Roman" w:eastAsia="Verdana" w:hAnsi="Times New Roman"/>
                <w:spacing w:val="1"/>
                <w:position w:val="-1"/>
                <w:sz w:val="20"/>
                <w:szCs w:val="20"/>
                <w:lang w:val="sr-Latn-RS"/>
              </w:rPr>
              <w:t>5138</w:t>
            </w:r>
          </w:p>
        </w:tc>
        <w:tc>
          <w:tcPr>
            <w:tcW w:w="938"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7EBB0EFF" w14:textId="77777777" w:rsidR="00D66036" w:rsidRPr="007B78FF" w:rsidRDefault="00D66036" w:rsidP="00BB4CF7">
            <w:pPr>
              <w:spacing w:line="280" w:lineRule="exact"/>
              <w:ind w:right="121"/>
              <w:jc w:val="right"/>
              <w:rPr>
                <w:rFonts w:ascii="Times New Roman" w:eastAsia="Verdana" w:hAnsi="Times New Roman"/>
                <w:sz w:val="20"/>
                <w:szCs w:val="20"/>
                <w:lang w:val="sr-Latn-RS"/>
              </w:rPr>
            </w:pPr>
            <w:r w:rsidRPr="007B78FF">
              <w:rPr>
                <w:rFonts w:ascii="Times New Roman" w:eastAsia="Verdana" w:hAnsi="Times New Roman"/>
                <w:sz w:val="20"/>
                <w:szCs w:val="20"/>
                <w:lang w:val="sr-Latn-RS"/>
              </w:rPr>
              <w:t>2.30</w:t>
            </w:r>
          </w:p>
        </w:tc>
      </w:tr>
      <w:tr w:rsidR="00D66036" w:rsidRPr="007B78FF" w14:paraId="0AC91662" w14:textId="77777777" w:rsidTr="00EE7370">
        <w:trPr>
          <w:trHeight w:hRule="exact" w:val="444"/>
        </w:trPr>
        <w:tc>
          <w:tcPr>
            <w:tcW w:w="5656"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24B1B267" w14:textId="77777777" w:rsidR="00D66036" w:rsidRPr="007B78FF" w:rsidRDefault="00D66036" w:rsidP="00BB4CF7">
            <w:pPr>
              <w:spacing w:line="280" w:lineRule="exact"/>
              <w:rPr>
                <w:rFonts w:ascii="Times New Roman" w:eastAsia="Verdana" w:hAnsi="Times New Roman"/>
                <w:b/>
                <w:sz w:val="20"/>
                <w:szCs w:val="20"/>
                <w:lang w:val="sr-Cyrl-RS"/>
              </w:rPr>
            </w:pPr>
            <w:r w:rsidRPr="007B78FF">
              <w:rPr>
                <w:rFonts w:ascii="Times New Roman" w:eastAsia="Verdana" w:hAnsi="Times New Roman"/>
                <w:b/>
                <w:spacing w:val="1"/>
                <w:position w:val="-1"/>
                <w:sz w:val="20"/>
                <w:szCs w:val="20"/>
                <w:lang w:val="sr-Cyrl-RS"/>
              </w:rPr>
              <w:t>П</w:t>
            </w:r>
            <w:r w:rsidRPr="007B78FF">
              <w:rPr>
                <w:rFonts w:ascii="Times New Roman" w:eastAsia="Verdana" w:hAnsi="Times New Roman"/>
                <w:b/>
                <w:position w:val="-1"/>
                <w:sz w:val="20"/>
                <w:szCs w:val="20"/>
                <w:lang w:val="sr-Cyrl-RS"/>
              </w:rPr>
              <w:t>ољопр</w:t>
            </w:r>
            <w:r w:rsidRPr="007B78FF">
              <w:rPr>
                <w:rFonts w:ascii="Times New Roman" w:eastAsia="Verdana" w:hAnsi="Times New Roman"/>
                <w:b/>
                <w:spacing w:val="1"/>
                <w:position w:val="-1"/>
                <w:sz w:val="20"/>
                <w:szCs w:val="20"/>
                <w:lang w:val="sr-Cyrl-RS"/>
              </w:rPr>
              <w:t>и</w:t>
            </w:r>
            <w:r w:rsidRPr="007B78FF">
              <w:rPr>
                <w:rFonts w:ascii="Times New Roman" w:eastAsia="Verdana" w:hAnsi="Times New Roman"/>
                <w:b/>
                <w:spacing w:val="2"/>
                <w:position w:val="-1"/>
                <w:sz w:val="20"/>
                <w:szCs w:val="20"/>
                <w:lang w:val="sr-Cyrl-RS"/>
              </w:rPr>
              <w:t>в</w:t>
            </w:r>
            <w:r w:rsidRPr="007B78FF">
              <w:rPr>
                <w:rFonts w:ascii="Times New Roman" w:eastAsia="Verdana" w:hAnsi="Times New Roman"/>
                <w:b/>
                <w:position w:val="-1"/>
                <w:sz w:val="20"/>
                <w:szCs w:val="20"/>
                <w:lang w:val="sr-Cyrl-RS"/>
              </w:rPr>
              <w:t>р</w:t>
            </w:r>
            <w:r w:rsidRPr="007B78FF">
              <w:rPr>
                <w:rFonts w:ascii="Times New Roman" w:eastAsia="Verdana" w:hAnsi="Times New Roman"/>
                <w:b/>
                <w:spacing w:val="2"/>
                <w:position w:val="-1"/>
                <w:sz w:val="20"/>
                <w:szCs w:val="20"/>
                <w:lang w:val="sr-Cyrl-RS"/>
              </w:rPr>
              <w:t>е</w:t>
            </w:r>
            <w:r w:rsidRPr="007B78FF">
              <w:rPr>
                <w:rFonts w:ascii="Times New Roman" w:eastAsia="Verdana" w:hAnsi="Times New Roman"/>
                <w:b/>
                <w:spacing w:val="-1"/>
                <w:position w:val="-1"/>
                <w:sz w:val="20"/>
                <w:szCs w:val="20"/>
                <w:lang w:val="sr-Cyrl-RS"/>
              </w:rPr>
              <w:t>д</w:t>
            </w:r>
            <w:r w:rsidRPr="007B78FF">
              <w:rPr>
                <w:rFonts w:ascii="Times New Roman" w:eastAsia="Verdana" w:hAnsi="Times New Roman"/>
                <w:b/>
                <w:position w:val="-1"/>
                <w:sz w:val="20"/>
                <w:szCs w:val="20"/>
                <w:lang w:val="sr-Cyrl-RS"/>
              </w:rPr>
              <w:t>но</w:t>
            </w:r>
            <w:r w:rsidRPr="007B78FF">
              <w:rPr>
                <w:rFonts w:ascii="Times New Roman" w:eastAsia="Verdana" w:hAnsi="Times New Roman"/>
                <w:b/>
                <w:spacing w:val="-19"/>
                <w:position w:val="-1"/>
                <w:sz w:val="20"/>
                <w:szCs w:val="20"/>
                <w:lang w:val="sr-Cyrl-RS"/>
              </w:rPr>
              <w:t xml:space="preserve"> </w:t>
            </w:r>
            <w:r w:rsidRPr="007B78FF">
              <w:rPr>
                <w:rFonts w:ascii="Times New Roman" w:eastAsia="Verdana" w:hAnsi="Times New Roman"/>
                <w:b/>
                <w:spacing w:val="2"/>
                <w:position w:val="-1"/>
                <w:sz w:val="20"/>
                <w:szCs w:val="20"/>
                <w:lang w:val="sr-Cyrl-RS"/>
              </w:rPr>
              <w:t>з</w:t>
            </w:r>
            <w:r w:rsidRPr="007B78FF">
              <w:rPr>
                <w:rFonts w:ascii="Times New Roman" w:eastAsia="Verdana" w:hAnsi="Times New Roman"/>
                <w:b/>
                <w:position w:val="-1"/>
                <w:sz w:val="20"/>
                <w:szCs w:val="20"/>
                <w:lang w:val="sr-Cyrl-RS"/>
              </w:rPr>
              <w:t>е</w:t>
            </w:r>
            <w:r w:rsidRPr="007B78FF">
              <w:rPr>
                <w:rFonts w:ascii="Times New Roman" w:eastAsia="Verdana" w:hAnsi="Times New Roman"/>
                <w:b/>
                <w:spacing w:val="2"/>
                <w:position w:val="-1"/>
                <w:sz w:val="20"/>
                <w:szCs w:val="20"/>
                <w:lang w:val="sr-Cyrl-RS"/>
              </w:rPr>
              <w:t>м</w:t>
            </w:r>
            <w:r w:rsidRPr="007B78FF">
              <w:rPr>
                <w:rFonts w:ascii="Times New Roman" w:eastAsia="Verdana" w:hAnsi="Times New Roman"/>
                <w:b/>
                <w:position w:val="-1"/>
                <w:sz w:val="20"/>
                <w:szCs w:val="20"/>
                <w:lang w:val="sr-Cyrl-RS"/>
              </w:rPr>
              <w:t>љи</w:t>
            </w:r>
            <w:r w:rsidRPr="007B78FF">
              <w:rPr>
                <w:rFonts w:ascii="Times New Roman" w:eastAsia="Verdana" w:hAnsi="Times New Roman"/>
                <w:b/>
                <w:spacing w:val="2"/>
                <w:position w:val="-1"/>
                <w:sz w:val="20"/>
                <w:szCs w:val="20"/>
                <w:lang w:val="sr-Cyrl-RS"/>
              </w:rPr>
              <w:t>ш</w:t>
            </w:r>
            <w:r w:rsidRPr="007B78FF">
              <w:rPr>
                <w:rFonts w:ascii="Times New Roman" w:eastAsia="Verdana" w:hAnsi="Times New Roman"/>
                <w:b/>
                <w:spacing w:val="-1"/>
                <w:position w:val="-1"/>
                <w:sz w:val="20"/>
                <w:szCs w:val="20"/>
                <w:lang w:val="sr-Cyrl-RS"/>
              </w:rPr>
              <w:t>т</w:t>
            </w:r>
            <w:r w:rsidRPr="007B78FF">
              <w:rPr>
                <w:rFonts w:ascii="Times New Roman" w:eastAsia="Verdana" w:hAnsi="Times New Roman"/>
                <w:b/>
                <w:position w:val="-1"/>
                <w:sz w:val="20"/>
                <w:szCs w:val="20"/>
                <w:lang w:val="sr-Cyrl-RS"/>
              </w:rPr>
              <w:t>е</w:t>
            </w:r>
          </w:p>
        </w:tc>
        <w:tc>
          <w:tcPr>
            <w:tcW w:w="1080"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5015D1EA" w14:textId="77777777" w:rsidR="00D66036" w:rsidRPr="007B78FF" w:rsidRDefault="00D66036" w:rsidP="00BB4CF7">
            <w:pPr>
              <w:spacing w:line="280" w:lineRule="exact"/>
              <w:rPr>
                <w:rFonts w:ascii="Times New Roman" w:eastAsia="Verdana" w:hAnsi="Times New Roman"/>
                <w:b/>
                <w:sz w:val="20"/>
                <w:szCs w:val="20"/>
                <w:lang w:val="sr-Cyrl-RS"/>
              </w:rPr>
            </w:pPr>
          </w:p>
          <w:p w14:paraId="7022D632" w14:textId="77777777" w:rsidR="00D66036" w:rsidRPr="007B78FF" w:rsidRDefault="00D66036" w:rsidP="00BB4CF7">
            <w:pPr>
              <w:spacing w:line="280" w:lineRule="exact"/>
              <w:rPr>
                <w:rFonts w:ascii="Times New Roman" w:eastAsia="Verdana" w:hAnsi="Times New Roman"/>
                <w:b/>
                <w:sz w:val="20"/>
                <w:szCs w:val="20"/>
                <w:lang w:val="sr-Latn-RS"/>
              </w:rPr>
            </w:pPr>
          </w:p>
        </w:tc>
        <w:tc>
          <w:tcPr>
            <w:tcW w:w="990"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0380345A" w14:textId="77777777" w:rsidR="00D66036" w:rsidRPr="007B78FF" w:rsidRDefault="00D66036" w:rsidP="00BB4CF7">
            <w:pPr>
              <w:spacing w:line="280" w:lineRule="exact"/>
              <w:ind w:right="105"/>
              <w:jc w:val="right"/>
              <w:rPr>
                <w:rFonts w:ascii="Times New Roman" w:eastAsia="Verdana" w:hAnsi="Times New Roman"/>
                <w:b/>
                <w:sz w:val="20"/>
                <w:szCs w:val="20"/>
                <w:lang w:val="sr-Latn-RS"/>
              </w:rPr>
            </w:pPr>
            <w:r w:rsidRPr="007B78FF">
              <w:rPr>
                <w:rFonts w:ascii="Times New Roman" w:eastAsia="Verdana" w:hAnsi="Times New Roman"/>
                <w:b/>
                <w:position w:val="-1"/>
                <w:sz w:val="20"/>
                <w:szCs w:val="20"/>
                <w:lang w:val="sr-Latn-RS"/>
              </w:rPr>
              <w:t>149417</w:t>
            </w:r>
          </w:p>
        </w:tc>
        <w:tc>
          <w:tcPr>
            <w:tcW w:w="938"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686521A8" w14:textId="77777777" w:rsidR="00D66036" w:rsidRPr="007B78FF" w:rsidRDefault="00D66036" w:rsidP="00BB4CF7">
            <w:pPr>
              <w:spacing w:line="280" w:lineRule="exact"/>
              <w:ind w:right="121"/>
              <w:jc w:val="right"/>
              <w:rPr>
                <w:rFonts w:ascii="Times New Roman" w:eastAsia="Verdana" w:hAnsi="Times New Roman"/>
                <w:b/>
                <w:sz w:val="20"/>
                <w:szCs w:val="20"/>
                <w:lang w:val="sr-Latn-RS"/>
              </w:rPr>
            </w:pPr>
            <w:r w:rsidRPr="007B78FF">
              <w:rPr>
                <w:rFonts w:ascii="Times New Roman" w:eastAsia="Verdana" w:hAnsi="Times New Roman"/>
                <w:b/>
                <w:sz w:val="20"/>
                <w:szCs w:val="20"/>
                <w:lang w:val="sr-Latn-RS"/>
              </w:rPr>
              <w:t>67.02</w:t>
            </w:r>
          </w:p>
        </w:tc>
      </w:tr>
      <w:tr w:rsidR="00D66036" w:rsidRPr="007B78FF" w14:paraId="1388DC59" w14:textId="77777777" w:rsidTr="00EE7370">
        <w:trPr>
          <w:trHeight w:hRule="exact" w:val="615"/>
        </w:trPr>
        <w:tc>
          <w:tcPr>
            <w:tcW w:w="5656"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5F6C53BD" w14:textId="77777777" w:rsidR="00D66036" w:rsidRPr="007B78FF" w:rsidRDefault="00D66036" w:rsidP="00BB4CF7">
            <w:pPr>
              <w:spacing w:line="280" w:lineRule="exact"/>
              <w:rPr>
                <w:rFonts w:ascii="Times New Roman" w:eastAsia="Verdana" w:hAnsi="Times New Roman"/>
                <w:position w:val="-1"/>
                <w:sz w:val="20"/>
                <w:szCs w:val="20"/>
                <w:lang w:val="sr-Cyrl-RS"/>
              </w:rPr>
            </w:pPr>
            <w:r w:rsidRPr="007B78FF">
              <w:rPr>
                <w:rFonts w:ascii="Times New Roman" w:eastAsia="Verdana" w:hAnsi="Times New Roman"/>
                <w:position w:val="-1"/>
                <w:sz w:val="20"/>
                <w:szCs w:val="20"/>
                <w:lang w:val="sr-Cyrl-RS"/>
              </w:rPr>
              <w:t>-</w:t>
            </w:r>
            <w:r w:rsidRPr="007B78FF">
              <w:rPr>
                <w:rFonts w:ascii="Times New Roman" w:eastAsia="Verdana" w:hAnsi="Times New Roman"/>
                <w:spacing w:val="-1"/>
                <w:position w:val="-1"/>
                <w:sz w:val="20"/>
                <w:szCs w:val="20"/>
                <w:lang w:val="sr-Cyrl-RS"/>
              </w:rPr>
              <w:t xml:space="preserve"> </w:t>
            </w:r>
            <w:r w:rsidRPr="007B78FF">
              <w:rPr>
                <w:rFonts w:ascii="Times New Roman" w:eastAsia="Verdana" w:hAnsi="Times New Roman"/>
                <w:position w:val="-1"/>
                <w:sz w:val="20"/>
                <w:szCs w:val="20"/>
                <w:lang w:val="sr-Cyrl-RS"/>
              </w:rPr>
              <w:t>пољопривредно земљиште у коридору планираног 110 kV далековода бр. 142/3</w:t>
            </w:r>
          </w:p>
        </w:tc>
        <w:tc>
          <w:tcPr>
            <w:tcW w:w="1080"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59D564F5" w14:textId="77777777" w:rsidR="00D66036" w:rsidRPr="007B78FF" w:rsidRDefault="00D66036" w:rsidP="00BB4CF7">
            <w:pPr>
              <w:spacing w:line="280" w:lineRule="exact"/>
              <w:rPr>
                <w:rFonts w:ascii="Times New Roman" w:eastAsia="Verdana" w:hAnsi="Times New Roman"/>
                <w:sz w:val="20"/>
                <w:szCs w:val="20"/>
                <w:lang w:val="sr-Cyrl-RS"/>
              </w:rPr>
            </w:pPr>
            <w:r w:rsidRPr="007B78FF">
              <w:rPr>
                <w:rFonts w:ascii="Times New Roman" w:eastAsia="Verdana" w:hAnsi="Times New Roman"/>
                <w:sz w:val="20"/>
                <w:szCs w:val="20"/>
                <w:lang w:val="sr-Cyrl-RS"/>
              </w:rPr>
              <w:t>Остало</w:t>
            </w:r>
          </w:p>
        </w:tc>
        <w:tc>
          <w:tcPr>
            <w:tcW w:w="990"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6A8EE909" w14:textId="77777777" w:rsidR="00D66036" w:rsidRPr="007B78FF" w:rsidRDefault="00D66036" w:rsidP="00BB4CF7">
            <w:pPr>
              <w:spacing w:line="280" w:lineRule="exact"/>
              <w:ind w:right="105"/>
              <w:jc w:val="right"/>
              <w:rPr>
                <w:rFonts w:ascii="Times New Roman" w:eastAsia="Verdana" w:hAnsi="Times New Roman"/>
                <w:bCs/>
                <w:position w:val="-1"/>
                <w:sz w:val="20"/>
                <w:szCs w:val="20"/>
                <w:lang w:val="sr-Latn-RS"/>
              </w:rPr>
            </w:pPr>
            <w:r w:rsidRPr="007B78FF">
              <w:rPr>
                <w:rFonts w:ascii="Times New Roman" w:eastAsia="Verdana" w:hAnsi="Times New Roman"/>
                <w:bCs/>
                <w:position w:val="-1"/>
                <w:sz w:val="20"/>
                <w:szCs w:val="20"/>
                <w:lang w:val="sr-Latn-RS"/>
              </w:rPr>
              <w:t>98573</w:t>
            </w:r>
          </w:p>
        </w:tc>
        <w:tc>
          <w:tcPr>
            <w:tcW w:w="938"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078EFCE7" w14:textId="77777777" w:rsidR="00D66036" w:rsidRPr="007B78FF" w:rsidRDefault="00D66036" w:rsidP="00BB4CF7">
            <w:pPr>
              <w:spacing w:line="280" w:lineRule="exact"/>
              <w:ind w:right="121"/>
              <w:jc w:val="right"/>
              <w:rPr>
                <w:rFonts w:ascii="Times New Roman" w:eastAsia="Verdana" w:hAnsi="Times New Roman"/>
                <w:sz w:val="20"/>
                <w:szCs w:val="20"/>
                <w:lang w:val="sr-Latn-RS"/>
              </w:rPr>
            </w:pPr>
            <w:r w:rsidRPr="007B78FF">
              <w:rPr>
                <w:rFonts w:ascii="Times New Roman" w:eastAsia="Verdana" w:hAnsi="Times New Roman"/>
                <w:sz w:val="20"/>
                <w:szCs w:val="20"/>
                <w:lang w:val="sr-Latn-RS"/>
              </w:rPr>
              <w:t>44.21</w:t>
            </w:r>
          </w:p>
        </w:tc>
      </w:tr>
      <w:tr w:rsidR="00D66036" w:rsidRPr="007B78FF" w14:paraId="1FB56ED2" w14:textId="77777777" w:rsidTr="00EE7370">
        <w:trPr>
          <w:trHeight w:hRule="exact" w:val="669"/>
        </w:trPr>
        <w:tc>
          <w:tcPr>
            <w:tcW w:w="5656"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0479FF2E" w14:textId="77777777" w:rsidR="00D66036" w:rsidRPr="007B78FF" w:rsidRDefault="00D66036" w:rsidP="00BB4CF7">
            <w:pPr>
              <w:spacing w:line="280" w:lineRule="exact"/>
              <w:rPr>
                <w:rFonts w:ascii="Times New Roman" w:eastAsia="Verdana" w:hAnsi="Times New Roman"/>
                <w:b/>
                <w:spacing w:val="1"/>
                <w:position w:val="-1"/>
                <w:sz w:val="20"/>
                <w:szCs w:val="20"/>
                <w:lang w:val="sr-Cyrl-RS"/>
              </w:rPr>
            </w:pPr>
            <w:r w:rsidRPr="007B78FF">
              <w:rPr>
                <w:rFonts w:ascii="Times New Roman" w:eastAsia="Verdana" w:hAnsi="Times New Roman"/>
                <w:position w:val="-1"/>
                <w:sz w:val="20"/>
                <w:szCs w:val="20"/>
                <w:lang w:val="sr-Cyrl-RS"/>
              </w:rPr>
              <w:t>-</w:t>
            </w:r>
            <w:r w:rsidRPr="007B78FF">
              <w:rPr>
                <w:rFonts w:ascii="Times New Roman" w:eastAsia="Verdana" w:hAnsi="Times New Roman"/>
                <w:spacing w:val="-1"/>
                <w:position w:val="-1"/>
                <w:sz w:val="20"/>
                <w:szCs w:val="20"/>
                <w:lang w:val="sr-Cyrl-RS"/>
              </w:rPr>
              <w:t xml:space="preserve"> </w:t>
            </w:r>
            <w:r w:rsidRPr="007B78FF">
              <w:rPr>
                <w:rFonts w:ascii="Times New Roman" w:eastAsia="Verdana" w:hAnsi="Times New Roman"/>
                <w:position w:val="-1"/>
                <w:sz w:val="20"/>
                <w:szCs w:val="20"/>
                <w:lang w:val="sr-Cyrl-RS"/>
              </w:rPr>
              <w:t>пољопривредно земљиште у коридору постојећег далековода 110 kV бр. 142/3 који се укида</w:t>
            </w:r>
          </w:p>
        </w:tc>
        <w:tc>
          <w:tcPr>
            <w:tcW w:w="1080"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573F27B4" w14:textId="77777777" w:rsidR="00D66036" w:rsidRPr="007B78FF" w:rsidRDefault="00D66036" w:rsidP="00BB4CF7">
            <w:pPr>
              <w:spacing w:line="280" w:lineRule="exact"/>
              <w:rPr>
                <w:rFonts w:ascii="Times New Roman" w:eastAsia="Verdana" w:hAnsi="Times New Roman"/>
                <w:sz w:val="20"/>
                <w:szCs w:val="20"/>
                <w:lang w:val="sr-Cyrl-RS"/>
              </w:rPr>
            </w:pPr>
            <w:r w:rsidRPr="007B78FF">
              <w:rPr>
                <w:rFonts w:ascii="Times New Roman" w:eastAsia="Verdana" w:hAnsi="Times New Roman"/>
                <w:sz w:val="20"/>
                <w:szCs w:val="20"/>
                <w:lang w:val="sr-Cyrl-RS"/>
              </w:rPr>
              <w:t>Остало</w:t>
            </w:r>
          </w:p>
        </w:tc>
        <w:tc>
          <w:tcPr>
            <w:tcW w:w="990"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2CE313BC" w14:textId="77777777" w:rsidR="00D66036" w:rsidRPr="007B78FF" w:rsidRDefault="00D66036" w:rsidP="00BB4CF7">
            <w:pPr>
              <w:spacing w:line="280" w:lineRule="exact"/>
              <w:ind w:right="105"/>
              <w:jc w:val="right"/>
              <w:rPr>
                <w:rFonts w:ascii="Times New Roman" w:eastAsia="Verdana" w:hAnsi="Times New Roman"/>
                <w:bCs/>
                <w:position w:val="-1"/>
                <w:sz w:val="20"/>
                <w:szCs w:val="20"/>
                <w:lang w:val="sr-Latn-RS"/>
              </w:rPr>
            </w:pPr>
            <w:r w:rsidRPr="007B78FF">
              <w:rPr>
                <w:rFonts w:ascii="Times New Roman" w:eastAsia="Verdana" w:hAnsi="Times New Roman"/>
                <w:bCs/>
                <w:position w:val="-1"/>
                <w:sz w:val="20"/>
                <w:szCs w:val="20"/>
                <w:lang w:val="sr-Latn-RS"/>
              </w:rPr>
              <w:t>50844</w:t>
            </w:r>
          </w:p>
        </w:tc>
        <w:tc>
          <w:tcPr>
            <w:tcW w:w="938" w:type="dxa"/>
            <w:tcBorders>
              <w:top w:val="single" w:sz="5" w:space="0" w:color="000000"/>
              <w:left w:val="single" w:sz="5" w:space="0" w:color="000000"/>
              <w:bottom w:val="single" w:sz="5" w:space="0" w:color="000000"/>
              <w:right w:val="single" w:sz="5" w:space="0" w:color="000000"/>
            </w:tcBorders>
            <w:shd w:val="clear" w:color="auto" w:fill="D9D9D9"/>
            <w:vAlign w:val="center"/>
          </w:tcPr>
          <w:p w14:paraId="1E78E9FE" w14:textId="77777777" w:rsidR="00D66036" w:rsidRPr="007B78FF" w:rsidRDefault="00D66036" w:rsidP="00BB4CF7">
            <w:pPr>
              <w:spacing w:line="280" w:lineRule="exact"/>
              <w:ind w:right="121"/>
              <w:jc w:val="right"/>
              <w:rPr>
                <w:rFonts w:ascii="Times New Roman" w:eastAsia="Verdana" w:hAnsi="Times New Roman"/>
                <w:sz w:val="20"/>
                <w:szCs w:val="20"/>
                <w:lang w:val="sr-Latn-RS"/>
              </w:rPr>
            </w:pPr>
            <w:r w:rsidRPr="007B78FF">
              <w:rPr>
                <w:rFonts w:ascii="Times New Roman" w:eastAsia="Verdana" w:hAnsi="Times New Roman"/>
                <w:sz w:val="20"/>
                <w:szCs w:val="20"/>
                <w:lang w:val="sr-Latn-RS"/>
              </w:rPr>
              <w:t>22.80</w:t>
            </w:r>
          </w:p>
        </w:tc>
      </w:tr>
      <w:tr w:rsidR="00D66036" w:rsidRPr="007B78FF" w14:paraId="4C18FA0C" w14:textId="77777777" w:rsidTr="00FA425A">
        <w:trPr>
          <w:trHeight w:hRule="exact" w:val="567"/>
        </w:trPr>
        <w:tc>
          <w:tcPr>
            <w:tcW w:w="5656" w:type="dxa"/>
            <w:tcBorders>
              <w:top w:val="single" w:sz="5" w:space="0" w:color="000000"/>
              <w:left w:val="single" w:sz="5" w:space="0" w:color="000000"/>
              <w:bottom w:val="single" w:sz="5" w:space="0" w:color="000000"/>
              <w:right w:val="single" w:sz="5" w:space="0" w:color="000000"/>
            </w:tcBorders>
            <w:shd w:val="clear" w:color="auto" w:fill="A6A6A6"/>
            <w:vAlign w:val="center"/>
          </w:tcPr>
          <w:p w14:paraId="0E6934F3" w14:textId="77777777" w:rsidR="00D66036" w:rsidRPr="007B78FF" w:rsidRDefault="00D66036" w:rsidP="00BB4CF7">
            <w:pPr>
              <w:spacing w:line="280" w:lineRule="exact"/>
              <w:rPr>
                <w:rFonts w:ascii="Times New Roman" w:eastAsia="Verdana" w:hAnsi="Times New Roman"/>
                <w:sz w:val="20"/>
                <w:szCs w:val="20"/>
                <w:lang w:val="sr-Cyrl-RS"/>
              </w:rPr>
            </w:pPr>
            <w:r w:rsidRPr="007B78FF">
              <w:rPr>
                <w:rFonts w:ascii="Times New Roman" w:eastAsia="Verdana" w:hAnsi="Times New Roman"/>
                <w:b/>
                <w:position w:val="-1"/>
                <w:sz w:val="20"/>
                <w:szCs w:val="20"/>
                <w:lang w:val="sr-Cyrl-RS"/>
              </w:rPr>
              <w:t>Уку</w:t>
            </w:r>
            <w:r w:rsidRPr="007B78FF">
              <w:rPr>
                <w:rFonts w:ascii="Times New Roman" w:eastAsia="Verdana" w:hAnsi="Times New Roman"/>
                <w:b/>
                <w:spacing w:val="1"/>
                <w:position w:val="-1"/>
                <w:sz w:val="20"/>
                <w:szCs w:val="20"/>
                <w:lang w:val="sr-Cyrl-RS"/>
              </w:rPr>
              <w:t>п</w:t>
            </w:r>
            <w:r w:rsidRPr="007B78FF">
              <w:rPr>
                <w:rFonts w:ascii="Times New Roman" w:eastAsia="Verdana" w:hAnsi="Times New Roman"/>
                <w:b/>
                <w:position w:val="-1"/>
                <w:sz w:val="20"/>
                <w:szCs w:val="20"/>
                <w:lang w:val="sr-Cyrl-RS"/>
              </w:rPr>
              <w:t>на</w:t>
            </w:r>
            <w:r w:rsidRPr="007B78FF">
              <w:rPr>
                <w:rFonts w:ascii="Times New Roman" w:eastAsia="Verdana" w:hAnsi="Times New Roman"/>
                <w:b/>
                <w:spacing w:val="-7"/>
                <w:position w:val="-1"/>
                <w:sz w:val="20"/>
                <w:szCs w:val="20"/>
                <w:lang w:val="sr-Cyrl-RS"/>
              </w:rPr>
              <w:t xml:space="preserve"> </w:t>
            </w:r>
            <w:r w:rsidRPr="007B78FF">
              <w:rPr>
                <w:rFonts w:ascii="Times New Roman" w:eastAsia="Verdana" w:hAnsi="Times New Roman"/>
                <w:b/>
                <w:position w:val="-1"/>
                <w:sz w:val="20"/>
                <w:szCs w:val="20"/>
                <w:lang w:val="sr-Cyrl-RS"/>
              </w:rPr>
              <w:t>по</w:t>
            </w:r>
            <w:r w:rsidRPr="007B78FF">
              <w:rPr>
                <w:rFonts w:ascii="Times New Roman" w:eastAsia="Verdana" w:hAnsi="Times New Roman"/>
                <w:b/>
                <w:spacing w:val="2"/>
                <w:position w:val="-1"/>
                <w:sz w:val="20"/>
                <w:szCs w:val="20"/>
                <w:lang w:val="sr-Cyrl-RS"/>
              </w:rPr>
              <w:t>в</w:t>
            </w:r>
            <w:r w:rsidRPr="007B78FF">
              <w:rPr>
                <w:rFonts w:ascii="Times New Roman" w:eastAsia="Verdana" w:hAnsi="Times New Roman"/>
                <w:b/>
                <w:position w:val="-1"/>
                <w:sz w:val="20"/>
                <w:szCs w:val="20"/>
                <w:lang w:val="sr-Cyrl-RS"/>
              </w:rPr>
              <w:t>рши</w:t>
            </w:r>
            <w:r w:rsidRPr="007B78FF">
              <w:rPr>
                <w:rFonts w:ascii="Times New Roman" w:eastAsia="Verdana" w:hAnsi="Times New Roman"/>
                <w:b/>
                <w:spacing w:val="3"/>
                <w:position w:val="-1"/>
                <w:sz w:val="20"/>
                <w:szCs w:val="20"/>
                <w:lang w:val="sr-Cyrl-RS"/>
              </w:rPr>
              <w:t>н</w:t>
            </w:r>
            <w:r w:rsidRPr="007B78FF">
              <w:rPr>
                <w:rFonts w:ascii="Times New Roman" w:eastAsia="Verdana" w:hAnsi="Times New Roman"/>
                <w:b/>
                <w:position w:val="-1"/>
                <w:sz w:val="20"/>
                <w:szCs w:val="20"/>
                <w:lang w:val="sr-Cyrl-RS"/>
              </w:rPr>
              <w:t>а</w:t>
            </w:r>
            <w:r w:rsidRPr="007B78FF">
              <w:rPr>
                <w:rFonts w:ascii="Times New Roman" w:eastAsia="Verdana" w:hAnsi="Times New Roman"/>
                <w:b/>
                <w:spacing w:val="-12"/>
                <w:position w:val="-1"/>
                <w:sz w:val="20"/>
                <w:szCs w:val="20"/>
                <w:lang w:val="sr-Cyrl-RS"/>
              </w:rPr>
              <w:t xml:space="preserve"> </w:t>
            </w:r>
            <w:r w:rsidRPr="007B78FF">
              <w:rPr>
                <w:rFonts w:ascii="Times New Roman" w:eastAsia="Verdana" w:hAnsi="Times New Roman"/>
                <w:b/>
                <w:position w:val="-1"/>
                <w:sz w:val="20"/>
                <w:szCs w:val="20"/>
                <w:lang w:val="sr-Cyrl-RS"/>
              </w:rPr>
              <w:t>у обу</w:t>
            </w:r>
            <w:r w:rsidRPr="007B78FF">
              <w:rPr>
                <w:rFonts w:ascii="Times New Roman" w:eastAsia="Verdana" w:hAnsi="Times New Roman"/>
                <w:b/>
                <w:spacing w:val="1"/>
                <w:position w:val="-1"/>
                <w:sz w:val="20"/>
                <w:szCs w:val="20"/>
                <w:lang w:val="sr-Cyrl-RS"/>
              </w:rPr>
              <w:t>х</w:t>
            </w:r>
            <w:r w:rsidRPr="007B78FF">
              <w:rPr>
                <w:rFonts w:ascii="Times New Roman" w:eastAsia="Verdana" w:hAnsi="Times New Roman"/>
                <w:b/>
                <w:position w:val="-1"/>
                <w:sz w:val="20"/>
                <w:szCs w:val="20"/>
                <w:lang w:val="sr-Cyrl-RS"/>
              </w:rPr>
              <w:t>в</w:t>
            </w:r>
            <w:r w:rsidRPr="007B78FF">
              <w:rPr>
                <w:rFonts w:ascii="Times New Roman" w:eastAsia="Verdana" w:hAnsi="Times New Roman"/>
                <w:b/>
                <w:spacing w:val="1"/>
                <w:position w:val="-1"/>
                <w:sz w:val="20"/>
                <w:szCs w:val="20"/>
                <w:lang w:val="sr-Cyrl-RS"/>
              </w:rPr>
              <w:t>а</w:t>
            </w:r>
            <w:r w:rsidRPr="007B78FF">
              <w:rPr>
                <w:rFonts w:ascii="Times New Roman" w:eastAsia="Verdana" w:hAnsi="Times New Roman"/>
                <w:b/>
                <w:spacing w:val="-1"/>
                <w:position w:val="-1"/>
                <w:sz w:val="20"/>
                <w:szCs w:val="20"/>
                <w:lang w:val="sr-Cyrl-RS"/>
              </w:rPr>
              <w:t>т</w:t>
            </w:r>
            <w:r w:rsidRPr="007B78FF">
              <w:rPr>
                <w:rFonts w:ascii="Times New Roman" w:eastAsia="Verdana" w:hAnsi="Times New Roman"/>
                <w:b/>
                <w:position w:val="-1"/>
                <w:sz w:val="20"/>
                <w:szCs w:val="20"/>
                <w:lang w:val="sr-Cyrl-RS"/>
              </w:rPr>
              <w:t>у</w:t>
            </w:r>
            <w:r w:rsidRPr="007B78FF">
              <w:rPr>
                <w:rFonts w:ascii="Times New Roman" w:eastAsia="Verdana" w:hAnsi="Times New Roman"/>
                <w:b/>
                <w:spacing w:val="-9"/>
                <w:position w:val="-1"/>
                <w:sz w:val="20"/>
                <w:szCs w:val="20"/>
                <w:lang w:val="sr-Cyrl-RS"/>
              </w:rPr>
              <w:t xml:space="preserve"> </w:t>
            </w:r>
            <w:r w:rsidRPr="007B78FF">
              <w:rPr>
                <w:rFonts w:ascii="Times New Roman" w:eastAsia="Verdana" w:hAnsi="Times New Roman"/>
                <w:b/>
                <w:spacing w:val="1"/>
                <w:position w:val="-1"/>
                <w:sz w:val="20"/>
                <w:szCs w:val="20"/>
                <w:lang w:val="sr-Cyrl-RS"/>
              </w:rPr>
              <w:t>П</w:t>
            </w:r>
            <w:r w:rsidRPr="007B78FF">
              <w:rPr>
                <w:rFonts w:ascii="Times New Roman" w:eastAsia="Verdana" w:hAnsi="Times New Roman"/>
                <w:b/>
                <w:position w:val="-1"/>
                <w:sz w:val="20"/>
                <w:szCs w:val="20"/>
                <w:lang w:val="sr-Cyrl-RS"/>
              </w:rPr>
              <w:t>л</w:t>
            </w:r>
            <w:r w:rsidRPr="007B78FF">
              <w:rPr>
                <w:rFonts w:ascii="Times New Roman" w:eastAsia="Verdana" w:hAnsi="Times New Roman"/>
                <w:b/>
                <w:spacing w:val="-1"/>
                <w:position w:val="-1"/>
                <w:sz w:val="20"/>
                <w:szCs w:val="20"/>
                <w:lang w:val="sr-Cyrl-RS"/>
              </w:rPr>
              <w:t>а</w:t>
            </w:r>
            <w:r w:rsidRPr="007B78FF">
              <w:rPr>
                <w:rFonts w:ascii="Times New Roman" w:eastAsia="Verdana" w:hAnsi="Times New Roman"/>
                <w:b/>
                <w:spacing w:val="3"/>
                <w:position w:val="-1"/>
                <w:sz w:val="20"/>
                <w:szCs w:val="20"/>
                <w:lang w:val="sr-Cyrl-RS"/>
              </w:rPr>
              <w:t>н</w:t>
            </w:r>
            <w:r w:rsidRPr="007B78FF">
              <w:rPr>
                <w:rFonts w:ascii="Times New Roman" w:eastAsia="Verdana" w:hAnsi="Times New Roman"/>
                <w:b/>
                <w:position w:val="-1"/>
                <w:sz w:val="20"/>
                <w:szCs w:val="20"/>
                <w:lang w:val="sr-Cyrl-RS"/>
              </w:rPr>
              <w:t>а</w:t>
            </w:r>
          </w:p>
        </w:tc>
        <w:tc>
          <w:tcPr>
            <w:tcW w:w="1080" w:type="dxa"/>
            <w:tcBorders>
              <w:top w:val="single" w:sz="5" w:space="0" w:color="000000"/>
              <w:left w:val="single" w:sz="5" w:space="0" w:color="000000"/>
              <w:bottom w:val="single" w:sz="5" w:space="0" w:color="000000"/>
              <w:right w:val="single" w:sz="5" w:space="0" w:color="000000"/>
            </w:tcBorders>
            <w:shd w:val="clear" w:color="auto" w:fill="A6A6A6"/>
            <w:vAlign w:val="center"/>
          </w:tcPr>
          <w:p w14:paraId="75210CC4" w14:textId="77777777" w:rsidR="00D66036" w:rsidRPr="007B78FF" w:rsidRDefault="00D66036" w:rsidP="00BB4CF7">
            <w:pPr>
              <w:spacing w:line="280" w:lineRule="exact"/>
              <w:rPr>
                <w:rFonts w:ascii="Times New Roman" w:eastAsia="Verdana" w:hAnsi="Times New Roman"/>
                <w:sz w:val="20"/>
                <w:szCs w:val="20"/>
                <w:lang w:val="sr-Cyrl-RS"/>
              </w:rPr>
            </w:pPr>
          </w:p>
        </w:tc>
        <w:tc>
          <w:tcPr>
            <w:tcW w:w="990" w:type="dxa"/>
            <w:tcBorders>
              <w:top w:val="single" w:sz="5" w:space="0" w:color="000000"/>
              <w:left w:val="single" w:sz="5" w:space="0" w:color="000000"/>
              <w:bottom w:val="single" w:sz="5" w:space="0" w:color="000000"/>
              <w:right w:val="single" w:sz="5" w:space="0" w:color="000000"/>
            </w:tcBorders>
            <w:shd w:val="clear" w:color="auto" w:fill="A6A6A6"/>
            <w:vAlign w:val="center"/>
          </w:tcPr>
          <w:p w14:paraId="0FF3A7C7" w14:textId="77777777" w:rsidR="00D66036" w:rsidRPr="007B78FF" w:rsidRDefault="00D66036" w:rsidP="00BB4CF7">
            <w:pPr>
              <w:spacing w:line="280" w:lineRule="exact"/>
              <w:ind w:right="105"/>
              <w:jc w:val="right"/>
              <w:rPr>
                <w:rFonts w:ascii="Times New Roman" w:eastAsia="Verdana" w:hAnsi="Times New Roman"/>
                <w:b/>
                <w:position w:val="-1"/>
                <w:sz w:val="20"/>
                <w:szCs w:val="20"/>
                <w:lang w:val="sr-Latn-RS"/>
              </w:rPr>
            </w:pPr>
            <w:r w:rsidRPr="007B78FF">
              <w:rPr>
                <w:rFonts w:ascii="Times New Roman" w:eastAsia="Verdana" w:hAnsi="Times New Roman"/>
                <w:b/>
                <w:position w:val="-1"/>
                <w:sz w:val="20"/>
                <w:szCs w:val="20"/>
                <w:lang w:val="sr-Latn-RS"/>
              </w:rPr>
              <w:t>222957</w:t>
            </w:r>
          </w:p>
        </w:tc>
        <w:tc>
          <w:tcPr>
            <w:tcW w:w="938" w:type="dxa"/>
            <w:tcBorders>
              <w:top w:val="single" w:sz="5" w:space="0" w:color="000000"/>
              <w:left w:val="single" w:sz="5" w:space="0" w:color="000000"/>
              <w:bottom w:val="single" w:sz="5" w:space="0" w:color="000000"/>
              <w:right w:val="single" w:sz="5" w:space="0" w:color="000000"/>
            </w:tcBorders>
            <w:shd w:val="clear" w:color="auto" w:fill="A6A6A6"/>
            <w:vAlign w:val="center"/>
          </w:tcPr>
          <w:p w14:paraId="1178386A" w14:textId="77777777" w:rsidR="00D66036" w:rsidRPr="007B78FF" w:rsidRDefault="00D66036" w:rsidP="00BB4CF7">
            <w:pPr>
              <w:spacing w:line="280" w:lineRule="exact"/>
              <w:ind w:right="121"/>
              <w:jc w:val="right"/>
              <w:rPr>
                <w:rFonts w:ascii="Times New Roman" w:eastAsia="Verdana" w:hAnsi="Times New Roman"/>
                <w:sz w:val="20"/>
                <w:szCs w:val="20"/>
                <w:lang w:val="sr-Cyrl-RS"/>
              </w:rPr>
            </w:pPr>
            <w:r w:rsidRPr="007B78FF">
              <w:rPr>
                <w:rFonts w:ascii="Times New Roman" w:eastAsia="Verdana" w:hAnsi="Times New Roman"/>
                <w:b/>
                <w:position w:val="-1"/>
                <w:sz w:val="20"/>
                <w:szCs w:val="20"/>
                <w:lang w:val="sr-Cyrl-RS"/>
              </w:rPr>
              <w:t>100,00</w:t>
            </w:r>
          </w:p>
        </w:tc>
      </w:tr>
    </w:tbl>
    <w:p w14:paraId="52044719" w14:textId="77777777" w:rsidR="00E37D9A" w:rsidRDefault="00E37D9A" w:rsidP="000B6BA1">
      <w:pPr>
        <w:rPr>
          <w:rFonts w:ascii="Times New Roman" w:hAnsi="Times New Roman"/>
        </w:rPr>
      </w:pPr>
    </w:p>
    <w:p w14:paraId="023D7DBC" w14:textId="77777777" w:rsidR="004F2560" w:rsidRDefault="004F2560" w:rsidP="000B6BA1">
      <w:pPr>
        <w:rPr>
          <w:rFonts w:ascii="Times New Roman" w:hAnsi="Times New Roman"/>
        </w:rPr>
      </w:pPr>
    </w:p>
    <w:p w14:paraId="67553D7C" w14:textId="77777777" w:rsidR="004F2560" w:rsidRDefault="004F2560" w:rsidP="000B6BA1">
      <w:pPr>
        <w:rPr>
          <w:rFonts w:ascii="Times New Roman" w:hAnsi="Times New Roman"/>
        </w:rPr>
      </w:pPr>
    </w:p>
    <w:p w14:paraId="2485B1AF" w14:textId="1B7D8163" w:rsidR="00D66893" w:rsidRDefault="00EF6CBE" w:rsidP="00D66893">
      <w:pPr>
        <w:keepNext/>
      </w:pPr>
      <w:r>
        <w:rPr>
          <w:rFonts w:ascii="Times New Roman" w:hAnsi="Times New Roman"/>
          <w:noProof/>
          <w:lang w:val="sr-Latn-RS" w:eastAsia="sr-Latn-RS"/>
        </w:rPr>
        <w:lastRenderedPageBreak/>
        <w:drawing>
          <wp:inline distT="0" distB="0" distL="0" distR="0" wp14:anchorId="5159EFEC" wp14:editId="28608FE8">
            <wp:extent cx="5950585" cy="2675255"/>
            <wp:effectExtent l="0" t="0" r="0" b="0"/>
            <wp:docPr id="15" name="Picture 15" descr="04 - REG NIV SA INFRASTRUKTUROM-Layout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04 - REG NIV SA INFRASTRUKTUROM-Layout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50585" cy="2675255"/>
                    </a:xfrm>
                    <a:prstGeom prst="rect">
                      <a:avLst/>
                    </a:prstGeom>
                    <a:noFill/>
                    <a:ln>
                      <a:noFill/>
                    </a:ln>
                  </pic:spPr>
                </pic:pic>
              </a:graphicData>
            </a:graphic>
          </wp:inline>
        </w:drawing>
      </w:r>
    </w:p>
    <w:p w14:paraId="22CFED85" w14:textId="7D8E7261" w:rsidR="004F2560" w:rsidRDefault="00D66893" w:rsidP="00066010">
      <w:pPr>
        <w:pStyle w:val="Caption"/>
      </w:pPr>
      <w:r w:rsidRPr="00D66893">
        <w:t xml:space="preserve">Слика бр </w:t>
      </w:r>
      <w:r w:rsidRPr="00D66893">
        <w:fldChar w:fldCharType="begin"/>
      </w:r>
      <w:r w:rsidRPr="00D66893">
        <w:instrText xml:space="preserve"> SEQ Слика_бр \* ARABIC </w:instrText>
      </w:r>
      <w:r w:rsidRPr="00D66893">
        <w:fldChar w:fldCharType="separate"/>
      </w:r>
      <w:r w:rsidR="009B4F5C">
        <w:rPr>
          <w:noProof/>
        </w:rPr>
        <w:t>3</w:t>
      </w:r>
      <w:r w:rsidRPr="00D66893">
        <w:fldChar w:fldCharType="end"/>
      </w:r>
      <w:r w:rsidRPr="00D66893">
        <w:t xml:space="preserve"> Регулационо нивелациони план са инфраструктуром</w:t>
      </w:r>
    </w:p>
    <w:p w14:paraId="3335FFEE" w14:textId="77777777" w:rsidR="00A05F83" w:rsidRDefault="00A05F83" w:rsidP="00A05F83">
      <w:pPr>
        <w:rPr>
          <w:lang w:val="sr-Cyrl-RS"/>
        </w:rPr>
      </w:pPr>
    </w:p>
    <w:p w14:paraId="7F6966A4" w14:textId="77777777" w:rsidR="00A05F83" w:rsidRPr="00A05F83" w:rsidRDefault="00A05F83" w:rsidP="00A05F83">
      <w:pPr>
        <w:rPr>
          <w:lang w:val="sr-Cyrl-RS"/>
        </w:rPr>
      </w:pPr>
    </w:p>
    <w:p w14:paraId="6F099555" w14:textId="77777777" w:rsidR="008D619E" w:rsidRPr="001578D2" w:rsidRDefault="00C21115" w:rsidP="000B6BA1">
      <w:pPr>
        <w:pStyle w:val="Heading3"/>
        <w:spacing w:before="0" w:after="0"/>
        <w:rPr>
          <w:rFonts w:ascii="Times New Roman" w:hAnsi="Times New Roman"/>
          <w:b w:val="0"/>
          <w:bCs w:val="0"/>
          <w:sz w:val="22"/>
          <w:szCs w:val="22"/>
          <w:lang w:val="sr-Cyrl-RS"/>
        </w:rPr>
      </w:pPr>
      <w:bookmarkStart w:id="71" w:name="_Toc167363116"/>
      <w:bookmarkStart w:id="72" w:name="_Toc167363293"/>
      <w:bookmarkStart w:id="73" w:name="_Toc211367113"/>
      <w:r w:rsidRPr="001578D2">
        <w:rPr>
          <w:rFonts w:ascii="Times New Roman" w:hAnsi="Times New Roman"/>
          <w:b w:val="0"/>
          <w:bCs w:val="0"/>
          <w:sz w:val="22"/>
          <w:szCs w:val="22"/>
          <w:lang w:val="sr-Latn-CS"/>
        </w:rPr>
        <w:t xml:space="preserve">1.2.4. Циљеви </w:t>
      </w:r>
      <w:r w:rsidRPr="001578D2">
        <w:rPr>
          <w:rFonts w:ascii="Times New Roman" w:hAnsi="Times New Roman"/>
          <w:b w:val="0"/>
          <w:bCs w:val="0"/>
          <w:sz w:val="22"/>
          <w:szCs w:val="22"/>
          <w:lang w:val="sr-Cyrl-RS"/>
        </w:rPr>
        <w:t xml:space="preserve">израде </w:t>
      </w:r>
      <w:r w:rsidRPr="001578D2">
        <w:rPr>
          <w:rFonts w:ascii="Times New Roman" w:hAnsi="Times New Roman"/>
          <w:b w:val="0"/>
          <w:bCs w:val="0"/>
          <w:sz w:val="22"/>
          <w:szCs w:val="22"/>
          <w:lang w:val="sr-Latn-CS"/>
        </w:rPr>
        <w:t>плана</w:t>
      </w:r>
      <w:bookmarkEnd w:id="71"/>
      <w:bookmarkEnd w:id="72"/>
      <w:bookmarkEnd w:id="73"/>
      <w:r w:rsidRPr="001578D2">
        <w:rPr>
          <w:rFonts w:ascii="Times New Roman" w:hAnsi="Times New Roman"/>
          <w:b w:val="0"/>
          <w:bCs w:val="0"/>
          <w:sz w:val="22"/>
          <w:szCs w:val="22"/>
          <w:lang w:val="sr-Latn-CS"/>
        </w:rPr>
        <w:t xml:space="preserve"> </w:t>
      </w:r>
    </w:p>
    <w:p w14:paraId="5DB2D6BD" w14:textId="77777777" w:rsidR="008D619E" w:rsidRPr="001578D2" w:rsidRDefault="008D619E" w:rsidP="000B6BA1">
      <w:pPr>
        <w:rPr>
          <w:rFonts w:ascii="Times New Roman" w:hAnsi="Times New Roman"/>
          <w:lang w:val="sr-Cyrl-RS"/>
        </w:rPr>
      </w:pPr>
    </w:p>
    <w:p w14:paraId="58F3C2F2" w14:textId="55142484" w:rsidR="008D619E" w:rsidRPr="001578D2" w:rsidRDefault="008806EF" w:rsidP="00535AEF">
      <w:pPr>
        <w:jc w:val="both"/>
        <w:rPr>
          <w:rFonts w:ascii="Times New Roman" w:hAnsi="Times New Roman"/>
          <w:lang w:val="sr-Cyrl-RS"/>
        </w:rPr>
      </w:pPr>
      <w:bookmarkStart w:id="74" w:name="_Toc320829383"/>
      <w:bookmarkStart w:id="75" w:name="_Toc320829613"/>
      <w:bookmarkStart w:id="76" w:name="_Toc320973896"/>
      <w:bookmarkStart w:id="77" w:name="_Toc320979894"/>
      <w:bookmarkStart w:id="78" w:name="_Toc320980404"/>
      <w:bookmarkStart w:id="79" w:name="_Toc320980826"/>
      <w:bookmarkStart w:id="80" w:name="_Toc320980897"/>
      <w:r>
        <w:rPr>
          <w:rFonts w:ascii="Times New Roman" w:hAnsi="Times New Roman"/>
          <w:lang w:val="sr-Cyrl-RS"/>
        </w:rPr>
        <w:t xml:space="preserve">Израдом </w:t>
      </w:r>
      <w:r w:rsidR="008D619E" w:rsidRPr="001578D2">
        <w:rPr>
          <w:rFonts w:ascii="Times New Roman" w:hAnsi="Times New Roman"/>
          <w:lang w:val="sr-Cyrl-RS"/>
        </w:rPr>
        <w:t>Плана је</w:t>
      </w:r>
      <w:r w:rsidR="00B55B2A">
        <w:rPr>
          <w:rFonts w:ascii="Times New Roman" w:hAnsi="Times New Roman"/>
          <w:lang w:val="sr-Cyrl-RS"/>
        </w:rPr>
        <w:t xml:space="preserve"> предвиђено</w:t>
      </w:r>
      <w:r w:rsidR="008D619E" w:rsidRPr="001578D2">
        <w:rPr>
          <w:rFonts w:ascii="Times New Roman" w:hAnsi="Times New Roman"/>
          <w:lang w:val="sr-Cyrl-RS"/>
        </w:rPr>
        <w:t xml:space="preserve"> формирање зоне за </w:t>
      </w:r>
      <w:r w:rsidR="00827B74">
        <w:rPr>
          <w:rFonts w:ascii="Times New Roman" w:hAnsi="Times New Roman"/>
          <w:lang w:val="sr-Cyrl-RS"/>
        </w:rPr>
        <w:t xml:space="preserve">изградњу/доградњу далековода </w:t>
      </w:r>
      <w:r w:rsidR="008D619E" w:rsidRPr="001578D2">
        <w:rPr>
          <w:rFonts w:ascii="Times New Roman" w:hAnsi="Times New Roman"/>
          <w:lang w:val="sr-Cyrl-RS"/>
        </w:rPr>
        <w:t xml:space="preserve">ради </w:t>
      </w:r>
      <w:r w:rsidR="00827B74">
        <w:rPr>
          <w:rFonts w:ascii="Times New Roman" w:hAnsi="Times New Roman"/>
          <w:lang w:val="sr-Cyrl-RS"/>
        </w:rPr>
        <w:t>побољшња система преноса електричне енергије, услед експанзије производње електричне енергије из обновљивих извора енергије</w:t>
      </w:r>
      <w:r w:rsidR="008D619E" w:rsidRPr="001578D2">
        <w:rPr>
          <w:rFonts w:ascii="Times New Roman" w:hAnsi="Times New Roman"/>
          <w:lang w:val="sr-Cyrl-RS"/>
        </w:rPr>
        <w:t xml:space="preserve">, и утврђивање правила коришћења, уређења, грађења и заштите простора, а на основу смерница утврђених плановима вишег реда, теренских истраживања, услова и програма јавних комуналних предузећа и осталих институција, анализа и студија рађених за потребе планске документације, као и усклађивање са захтевима и потребама будућих корисника овог простора. </w:t>
      </w:r>
    </w:p>
    <w:p w14:paraId="7EB6DC70" w14:textId="3BA784CF" w:rsidR="008D619E" w:rsidRPr="002D6EA2" w:rsidRDefault="008D619E" w:rsidP="00535AEF">
      <w:pPr>
        <w:jc w:val="both"/>
        <w:rPr>
          <w:rFonts w:ascii="Times New Roman" w:hAnsi="Times New Roman"/>
          <w:lang w:val="sr-Cyrl-CS"/>
        </w:rPr>
      </w:pPr>
      <w:r w:rsidRPr="001578D2">
        <w:rPr>
          <w:rFonts w:ascii="Times New Roman" w:hAnsi="Times New Roman"/>
          <w:lang w:val="sr-Cyrl-CS"/>
        </w:rPr>
        <w:t xml:space="preserve">Циљ израде овог Плана јесте анализа предметне локације у архитектонско-урбанистичком смислу и преиспитивање могућности и ограничења за изградњу </w:t>
      </w:r>
      <w:r w:rsidR="00827B74">
        <w:rPr>
          <w:rFonts w:ascii="Times New Roman" w:hAnsi="Times New Roman"/>
          <w:lang w:val="sr-Cyrl-CS"/>
        </w:rPr>
        <w:t>далековода</w:t>
      </w:r>
    </w:p>
    <w:p w14:paraId="03C0745E" w14:textId="77777777" w:rsidR="008D619E" w:rsidRDefault="008D619E" w:rsidP="006D1284">
      <w:pPr>
        <w:rPr>
          <w:rFonts w:ascii="Times New Roman" w:hAnsi="Times New Roman"/>
          <w:lang w:val="sr-Cyrl-RS"/>
        </w:rPr>
      </w:pPr>
    </w:p>
    <w:p w14:paraId="77BF31E9" w14:textId="77777777" w:rsidR="009628F1" w:rsidRPr="001578D2" w:rsidRDefault="009628F1" w:rsidP="006D1284">
      <w:pPr>
        <w:rPr>
          <w:rFonts w:ascii="Times New Roman" w:hAnsi="Times New Roman"/>
          <w:lang w:val="sr-Cyrl-RS"/>
        </w:rPr>
      </w:pPr>
    </w:p>
    <w:p w14:paraId="093CF33F" w14:textId="77777777" w:rsidR="008D619E" w:rsidRPr="005B670A" w:rsidRDefault="008D619E" w:rsidP="006D1284">
      <w:pPr>
        <w:pStyle w:val="Heading2"/>
        <w:spacing w:before="0" w:after="0"/>
        <w:rPr>
          <w:rFonts w:ascii="Times New Roman" w:hAnsi="Times New Roman"/>
          <w:b w:val="0"/>
          <w:i w:val="0"/>
          <w:iCs w:val="0"/>
          <w:sz w:val="22"/>
          <w:szCs w:val="22"/>
          <w:lang w:val="sr-Cyrl-CS"/>
        </w:rPr>
      </w:pPr>
      <w:bookmarkStart w:id="81" w:name="_Toc167363117"/>
      <w:bookmarkStart w:id="82" w:name="_Toc167363294"/>
      <w:bookmarkStart w:id="83" w:name="_Toc211367114"/>
      <w:r w:rsidRPr="005B670A">
        <w:rPr>
          <w:rFonts w:ascii="Times New Roman" w:hAnsi="Times New Roman"/>
          <w:b w:val="0"/>
          <w:i w:val="0"/>
          <w:iCs w:val="0"/>
          <w:sz w:val="22"/>
          <w:szCs w:val="22"/>
          <w:lang w:val="sr-Cyrl-CS"/>
        </w:rPr>
        <w:t>1.3. Хијерархијски однос са другим плановима - планска усклађеност</w:t>
      </w:r>
      <w:bookmarkEnd w:id="70"/>
      <w:bookmarkEnd w:id="74"/>
      <w:bookmarkEnd w:id="75"/>
      <w:bookmarkEnd w:id="76"/>
      <w:bookmarkEnd w:id="77"/>
      <w:bookmarkEnd w:id="78"/>
      <w:bookmarkEnd w:id="79"/>
      <w:bookmarkEnd w:id="80"/>
      <w:bookmarkEnd w:id="81"/>
      <w:bookmarkEnd w:id="82"/>
      <w:bookmarkEnd w:id="83"/>
    </w:p>
    <w:p w14:paraId="024C7B1A" w14:textId="77777777" w:rsidR="008D619E" w:rsidRPr="001578D2" w:rsidRDefault="008D619E" w:rsidP="006D1284">
      <w:pPr>
        <w:rPr>
          <w:rFonts w:ascii="Times New Roman" w:hAnsi="Times New Roman"/>
          <w:b/>
          <w:lang w:val="sr-Cyrl-RS"/>
        </w:rPr>
      </w:pPr>
      <w:bookmarkStart w:id="84" w:name="_Toc320825755"/>
      <w:bookmarkStart w:id="85" w:name="_Toc320829385"/>
      <w:bookmarkStart w:id="86" w:name="_Toc320829615"/>
      <w:bookmarkStart w:id="87" w:name="_Toc320973898"/>
      <w:bookmarkStart w:id="88" w:name="_Toc320979896"/>
      <w:bookmarkStart w:id="89" w:name="_Toc320980406"/>
      <w:bookmarkStart w:id="90" w:name="_Toc320980828"/>
      <w:bookmarkStart w:id="91" w:name="_Toc320980899"/>
    </w:p>
    <w:p w14:paraId="033DBCA3" w14:textId="1EF5DCA5" w:rsidR="004D2BF6" w:rsidRDefault="004D2BF6" w:rsidP="00933CA3">
      <w:pPr>
        <w:pStyle w:val="Heading3"/>
        <w:spacing w:before="0" w:after="120"/>
        <w:ind w:firstLine="720"/>
        <w:rPr>
          <w:rFonts w:ascii="Times New Roman" w:hAnsi="Times New Roman"/>
          <w:b w:val="0"/>
          <w:bCs w:val="0"/>
          <w:sz w:val="22"/>
          <w:szCs w:val="22"/>
          <w:lang w:val="ru-RU"/>
        </w:rPr>
      </w:pPr>
      <w:bookmarkStart w:id="92" w:name="_Toc167363118"/>
      <w:bookmarkStart w:id="93" w:name="_Toc167363295"/>
      <w:bookmarkStart w:id="94" w:name="_Toc211367115"/>
      <w:r w:rsidRPr="00B55B2A">
        <w:rPr>
          <w:rFonts w:ascii="Times New Roman" w:hAnsi="Times New Roman"/>
          <w:b w:val="0"/>
          <w:bCs w:val="0"/>
          <w:sz w:val="22"/>
          <w:szCs w:val="22"/>
          <w:lang w:val="ru-RU"/>
        </w:rPr>
        <w:t xml:space="preserve">1.3.1 Извод из Просторног плана </w:t>
      </w:r>
      <w:bookmarkEnd w:id="92"/>
      <w:bookmarkEnd w:id="93"/>
      <w:r w:rsidR="00933CA3">
        <w:rPr>
          <w:rFonts w:ascii="Times New Roman" w:hAnsi="Times New Roman"/>
          <w:b w:val="0"/>
          <w:bCs w:val="0"/>
          <w:sz w:val="22"/>
          <w:szCs w:val="22"/>
          <w:lang w:val="ru-RU"/>
        </w:rPr>
        <w:t>општине Нови Бечеј</w:t>
      </w:r>
      <w:bookmarkEnd w:id="94"/>
    </w:p>
    <w:p w14:paraId="60ECE66A" w14:textId="77777777" w:rsidR="00933CA3" w:rsidRPr="00933CA3" w:rsidRDefault="00933CA3" w:rsidP="00933CA3">
      <w:pPr>
        <w:jc w:val="both"/>
        <w:rPr>
          <w:rFonts w:ascii="Times New Roman" w:hAnsi="Times New Roman"/>
          <w:lang w:val="sr-Cyrl-CS"/>
        </w:rPr>
      </w:pPr>
      <w:r w:rsidRPr="00933CA3">
        <w:rPr>
          <w:rFonts w:ascii="Times New Roman" w:hAnsi="Times New Roman"/>
          <w:lang w:val="sr-Cyrl-CS"/>
        </w:rPr>
        <w:t>Просторним планом општине Нови Бечеј („Службени лист Општине Нови Бечеј”, број 7/2012) дате су основне смернице за реализацију електроенергетске високонапонске мреже.</w:t>
      </w:r>
    </w:p>
    <w:p w14:paraId="7B504C4B" w14:textId="77777777" w:rsidR="00933CA3" w:rsidRPr="00933CA3" w:rsidRDefault="00933CA3" w:rsidP="00933CA3">
      <w:pPr>
        <w:jc w:val="both"/>
        <w:rPr>
          <w:rFonts w:ascii="Times New Roman" w:hAnsi="Times New Roman"/>
          <w:lang w:val="sr-Cyrl-CS"/>
        </w:rPr>
      </w:pPr>
      <w:r w:rsidRPr="00933CA3">
        <w:rPr>
          <w:rFonts w:ascii="Times New Roman" w:hAnsi="Times New Roman"/>
          <w:lang w:val="sr-Cyrl-CS"/>
        </w:rPr>
        <w:t>Правила уређења и коришћења простора која су утврђена Просторним планом представљају полазни основ за израду урбанистичких планова ужих територијалних целина, па се њихова доследна примена обезбеђује израдом предвиђене урбанистичке документације која кроз поступак детаљније разраде конкретизује и операционализује имплементацију и реализацију ових правила у простору.</w:t>
      </w:r>
    </w:p>
    <w:p w14:paraId="6FF88BC8" w14:textId="7B573A89" w:rsidR="00933CA3" w:rsidRDefault="00933CA3" w:rsidP="00933CA3">
      <w:pPr>
        <w:spacing w:after="120"/>
        <w:jc w:val="both"/>
        <w:rPr>
          <w:rFonts w:ascii="Times New Roman" w:hAnsi="Times New Roman"/>
          <w:lang w:val="sr-Cyrl-CS"/>
        </w:rPr>
      </w:pPr>
      <w:r w:rsidRPr="00933CA3">
        <w:rPr>
          <w:rFonts w:ascii="Times New Roman" w:hAnsi="Times New Roman"/>
          <w:lang w:val="sr-Cyrl-CS"/>
        </w:rPr>
        <w:t>С обзиром да ће се овим Планом утврдити нова инфраструктура, примениће се сва усмеравајућа правила дата Просторним планом.</w:t>
      </w:r>
    </w:p>
    <w:p w14:paraId="575062E9" w14:textId="5091445D" w:rsidR="00933CA3" w:rsidRPr="00933CA3" w:rsidRDefault="00933CA3" w:rsidP="00933CA3">
      <w:pPr>
        <w:spacing w:after="120"/>
        <w:jc w:val="both"/>
        <w:rPr>
          <w:rFonts w:ascii="Times New Roman" w:hAnsi="Times New Roman"/>
          <w:lang w:val="sr-Cyrl-CS"/>
        </w:rPr>
      </w:pPr>
      <w:r w:rsidRPr="00933CA3">
        <w:rPr>
          <w:rFonts w:ascii="Times New Roman" w:hAnsi="Times New Roman"/>
          <w:lang w:val="sr-Cyrl-CS"/>
        </w:rPr>
        <w:t>Извод из Просторног плана општине Нови Бечеј:</w:t>
      </w:r>
    </w:p>
    <w:p w14:paraId="41EF5C9C" w14:textId="77777777" w:rsidR="00933CA3" w:rsidRPr="00933CA3" w:rsidRDefault="00933CA3" w:rsidP="00933CA3">
      <w:pPr>
        <w:spacing w:after="120"/>
        <w:jc w:val="both"/>
        <w:rPr>
          <w:rFonts w:ascii="Times New Roman" w:hAnsi="Times New Roman"/>
          <w:lang w:val="sr-Cyrl-CS"/>
        </w:rPr>
      </w:pPr>
      <w:r w:rsidRPr="00933CA3">
        <w:rPr>
          <w:rFonts w:ascii="Times New Roman" w:hAnsi="Times New Roman"/>
          <w:lang w:val="sr-Cyrl-CS"/>
        </w:rPr>
        <w:t>Границом плана је обухваћен је југоисточни део насеља Нови Бечеј који, према Просторном плану општине Нови Бечеј, припада делом грађевинском подручју насеља Нови Бечеј а делом је у оквиру пољопривредног земљишта.</w:t>
      </w:r>
    </w:p>
    <w:p w14:paraId="16C0AFF4" w14:textId="77777777" w:rsidR="00933CA3" w:rsidRPr="00933CA3" w:rsidRDefault="00933CA3" w:rsidP="00933CA3">
      <w:pPr>
        <w:jc w:val="both"/>
        <w:rPr>
          <w:rFonts w:ascii="Times New Roman" w:hAnsi="Times New Roman"/>
          <w:lang w:val="sr-Cyrl-CS"/>
        </w:rPr>
      </w:pPr>
      <w:r w:rsidRPr="00933CA3">
        <w:rPr>
          <w:rFonts w:ascii="Times New Roman" w:hAnsi="Times New Roman"/>
          <w:lang w:val="sr-Cyrl-CS"/>
        </w:rPr>
        <w:t>Мрежа насеља</w:t>
      </w:r>
    </w:p>
    <w:p w14:paraId="792AF0F7" w14:textId="77777777" w:rsidR="00933CA3" w:rsidRPr="00933CA3" w:rsidRDefault="00933CA3" w:rsidP="00933CA3">
      <w:pPr>
        <w:spacing w:after="120"/>
        <w:jc w:val="both"/>
        <w:rPr>
          <w:rFonts w:ascii="Times New Roman" w:hAnsi="Times New Roman"/>
          <w:lang w:val="sr-Cyrl-CS"/>
        </w:rPr>
      </w:pPr>
      <w:r w:rsidRPr="00933CA3">
        <w:rPr>
          <w:rFonts w:ascii="Times New Roman" w:hAnsi="Times New Roman"/>
          <w:lang w:val="sr-Cyrl-CS"/>
        </w:rPr>
        <w:t xml:space="preserve">„Насеље Нови Бечеј ће и даље имати функцију општинског центра. У планском периоду развијаће се, са једне стране, у мањи индустријски центар, док са друге стране, би могао да прерасте у туристичко место, са развијеним терцијарним и непривредним делатностима у складу са </w:t>
      </w:r>
      <w:r w:rsidRPr="00933CA3">
        <w:rPr>
          <w:rFonts w:ascii="Times New Roman" w:hAnsi="Times New Roman"/>
          <w:lang w:val="sr-Cyrl-CS"/>
        </w:rPr>
        <w:lastRenderedPageBreak/>
        <w:t>функцијом и посебним природним и културним вредностима. Такође, формирањем и јачањем субрегионалног центра Бечеј-Нови Бечеј, он ће преузети функционалну усмереност развоја две општине, тако да ће доћи до заједничког унапређења нивоа развоја, у оним областима за које постоји економски интерес и технички услови изградње.“</w:t>
      </w:r>
    </w:p>
    <w:p w14:paraId="7F6B1EF3" w14:textId="77777777" w:rsidR="00933CA3" w:rsidRPr="00933CA3" w:rsidRDefault="00933CA3" w:rsidP="00827B74">
      <w:pPr>
        <w:spacing w:after="120"/>
        <w:jc w:val="both"/>
        <w:rPr>
          <w:rFonts w:ascii="Times New Roman" w:hAnsi="Times New Roman"/>
          <w:lang w:val="sr-Cyrl-CS"/>
        </w:rPr>
      </w:pPr>
      <w:r w:rsidRPr="00933CA3">
        <w:rPr>
          <w:rFonts w:ascii="Times New Roman" w:hAnsi="Times New Roman"/>
          <w:lang w:val="sr-Cyrl-CS"/>
        </w:rPr>
        <w:t>Електроенергетскa инфраструктура</w:t>
      </w:r>
    </w:p>
    <w:p w14:paraId="63448708" w14:textId="0E718AFD" w:rsidR="00933CA3" w:rsidRPr="00933CA3" w:rsidRDefault="00933CA3" w:rsidP="00933CA3">
      <w:pPr>
        <w:spacing w:after="120"/>
        <w:jc w:val="both"/>
        <w:rPr>
          <w:rFonts w:ascii="Times New Roman" w:hAnsi="Times New Roman"/>
          <w:lang w:val="sr-Cyrl-CS"/>
        </w:rPr>
      </w:pPr>
      <w:r w:rsidRPr="00933CA3">
        <w:rPr>
          <w:rFonts w:ascii="Times New Roman" w:hAnsi="Times New Roman"/>
          <w:lang w:val="sr-Cyrl-CS"/>
        </w:rPr>
        <w:t>„Преносна мрежа ће се развијати у складу са Сратегијом развоја енергетике РС до 2015. год. односно, развојним документима ЕМС-а.У наредном периоду вршиће се технолошка моденизација а растућа потрошња условиће обезбеђење нове преносне мреже која је у директној вези са изградњом обновљивих извора енергије.Развој дистрибутивне мреже одвијаће се у складу са Стратегијом развоја енергетике до 2015. год, Програмом остваривања Стратегије и Средњорочним плановима надлежног предузећа ЈП ЕПС-а, односно Привредног друштва за дистрибуцију ел. eнегије "Електровојводина". У планском периоду потребно је повећати постојеће капацитете ТС 110/20 kV.Изградња електроенергетске високонапонске мреже и објеката, на простору Општине вршиће се у складу са плановима развоја електроенергетске мреже, односно условима надлежних предузећа, и то на основу услова из овог плана, уколико нема промене постојеће регулације, или даљом планском разрадом уколико се врши промена постојеће или успостављање нове регулације површина јавне намене.“</w:t>
      </w:r>
    </w:p>
    <w:p w14:paraId="740CE412" w14:textId="77777777" w:rsidR="00535AEF" w:rsidRPr="00495DCB" w:rsidRDefault="00535AEF" w:rsidP="00827B74">
      <w:pPr>
        <w:spacing w:after="120"/>
        <w:jc w:val="both"/>
        <w:rPr>
          <w:rFonts w:ascii="Times New Roman" w:hAnsi="Times New Roman"/>
          <w:lang w:val="sr-Cyrl-CS"/>
        </w:rPr>
      </w:pPr>
    </w:p>
    <w:p w14:paraId="56FD399D" w14:textId="6A98694F" w:rsidR="00933CA3" w:rsidRPr="00933CA3" w:rsidRDefault="00933CA3" w:rsidP="00827B74">
      <w:pPr>
        <w:spacing w:after="120"/>
        <w:jc w:val="both"/>
        <w:rPr>
          <w:rFonts w:ascii="Times New Roman" w:hAnsi="Times New Roman"/>
          <w:lang w:val="sr-Cyrl-CS"/>
        </w:rPr>
      </w:pPr>
      <w:r w:rsidRPr="00933CA3">
        <w:rPr>
          <w:rFonts w:ascii="Times New Roman" w:hAnsi="Times New Roman"/>
          <w:lang w:val="sr-Cyrl-CS"/>
        </w:rPr>
        <w:t>Пољопривредно земљиште</w:t>
      </w:r>
    </w:p>
    <w:p w14:paraId="4B98119A" w14:textId="77777777" w:rsidR="00933CA3" w:rsidRPr="00933CA3" w:rsidRDefault="00933CA3" w:rsidP="00933CA3">
      <w:pPr>
        <w:jc w:val="both"/>
        <w:rPr>
          <w:rFonts w:ascii="Times New Roman" w:hAnsi="Times New Roman"/>
          <w:lang w:val="sr-Cyrl-CS"/>
        </w:rPr>
      </w:pPr>
      <w:r w:rsidRPr="00933CA3">
        <w:rPr>
          <w:rFonts w:ascii="Times New Roman" w:hAnsi="Times New Roman"/>
          <w:lang w:val="sr-Cyrl-CS"/>
        </w:rPr>
        <w:t>Водећи рачуна о основним принципима заштите пољопривредног земљишта на пољопривредном земљишту се могу градити:</w:t>
      </w:r>
    </w:p>
    <w:p w14:paraId="23E82B6C" w14:textId="2543C153" w:rsidR="00933CA3" w:rsidRPr="00933CA3" w:rsidRDefault="00933CA3" w:rsidP="008D08BA">
      <w:pPr>
        <w:numPr>
          <w:ilvl w:val="0"/>
          <w:numId w:val="46"/>
        </w:numPr>
        <w:jc w:val="both"/>
        <w:rPr>
          <w:rFonts w:ascii="Times New Roman" w:hAnsi="Times New Roman"/>
          <w:lang w:val="sr-Cyrl-CS"/>
        </w:rPr>
      </w:pPr>
      <w:r w:rsidRPr="00933CA3">
        <w:rPr>
          <w:rFonts w:ascii="Times New Roman" w:hAnsi="Times New Roman"/>
          <w:lang w:val="sr-Cyrl-CS"/>
        </w:rPr>
        <w:t>објекти за потребе пољопривредног домаћинства - салаши;</w:t>
      </w:r>
    </w:p>
    <w:p w14:paraId="1CD685FC" w14:textId="5174C9E9" w:rsidR="00933CA3" w:rsidRPr="00933CA3" w:rsidRDefault="00933CA3" w:rsidP="008D08BA">
      <w:pPr>
        <w:numPr>
          <w:ilvl w:val="0"/>
          <w:numId w:val="46"/>
        </w:numPr>
        <w:jc w:val="both"/>
        <w:rPr>
          <w:rFonts w:ascii="Times New Roman" w:hAnsi="Times New Roman"/>
          <w:lang w:val="sr-Cyrl-CS"/>
        </w:rPr>
      </w:pPr>
      <w:r w:rsidRPr="00933CA3">
        <w:rPr>
          <w:rFonts w:ascii="Times New Roman" w:hAnsi="Times New Roman"/>
          <w:lang w:val="sr-Cyrl-CS"/>
        </w:rPr>
        <w:t>пољопривредни објекти и радни садржаји у функцији пољопривреде - за потребе примарне пољопривредне производње, за потребе складиштења и прераде пољопривредних производа;</w:t>
      </w:r>
    </w:p>
    <w:p w14:paraId="6CDECD6A" w14:textId="18EFE36D" w:rsidR="00933CA3" w:rsidRPr="00933CA3" w:rsidRDefault="00933CA3" w:rsidP="008D08BA">
      <w:pPr>
        <w:numPr>
          <w:ilvl w:val="0"/>
          <w:numId w:val="46"/>
        </w:numPr>
        <w:jc w:val="both"/>
        <w:rPr>
          <w:rFonts w:ascii="Times New Roman" w:hAnsi="Times New Roman"/>
          <w:lang w:val="sr-Cyrl-CS"/>
        </w:rPr>
      </w:pPr>
      <w:r w:rsidRPr="00933CA3">
        <w:rPr>
          <w:rFonts w:ascii="Times New Roman" w:hAnsi="Times New Roman"/>
          <w:lang w:val="sr-Cyrl-CS"/>
        </w:rPr>
        <w:t>саобраћајни, водопривредни, комунални и енергетски објекти, објекти електронских комуникација и инфраструктура у складу са Планом;</w:t>
      </w:r>
    </w:p>
    <w:p w14:paraId="3A7B568A" w14:textId="7B61B38A" w:rsidR="00933CA3" w:rsidRPr="00933CA3" w:rsidRDefault="00933CA3" w:rsidP="008D08BA">
      <w:pPr>
        <w:numPr>
          <w:ilvl w:val="0"/>
          <w:numId w:val="46"/>
        </w:numPr>
        <w:jc w:val="both"/>
        <w:rPr>
          <w:rFonts w:ascii="Times New Roman" w:hAnsi="Times New Roman"/>
          <w:lang w:val="sr-Cyrl-CS"/>
        </w:rPr>
      </w:pPr>
      <w:r w:rsidRPr="00933CA3">
        <w:rPr>
          <w:rFonts w:ascii="Times New Roman" w:hAnsi="Times New Roman"/>
          <w:lang w:val="sr-Cyrl-CS"/>
        </w:rPr>
        <w:t>комунални објекти-гробља;</w:t>
      </w:r>
    </w:p>
    <w:p w14:paraId="28B3CFDD" w14:textId="2B76AA03" w:rsidR="00933CA3" w:rsidRPr="00933CA3" w:rsidRDefault="00933CA3" w:rsidP="008D08BA">
      <w:pPr>
        <w:numPr>
          <w:ilvl w:val="0"/>
          <w:numId w:val="46"/>
        </w:numPr>
        <w:jc w:val="both"/>
        <w:rPr>
          <w:rFonts w:ascii="Times New Roman" w:hAnsi="Times New Roman"/>
          <w:lang w:val="sr-Cyrl-CS"/>
        </w:rPr>
      </w:pPr>
      <w:r w:rsidRPr="00933CA3">
        <w:rPr>
          <w:rFonts w:ascii="Times New Roman" w:hAnsi="Times New Roman"/>
          <w:lang w:val="sr-Cyrl-CS"/>
        </w:rPr>
        <w:t>инфраструктурни објекти - објекти који служе за одбрану од поплава, за одводњавање и наводњавање земљишта или за уређење бујица; регулације водотока у функцији уређења пољопривредног земљишта као и у другим случајевима ако је утврђен општи интерес на основу закона, и овог плана  уз плаћање накнаде за промену намене;</w:t>
      </w:r>
    </w:p>
    <w:p w14:paraId="153A2210" w14:textId="5988977E" w:rsidR="00933CA3" w:rsidRPr="00933CA3" w:rsidRDefault="00933CA3" w:rsidP="008D08BA">
      <w:pPr>
        <w:numPr>
          <w:ilvl w:val="0"/>
          <w:numId w:val="46"/>
        </w:numPr>
        <w:spacing w:after="120"/>
        <w:jc w:val="both"/>
        <w:rPr>
          <w:rFonts w:ascii="Times New Roman" w:hAnsi="Times New Roman"/>
          <w:lang w:val="sr-Cyrl-CS"/>
        </w:rPr>
      </w:pPr>
      <w:r w:rsidRPr="00933CA3">
        <w:rPr>
          <w:rFonts w:ascii="Times New Roman" w:hAnsi="Times New Roman"/>
          <w:lang w:val="sr-Cyrl-CS"/>
        </w:rPr>
        <w:t>објекти за експлоатацију природних богатстава (гас, минералне сировине и сл.).</w:t>
      </w:r>
    </w:p>
    <w:p w14:paraId="67886A7D" w14:textId="62D7882F" w:rsidR="00827B74" w:rsidRPr="00933CA3" w:rsidRDefault="00933CA3" w:rsidP="00827B74">
      <w:pPr>
        <w:spacing w:after="120"/>
        <w:jc w:val="both"/>
        <w:rPr>
          <w:rFonts w:ascii="Times New Roman" w:hAnsi="Times New Roman"/>
          <w:lang w:val="sr-Cyrl-CS"/>
        </w:rPr>
      </w:pPr>
      <w:r w:rsidRPr="00933CA3">
        <w:rPr>
          <w:rFonts w:ascii="Times New Roman" w:hAnsi="Times New Roman"/>
          <w:lang w:val="sr-Cyrl-CS"/>
        </w:rPr>
        <w:t>Саобраћај</w:t>
      </w:r>
    </w:p>
    <w:p w14:paraId="2E4F2AB1" w14:textId="6484F909" w:rsidR="00933CA3" w:rsidRPr="00933CA3" w:rsidRDefault="00933CA3" w:rsidP="00933CA3">
      <w:pPr>
        <w:jc w:val="both"/>
        <w:rPr>
          <w:rFonts w:ascii="Times New Roman" w:hAnsi="Times New Roman"/>
          <w:lang w:val="sr-Cyrl-CS"/>
        </w:rPr>
      </w:pPr>
      <w:r w:rsidRPr="00933CA3">
        <w:rPr>
          <w:rFonts w:ascii="Times New Roman" w:hAnsi="Times New Roman"/>
          <w:lang w:val="sr-Cyrl-CS"/>
        </w:rPr>
        <w:t>У оквиру границе Плана обухваћен је део државног пута II. А реда бр. 116 Нови Бечеј – Меленци, (Нови Бечеј – Зрењанин).За мрежу некатегорисаних путева је наведено:</w:t>
      </w:r>
    </w:p>
    <w:p w14:paraId="2E25982D" w14:textId="77777777" w:rsidR="00933CA3" w:rsidRPr="00933CA3" w:rsidRDefault="00933CA3" w:rsidP="00933CA3">
      <w:pPr>
        <w:jc w:val="both"/>
        <w:rPr>
          <w:rFonts w:ascii="Times New Roman" w:hAnsi="Times New Roman"/>
          <w:lang w:val="sr-Cyrl-CS"/>
        </w:rPr>
      </w:pPr>
      <w:r w:rsidRPr="00933CA3">
        <w:rPr>
          <w:rFonts w:ascii="Times New Roman" w:hAnsi="Times New Roman"/>
          <w:lang w:val="sr-Cyrl-CS"/>
        </w:rPr>
        <w:t>„Некатегорисани – атарски путеви чине низ радијалних праваца који повезују привредне садржаје у атару са путевима вишег хијерархијског нивоа. Ови путеви су углавном са земљаним коловозом, већи део године су непроходни, а да би задовољили савремену аграрну производњу потребно их је модернизовати.“</w:t>
      </w:r>
    </w:p>
    <w:p w14:paraId="3F426EC1" w14:textId="734BC1F3" w:rsidR="006F649B" w:rsidRDefault="00933CA3" w:rsidP="00933CA3">
      <w:pPr>
        <w:jc w:val="both"/>
        <w:rPr>
          <w:rFonts w:ascii="Times New Roman" w:hAnsi="Times New Roman"/>
          <w:lang w:val="sr-Cyrl-CS"/>
        </w:rPr>
      </w:pPr>
      <w:r w:rsidRPr="00933CA3">
        <w:rPr>
          <w:rFonts w:ascii="Times New Roman" w:hAnsi="Times New Roman"/>
          <w:lang w:val="sr-Cyrl-CS"/>
        </w:rPr>
        <w:t>На графичком прилогу број 01а – „Положај простора ПДР са изводом из ППО Нови Бечеј (Реферална карта 1 - намена простора)“ у документацији Плана приказано је подручје обухваћено Планом у односу на намену простора из важећег планског документа ширег подручја.</w:t>
      </w:r>
    </w:p>
    <w:p w14:paraId="2A76ED70" w14:textId="77777777" w:rsidR="00933CA3" w:rsidRDefault="00933CA3" w:rsidP="00933CA3">
      <w:pPr>
        <w:jc w:val="both"/>
        <w:rPr>
          <w:rFonts w:ascii="Times New Roman" w:hAnsi="Times New Roman"/>
          <w:lang w:val="sr-Cyrl-CS"/>
        </w:rPr>
      </w:pPr>
    </w:p>
    <w:p w14:paraId="1AEBBE67" w14:textId="2923A559" w:rsidR="00933CA3" w:rsidRDefault="00933CA3" w:rsidP="004F23FE">
      <w:pPr>
        <w:pStyle w:val="Heading3"/>
        <w:spacing w:before="0" w:after="0"/>
        <w:ind w:firstLine="720"/>
        <w:rPr>
          <w:rFonts w:ascii="Times New Roman" w:hAnsi="Times New Roman"/>
          <w:b w:val="0"/>
          <w:bCs w:val="0"/>
          <w:sz w:val="22"/>
          <w:szCs w:val="22"/>
          <w:lang w:val="sr-Cyrl-RS"/>
        </w:rPr>
      </w:pPr>
      <w:bookmarkStart w:id="95" w:name="_Toc211367116"/>
      <w:r w:rsidRPr="00B55B2A">
        <w:rPr>
          <w:rFonts w:ascii="Times New Roman" w:hAnsi="Times New Roman"/>
          <w:b w:val="0"/>
          <w:bCs w:val="0"/>
          <w:sz w:val="22"/>
          <w:szCs w:val="22"/>
          <w:lang w:val="ru-RU"/>
        </w:rPr>
        <w:t>1.3.</w:t>
      </w:r>
      <w:r>
        <w:rPr>
          <w:rFonts w:ascii="Times New Roman" w:hAnsi="Times New Roman"/>
          <w:b w:val="0"/>
          <w:bCs w:val="0"/>
          <w:sz w:val="22"/>
          <w:szCs w:val="22"/>
          <w:lang w:val="ru-RU"/>
        </w:rPr>
        <w:t>2</w:t>
      </w:r>
      <w:r w:rsidRPr="00B55B2A">
        <w:rPr>
          <w:rFonts w:ascii="Times New Roman" w:hAnsi="Times New Roman"/>
          <w:b w:val="0"/>
          <w:bCs w:val="0"/>
          <w:sz w:val="22"/>
          <w:szCs w:val="22"/>
          <w:lang w:val="ru-RU"/>
        </w:rPr>
        <w:t xml:space="preserve"> Извод из </w:t>
      </w:r>
      <w:r>
        <w:rPr>
          <w:rFonts w:ascii="Times New Roman" w:hAnsi="Times New Roman"/>
          <w:b w:val="0"/>
          <w:bCs w:val="0"/>
          <w:sz w:val="22"/>
          <w:szCs w:val="22"/>
          <w:lang w:val="ru-RU"/>
        </w:rPr>
        <w:t xml:space="preserve">Просторног плана подручја посебне намене инфраструктурног коридора </w:t>
      </w:r>
      <w:r w:rsidR="004F23FE">
        <w:rPr>
          <w:rFonts w:ascii="Times New Roman" w:hAnsi="Times New Roman"/>
          <w:b w:val="0"/>
          <w:bCs w:val="0"/>
          <w:sz w:val="22"/>
          <w:szCs w:val="22"/>
          <w:lang w:val="ru-RU"/>
        </w:rPr>
        <w:t xml:space="preserve">и Урбанистичког пројекта за изградњу ДП </w:t>
      </w:r>
      <w:r w:rsidR="004F23FE">
        <w:rPr>
          <w:rFonts w:ascii="Times New Roman" w:hAnsi="Times New Roman"/>
          <w:b w:val="0"/>
          <w:bCs w:val="0"/>
          <w:sz w:val="22"/>
          <w:szCs w:val="22"/>
          <w:lang w:val="sr-Latn-RS"/>
        </w:rPr>
        <w:t>I</w:t>
      </w:r>
      <w:r w:rsidR="004F23FE">
        <w:rPr>
          <w:rFonts w:ascii="Times New Roman" w:hAnsi="Times New Roman"/>
          <w:b w:val="0"/>
          <w:bCs w:val="0"/>
          <w:sz w:val="22"/>
          <w:szCs w:val="22"/>
          <w:lang w:val="sr-Cyrl-RS"/>
        </w:rPr>
        <w:t>Б реда на територији општине Нови Бечеј</w:t>
      </w:r>
      <w:bookmarkEnd w:id="95"/>
    </w:p>
    <w:p w14:paraId="0D83C998" w14:textId="77777777" w:rsidR="004F23FE" w:rsidRPr="004F23FE" w:rsidRDefault="004F23FE" w:rsidP="004F23FE">
      <w:pPr>
        <w:rPr>
          <w:lang w:val="sr-Cyrl-RS"/>
        </w:rPr>
      </w:pPr>
    </w:p>
    <w:p w14:paraId="53AB837B" w14:textId="39434917" w:rsidR="004F23FE" w:rsidRPr="004F23FE" w:rsidRDefault="004F23FE" w:rsidP="004F23FE">
      <w:pPr>
        <w:spacing w:after="120"/>
        <w:jc w:val="both"/>
        <w:rPr>
          <w:rFonts w:ascii="Times New Roman" w:hAnsi="Times New Roman"/>
          <w:lang w:val="sr-Cyrl-CS"/>
        </w:rPr>
      </w:pPr>
      <w:r w:rsidRPr="004F23FE">
        <w:rPr>
          <w:rFonts w:ascii="Times New Roman" w:hAnsi="Times New Roman"/>
          <w:lang w:val="sr-Cyrl-CS"/>
        </w:rPr>
        <w:t xml:space="preserve">За деоницу ДП IБ реда (брзе саобраћајнице) која пролази кроз територију општине Нови Бечеј, Просторним планом подручја посебне намене утврђена је даља разрада израдом планске документације. Предметна деоница детаљно је разрађена Урбанистичким пројектом за изградњу државног пута IБ реда (брзе саобраћајнице) на територији општине Нови Бечеј - деоница: од </w:t>
      </w:r>
      <w:r w:rsidRPr="004F23FE">
        <w:rPr>
          <w:rFonts w:ascii="Times New Roman" w:hAnsi="Times New Roman"/>
          <w:lang w:val="sr-Cyrl-CS"/>
        </w:rPr>
        <w:lastRenderedPageBreak/>
        <w:t>администритавне границе са општином Бечеј до административне границе са Градом Кикинда (у даљем тексту: УП брзе саобраћајнице) који је потврђен потврдом Покрајинског секретаријата за урбанизам и заштиту животне средине бр. 140-35-58/2023-01 од 10.09.2024 год.</w:t>
      </w:r>
    </w:p>
    <w:p w14:paraId="34BABDE3" w14:textId="1B5AF9DE" w:rsidR="004F23FE" w:rsidRPr="004F23FE" w:rsidRDefault="004F23FE" w:rsidP="004F23FE">
      <w:pPr>
        <w:jc w:val="both"/>
        <w:rPr>
          <w:rFonts w:ascii="Times New Roman" w:hAnsi="Times New Roman"/>
          <w:lang w:val="sr-Cyrl-CS"/>
        </w:rPr>
      </w:pPr>
      <w:r w:rsidRPr="004F23FE">
        <w:rPr>
          <w:rFonts w:ascii="Times New Roman" w:hAnsi="Times New Roman"/>
          <w:lang w:val="sr-Cyrl-CS"/>
        </w:rPr>
        <w:t>Деоница брзе саобраћајнице приказа је на графичким прилозима Плана бр. 04 „Регулационо нивелациони план са инфраструктуром“ и 05 „План парцелације са спровођењем“ а позиција обухвата плана у односу на ППППН и УП брзе саобраћајнице приказана је на графичком прилогу 01ц у Документацији Плана. Границом плана је обухваћен део планираног комплекса базе за одржавање путева као и сегменти планираних саобраћајних површина са којима се укршта планирани 110kV далековод.</w:t>
      </w:r>
    </w:p>
    <w:p w14:paraId="5E3773B7" w14:textId="77777777" w:rsidR="00933CA3" w:rsidRDefault="00933CA3" w:rsidP="00933CA3">
      <w:pPr>
        <w:jc w:val="both"/>
        <w:rPr>
          <w:rFonts w:ascii="Times New Roman" w:hAnsi="Times New Roman"/>
          <w:lang w:val="sr-Cyrl-CS"/>
        </w:rPr>
      </w:pPr>
    </w:p>
    <w:p w14:paraId="5096F50D" w14:textId="72A24FD4" w:rsidR="00123D0B" w:rsidRDefault="00123D0B" w:rsidP="00123D0B">
      <w:pPr>
        <w:pStyle w:val="Heading3"/>
        <w:spacing w:before="0" w:after="0"/>
        <w:ind w:firstLine="720"/>
        <w:rPr>
          <w:rFonts w:ascii="Times New Roman" w:hAnsi="Times New Roman"/>
          <w:b w:val="0"/>
          <w:bCs w:val="0"/>
          <w:sz w:val="22"/>
          <w:szCs w:val="22"/>
          <w:lang w:val="sr-Cyrl-RS"/>
        </w:rPr>
      </w:pPr>
      <w:bookmarkStart w:id="96" w:name="_Toc211367117"/>
      <w:r w:rsidRPr="00B55B2A">
        <w:rPr>
          <w:rFonts w:ascii="Times New Roman" w:hAnsi="Times New Roman"/>
          <w:b w:val="0"/>
          <w:bCs w:val="0"/>
          <w:sz w:val="22"/>
          <w:szCs w:val="22"/>
          <w:lang w:val="ru-RU"/>
        </w:rPr>
        <w:t>1.3.</w:t>
      </w:r>
      <w:r>
        <w:rPr>
          <w:rFonts w:ascii="Times New Roman" w:hAnsi="Times New Roman"/>
          <w:b w:val="0"/>
          <w:bCs w:val="0"/>
          <w:sz w:val="22"/>
          <w:szCs w:val="22"/>
          <w:lang w:val="ru-RU"/>
        </w:rPr>
        <w:t>3</w:t>
      </w:r>
      <w:r w:rsidRPr="00B55B2A">
        <w:rPr>
          <w:rFonts w:ascii="Times New Roman" w:hAnsi="Times New Roman"/>
          <w:b w:val="0"/>
          <w:bCs w:val="0"/>
          <w:sz w:val="22"/>
          <w:szCs w:val="22"/>
          <w:lang w:val="ru-RU"/>
        </w:rPr>
        <w:t xml:space="preserve"> Извод из </w:t>
      </w:r>
      <w:r>
        <w:rPr>
          <w:rFonts w:ascii="Times New Roman" w:hAnsi="Times New Roman"/>
          <w:b w:val="0"/>
          <w:bCs w:val="0"/>
          <w:sz w:val="22"/>
          <w:szCs w:val="22"/>
          <w:lang w:val="ru-RU"/>
        </w:rPr>
        <w:t>Плана генералне регулације насеља Нови Бечеј</w:t>
      </w:r>
      <w:bookmarkEnd w:id="96"/>
    </w:p>
    <w:p w14:paraId="5CE60B44" w14:textId="77777777" w:rsidR="00123D0B" w:rsidRPr="00123D0B" w:rsidRDefault="00123D0B" w:rsidP="00123D0B">
      <w:pPr>
        <w:spacing w:before="120" w:line="280" w:lineRule="exact"/>
        <w:jc w:val="both"/>
        <w:rPr>
          <w:rFonts w:ascii="Times New Roman" w:hAnsi="Times New Roman"/>
          <w:lang w:val="sr-Cyrl-CS"/>
        </w:rPr>
      </w:pPr>
      <w:r w:rsidRPr="00123D0B">
        <w:rPr>
          <w:rFonts w:ascii="Times New Roman" w:hAnsi="Times New Roman"/>
          <w:lang w:val="sr-Cyrl-CS"/>
        </w:rPr>
        <w:t>Део обухвата плана покривен је Планом генералне регулације насеља Нови Бечеј. Планом генералне регулације дефинисане су следеће намене:</w:t>
      </w:r>
    </w:p>
    <w:p w14:paraId="004B172F" w14:textId="77777777" w:rsidR="00123D0B" w:rsidRPr="00123D0B" w:rsidRDefault="00123D0B" w:rsidP="00123D0B">
      <w:pPr>
        <w:spacing w:line="280" w:lineRule="exact"/>
        <w:jc w:val="both"/>
        <w:rPr>
          <w:rFonts w:ascii="Times New Roman" w:hAnsi="Times New Roman"/>
          <w:lang w:val="sr-Cyrl-CS"/>
        </w:rPr>
      </w:pPr>
      <w:r w:rsidRPr="00123D0B">
        <w:rPr>
          <w:rFonts w:ascii="Times New Roman" w:hAnsi="Times New Roman"/>
          <w:lang w:val="sr-Cyrl-CS"/>
        </w:rPr>
        <w:t>Земљиште јавних намена</w:t>
      </w:r>
    </w:p>
    <w:p w14:paraId="5BC513A1" w14:textId="77777777" w:rsidR="00123D0B" w:rsidRPr="00123D0B" w:rsidRDefault="00123D0B" w:rsidP="008D08BA">
      <w:pPr>
        <w:pStyle w:val="ListParagraph"/>
        <w:numPr>
          <w:ilvl w:val="0"/>
          <w:numId w:val="47"/>
        </w:numPr>
        <w:suppressAutoHyphens/>
        <w:spacing w:line="280" w:lineRule="exact"/>
        <w:jc w:val="both"/>
        <w:rPr>
          <w:rFonts w:ascii="Times New Roman" w:hAnsi="Times New Roman"/>
          <w:lang w:val="sr-Cyrl-CS"/>
        </w:rPr>
      </w:pPr>
      <w:r w:rsidRPr="00123D0B">
        <w:rPr>
          <w:rFonts w:ascii="Times New Roman" w:hAnsi="Times New Roman"/>
          <w:lang w:val="sr-Cyrl-CS"/>
        </w:rPr>
        <w:t>Електроенергетска инфраструктура - постојећа ТС 110/20 kV (планирана 400/110 kV)</w:t>
      </w:r>
    </w:p>
    <w:p w14:paraId="328EF21D" w14:textId="77777777" w:rsidR="00123D0B" w:rsidRPr="00123D0B" w:rsidRDefault="00123D0B" w:rsidP="008D08BA">
      <w:pPr>
        <w:pStyle w:val="ListParagraph"/>
        <w:numPr>
          <w:ilvl w:val="0"/>
          <w:numId w:val="47"/>
        </w:numPr>
        <w:suppressAutoHyphens/>
        <w:spacing w:line="280" w:lineRule="exact"/>
        <w:jc w:val="both"/>
        <w:rPr>
          <w:rFonts w:ascii="Times New Roman" w:hAnsi="Times New Roman"/>
          <w:lang w:val="sr-Cyrl-CS"/>
        </w:rPr>
      </w:pPr>
      <w:r w:rsidRPr="00123D0B">
        <w:rPr>
          <w:rFonts w:ascii="Times New Roman" w:hAnsi="Times New Roman"/>
          <w:lang w:val="sr-Cyrl-CS"/>
        </w:rPr>
        <w:t>Саобраћајна инфраструктура - ДП 2. А реда бр. 116 Нови Бечеј – Меленци</w:t>
      </w:r>
    </w:p>
    <w:p w14:paraId="30EB169B" w14:textId="77777777" w:rsidR="00123D0B" w:rsidRPr="00123D0B" w:rsidRDefault="00123D0B" w:rsidP="008D08BA">
      <w:pPr>
        <w:pStyle w:val="ListParagraph"/>
        <w:numPr>
          <w:ilvl w:val="0"/>
          <w:numId w:val="47"/>
        </w:numPr>
        <w:suppressAutoHyphens/>
        <w:spacing w:line="280" w:lineRule="exact"/>
        <w:jc w:val="both"/>
        <w:rPr>
          <w:rFonts w:ascii="Times New Roman" w:hAnsi="Times New Roman"/>
          <w:lang w:val="sr-Cyrl-CS"/>
        </w:rPr>
      </w:pPr>
      <w:r w:rsidRPr="00123D0B">
        <w:rPr>
          <w:rFonts w:ascii="Times New Roman" w:hAnsi="Times New Roman"/>
          <w:lang w:val="sr-Cyrl-CS"/>
        </w:rPr>
        <w:t>Јавне зелене површине</w:t>
      </w:r>
    </w:p>
    <w:p w14:paraId="02E15705" w14:textId="77777777" w:rsidR="00535AEF" w:rsidRDefault="00535AEF" w:rsidP="00123D0B">
      <w:pPr>
        <w:spacing w:line="280" w:lineRule="exact"/>
        <w:jc w:val="both"/>
        <w:rPr>
          <w:rFonts w:ascii="Times New Roman" w:hAnsi="Times New Roman"/>
        </w:rPr>
      </w:pPr>
    </w:p>
    <w:p w14:paraId="45CF0A81" w14:textId="2D9687B8" w:rsidR="00123D0B" w:rsidRPr="00123D0B" w:rsidRDefault="00123D0B" w:rsidP="00123D0B">
      <w:pPr>
        <w:spacing w:line="280" w:lineRule="exact"/>
        <w:jc w:val="both"/>
        <w:rPr>
          <w:rFonts w:ascii="Times New Roman" w:hAnsi="Times New Roman"/>
          <w:lang w:val="sr-Cyrl-CS"/>
        </w:rPr>
      </w:pPr>
      <w:r w:rsidRPr="00123D0B">
        <w:rPr>
          <w:rFonts w:ascii="Times New Roman" w:hAnsi="Times New Roman"/>
          <w:lang w:val="sr-Cyrl-CS"/>
        </w:rPr>
        <w:t>Земљиште осталих намена</w:t>
      </w:r>
    </w:p>
    <w:p w14:paraId="32D2DAAB" w14:textId="650F7646" w:rsidR="00123D0B" w:rsidRPr="00123D0B" w:rsidRDefault="00123D0B" w:rsidP="008D08BA">
      <w:pPr>
        <w:pStyle w:val="ListParagraph"/>
        <w:numPr>
          <w:ilvl w:val="0"/>
          <w:numId w:val="47"/>
        </w:numPr>
        <w:suppressAutoHyphens/>
        <w:spacing w:line="280" w:lineRule="exact"/>
        <w:jc w:val="both"/>
        <w:rPr>
          <w:rFonts w:ascii="Times New Roman" w:hAnsi="Times New Roman"/>
          <w:lang w:val="sr-Cyrl-CS"/>
        </w:rPr>
      </w:pPr>
      <w:r w:rsidRPr="00123D0B">
        <w:rPr>
          <w:rFonts w:ascii="Times New Roman" w:hAnsi="Times New Roman"/>
          <w:lang w:val="sr-Cyrl-CS"/>
        </w:rPr>
        <w:t>Јужна радна зона - блок бр. 200</w:t>
      </w:r>
    </w:p>
    <w:p w14:paraId="1607CC88" w14:textId="77777777" w:rsidR="00123D0B" w:rsidRPr="00A05F83" w:rsidRDefault="00123D0B" w:rsidP="00933CA3">
      <w:pPr>
        <w:jc w:val="both"/>
        <w:rPr>
          <w:rFonts w:ascii="Times New Roman" w:hAnsi="Times New Roman"/>
          <w:lang w:val="sr-Cyrl-CS"/>
        </w:rPr>
      </w:pPr>
    </w:p>
    <w:p w14:paraId="0ADB78DB" w14:textId="77777777" w:rsidR="008D619E" w:rsidRPr="00ED4D49" w:rsidRDefault="00354B64" w:rsidP="000B6BA1">
      <w:pPr>
        <w:pStyle w:val="Heading2"/>
        <w:spacing w:before="0" w:after="0"/>
        <w:rPr>
          <w:rFonts w:ascii="Times New Roman" w:hAnsi="Times New Roman"/>
          <w:b w:val="0"/>
          <w:i w:val="0"/>
          <w:iCs w:val="0"/>
          <w:sz w:val="22"/>
          <w:szCs w:val="22"/>
          <w:lang w:val="sr-Cyrl-RS"/>
        </w:rPr>
      </w:pPr>
      <w:bookmarkStart w:id="97" w:name="_Toc167363119"/>
      <w:bookmarkStart w:id="98" w:name="_Toc167363296"/>
      <w:bookmarkStart w:id="99" w:name="_Toc211367118"/>
      <w:r w:rsidRPr="00ED4D49">
        <w:rPr>
          <w:rFonts w:ascii="Times New Roman" w:hAnsi="Times New Roman"/>
          <w:b w:val="0"/>
          <w:i w:val="0"/>
          <w:iCs w:val="0"/>
          <w:sz w:val="22"/>
          <w:szCs w:val="22"/>
          <w:lang w:val="sr-Cyrl-CS"/>
        </w:rPr>
        <w:t>1.4. Преглед карактеристика и оцена стања животне средине на подручју плана</w:t>
      </w:r>
      <w:bookmarkEnd w:id="84"/>
      <w:bookmarkEnd w:id="85"/>
      <w:bookmarkEnd w:id="86"/>
      <w:bookmarkEnd w:id="87"/>
      <w:bookmarkEnd w:id="88"/>
      <w:bookmarkEnd w:id="89"/>
      <w:bookmarkEnd w:id="90"/>
      <w:bookmarkEnd w:id="91"/>
      <w:bookmarkEnd w:id="97"/>
      <w:bookmarkEnd w:id="98"/>
      <w:bookmarkEnd w:id="99"/>
      <w:r w:rsidRPr="00ED4D49">
        <w:rPr>
          <w:rFonts w:ascii="Times New Roman" w:hAnsi="Times New Roman"/>
          <w:b w:val="0"/>
          <w:i w:val="0"/>
          <w:iCs w:val="0"/>
          <w:sz w:val="22"/>
          <w:szCs w:val="22"/>
          <w:lang w:val="sr-Cyrl-RS"/>
        </w:rPr>
        <w:t xml:space="preserve"> </w:t>
      </w:r>
    </w:p>
    <w:p w14:paraId="20B80FED" w14:textId="77777777" w:rsidR="008D619E" w:rsidRPr="001578D2" w:rsidRDefault="008D619E" w:rsidP="000B6BA1">
      <w:pPr>
        <w:rPr>
          <w:rFonts w:ascii="Times New Roman" w:hAnsi="Times New Roman"/>
          <w:lang w:val="sr-Cyrl-RS"/>
        </w:rPr>
      </w:pPr>
    </w:p>
    <w:p w14:paraId="1A64F260" w14:textId="563E63D4" w:rsidR="00253FBD" w:rsidRPr="00253FBD" w:rsidRDefault="00253FBD" w:rsidP="00684726">
      <w:pPr>
        <w:spacing w:after="80"/>
        <w:jc w:val="both"/>
        <w:rPr>
          <w:rFonts w:ascii="Times New Roman" w:hAnsi="Times New Roman"/>
          <w:lang w:val="sr-Cyrl-CS"/>
        </w:rPr>
      </w:pPr>
      <w:bookmarkStart w:id="100" w:name="_Toc320825756"/>
      <w:bookmarkStart w:id="101" w:name="_Toc320829386"/>
      <w:bookmarkStart w:id="102" w:name="_Toc320829616"/>
      <w:bookmarkStart w:id="103" w:name="_Toc320973899"/>
      <w:bookmarkStart w:id="104" w:name="_Toc320979897"/>
      <w:bookmarkStart w:id="105" w:name="_Toc320980407"/>
      <w:bookmarkStart w:id="106" w:name="_Toc320980829"/>
      <w:bookmarkStart w:id="107" w:name="_Toc320980900"/>
      <w:r w:rsidRPr="00253FBD">
        <w:rPr>
          <w:rFonts w:ascii="Times New Roman" w:hAnsi="Times New Roman"/>
          <w:lang w:val="sr-Cyrl-CS"/>
        </w:rPr>
        <w:t xml:space="preserve">Простор обухваћен Планом налази се у </w:t>
      </w:r>
      <w:r w:rsidR="00A15352">
        <w:rPr>
          <w:rFonts w:ascii="Times New Roman" w:hAnsi="Times New Roman"/>
          <w:lang w:val="sr-Cyrl-CS"/>
        </w:rPr>
        <w:t xml:space="preserve">јужом </w:t>
      </w:r>
      <w:r w:rsidRPr="00253FBD">
        <w:rPr>
          <w:rFonts w:ascii="Times New Roman" w:hAnsi="Times New Roman"/>
          <w:lang w:val="sr-Cyrl-CS"/>
        </w:rPr>
        <w:t xml:space="preserve"> од насеља </w:t>
      </w:r>
      <w:r w:rsidR="00A15352">
        <w:rPr>
          <w:rFonts w:ascii="Times New Roman" w:hAnsi="Times New Roman"/>
          <w:lang w:val="sr-Cyrl-CS"/>
        </w:rPr>
        <w:t>Нови Бечеј на левој обали канала ДТД</w:t>
      </w:r>
      <w:r w:rsidRPr="00253FBD">
        <w:rPr>
          <w:rFonts w:ascii="Times New Roman" w:hAnsi="Times New Roman"/>
          <w:lang w:val="sr-Cyrl-CS"/>
        </w:rPr>
        <w:t xml:space="preserve">, Простор плана обухвата већински парцеле пољопривредног земљишта и мањим делом парцеле јавне намене ради саобраћајног приступа и повезивања електроенергетским каблом. Простор који ће бити обухваћен Планом намењен је </w:t>
      </w:r>
      <w:r w:rsidR="00A15352">
        <w:rPr>
          <w:rFonts w:ascii="Times New Roman" w:hAnsi="Times New Roman"/>
          <w:lang w:val="sr-Cyrl-CS"/>
        </w:rPr>
        <w:t>реконсструкцији, доградњи и изградњи стубова дал</w:t>
      </w:r>
      <w:r w:rsidR="00827B74">
        <w:rPr>
          <w:rFonts w:ascii="Times New Roman" w:hAnsi="Times New Roman"/>
          <w:lang w:val="sr-Cyrl-CS"/>
        </w:rPr>
        <w:t>е</w:t>
      </w:r>
      <w:r w:rsidR="00A15352">
        <w:rPr>
          <w:rFonts w:ascii="Times New Roman" w:hAnsi="Times New Roman"/>
          <w:lang w:val="sr-Cyrl-CS"/>
        </w:rPr>
        <w:t>ков</w:t>
      </w:r>
      <w:r w:rsidR="00827B74">
        <w:rPr>
          <w:rFonts w:ascii="Times New Roman" w:hAnsi="Times New Roman"/>
          <w:lang w:val="sr-Cyrl-CS"/>
        </w:rPr>
        <w:t>ода</w:t>
      </w:r>
      <w:r w:rsidRPr="00253FBD">
        <w:rPr>
          <w:rFonts w:ascii="Times New Roman" w:hAnsi="Times New Roman"/>
          <w:lang w:val="sr-Cyrl-CS"/>
        </w:rPr>
        <w:t xml:space="preserve">. </w:t>
      </w:r>
    </w:p>
    <w:p w14:paraId="1A424C5C" w14:textId="27EF593C" w:rsidR="00E72FF0" w:rsidRDefault="00253FBD" w:rsidP="00684726">
      <w:pPr>
        <w:spacing w:after="80"/>
        <w:jc w:val="both"/>
        <w:rPr>
          <w:rFonts w:ascii="Times New Roman" w:hAnsi="Times New Roman"/>
          <w:lang w:val="sr-Cyrl-CS"/>
        </w:rPr>
      </w:pPr>
      <w:r w:rsidRPr="00253FBD">
        <w:rPr>
          <w:rFonts w:ascii="Times New Roman" w:hAnsi="Times New Roman"/>
          <w:lang w:val="sr-Cyrl-CS"/>
        </w:rPr>
        <w:t xml:space="preserve">Простор обухваћен Планом је равничарског рељефа, без изражених падова, прожет каналском мелиоративном мрежом. </w:t>
      </w:r>
    </w:p>
    <w:p w14:paraId="3FF7C200" w14:textId="1D7B4145" w:rsidR="00253FBD" w:rsidRPr="00253FBD" w:rsidRDefault="00253FBD" w:rsidP="00684726">
      <w:pPr>
        <w:spacing w:after="80"/>
        <w:jc w:val="both"/>
        <w:rPr>
          <w:rFonts w:ascii="Times New Roman" w:hAnsi="Times New Roman"/>
          <w:lang w:val="sr-Cyrl-CS"/>
        </w:rPr>
      </w:pPr>
      <w:r w:rsidRPr="00253FBD">
        <w:rPr>
          <w:rFonts w:ascii="Times New Roman" w:hAnsi="Times New Roman"/>
          <w:lang w:val="sr-Cyrl-CS"/>
        </w:rPr>
        <w:t>На подручју обухвата Плана не постоји изграђена инфраструктурна мрежа водовода, увидом у стање на терену уочена је надземна мрежа преносног и дистрибутивног система електричне енергије</w:t>
      </w:r>
      <w:r w:rsidRPr="00A05F83">
        <w:rPr>
          <w:rFonts w:ascii="Times New Roman" w:hAnsi="Times New Roman"/>
          <w:lang w:val="sr-Cyrl-CS"/>
        </w:rPr>
        <w:t>.</w:t>
      </w:r>
    </w:p>
    <w:p w14:paraId="1EDA454E" w14:textId="3EEC668A" w:rsidR="00253FBD" w:rsidRPr="00A05F83" w:rsidRDefault="00253FBD" w:rsidP="00684726">
      <w:pPr>
        <w:spacing w:after="80"/>
        <w:jc w:val="both"/>
        <w:rPr>
          <w:rFonts w:ascii="Times New Roman" w:hAnsi="Times New Roman"/>
          <w:lang w:val="sr-Cyrl-CS"/>
        </w:rPr>
      </w:pPr>
      <w:r w:rsidRPr="00253FBD">
        <w:rPr>
          <w:rFonts w:ascii="Times New Roman" w:hAnsi="Times New Roman"/>
          <w:lang w:val="sr-Cyrl-CS"/>
        </w:rPr>
        <w:t>На подручју обухвата Плана пролазе и траса постојећих и планираног магистралног гасовода</w:t>
      </w:r>
      <w:r w:rsidRPr="00A05F83">
        <w:rPr>
          <w:rFonts w:ascii="Times New Roman" w:hAnsi="Times New Roman"/>
          <w:lang w:val="sr-Cyrl-CS"/>
        </w:rPr>
        <w:t>.</w:t>
      </w:r>
    </w:p>
    <w:p w14:paraId="0E2691B4" w14:textId="264C7B33" w:rsidR="00E72FF0" w:rsidRPr="00E72FF0" w:rsidRDefault="00E72FF0" w:rsidP="00684726">
      <w:pPr>
        <w:spacing w:after="80"/>
        <w:jc w:val="both"/>
        <w:rPr>
          <w:rFonts w:ascii="Times New Roman" w:hAnsi="Times New Roman"/>
          <w:lang w:val="sr-Cyrl-CS"/>
        </w:rPr>
      </w:pPr>
      <w:r w:rsidRPr="00E72FF0">
        <w:rPr>
          <w:rFonts w:ascii="Times New Roman" w:hAnsi="Times New Roman"/>
          <w:lang w:val="sr-Cyrl-CS"/>
        </w:rPr>
        <w:t>На простору у оквиру обухвата Плана према доступним подацима нема заштићених културних добара, нити регистрованих објеката под претходном заштитом, а такође није утврђено ни постојање археолошких налазишта.</w:t>
      </w:r>
    </w:p>
    <w:p w14:paraId="36A189DE" w14:textId="319DBCA6" w:rsidR="00253FBD" w:rsidRPr="008E4CA1" w:rsidRDefault="00253FBD" w:rsidP="00684726">
      <w:pPr>
        <w:spacing w:after="80"/>
        <w:jc w:val="both"/>
        <w:rPr>
          <w:rFonts w:ascii="Times New Roman" w:hAnsi="Times New Roman"/>
          <w:lang w:val="sr-Cyrl-CS"/>
        </w:rPr>
      </w:pPr>
      <w:r w:rsidRPr="008E4CA1">
        <w:rPr>
          <w:rFonts w:ascii="Times New Roman" w:hAnsi="Times New Roman"/>
          <w:lang w:val="sr-Cyrl-CS"/>
        </w:rPr>
        <w:t xml:space="preserve">На простору у оквиру обухвата Плана према </w:t>
      </w:r>
      <w:r w:rsidRPr="008E4CA1">
        <w:rPr>
          <w:rFonts w:ascii="Times New Roman" w:hAnsi="Times New Roman"/>
          <w:lang w:val="sr-Cyrl-RS"/>
        </w:rPr>
        <w:t>условима Покрајинског завода за заштиту природе бр. 03020-2</w:t>
      </w:r>
      <w:r w:rsidR="00A15352">
        <w:rPr>
          <w:rFonts w:ascii="Times New Roman" w:hAnsi="Times New Roman"/>
          <w:lang w:val="sr-Cyrl-RS"/>
        </w:rPr>
        <w:t>537</w:t>
      </w:r>
      <w:r w:rsidRPr="008E4CA1">
        <w:rPr>
          <w:rFonts w:ascii="Times New Roman" w:hAnsi="Times New Roman"/>
          <w:lang w:val="sr-Cyrl-RS"/>
        </w:rPr>
        <w:t>/</w:t>
      </w:r>
      <w:r w:rsidR="00A15352">
        <w:rPr>
          <w:rFonts w:ascii="Times New Roman" w:hAnsi="Times New Roman"/>
          <w:lang w:val="sr-Cyrl-RS"/>
        </w:rPr>
        <w:t>3</w:t>
      </w:r>
      <w:r w:rsidRPr="008E4CA1">
        <w:rPr>
          <w:rFonts w:ascii="Times New Roman" w:hAnsi="Times New Roman"/>
          <w:lang w:val="sr-Cyrl-RS"/>
        </w:rPr>
        <w:t xml:space="preserve"> од </w:t>
      </w:r>
      <w:r w:rsidR="00A15352">
        <w:rPr>
          <w:rFonts w:ascii="Times New Roman" w:hAnsi="Times New Roman"/>
          <w:lang w:val="sr-Cyrl-RS"/>
        </w:rPr>
        <w:t>03</w:t>
      </w:r>
      <w:r w:rsidRPr="008E4CA1">
        <w:rPr>
          <w:rFonts w:ascii="Times New Roman" w:hAnsi="Times New Roman"/>
          <w:lang w:val="sr-Cyrl-RS"/>
        </w:rPr>
        <w:t>.</w:t>
      </w:r>
      <w:r w:rsidR="00A15352">
        <w:rPr>
          <w:rFonts w:ascii="Times New Roman" w:hAnsi="Times New Roman"/>
          <w:lang w:val="sr-Cyrl-RS"/>
        </w:rPr>
        <w:t>09</w:t>
      </w:r>
      <w:r w:rsidRPr="008E4CA1">
        <w:rPr>
          <w:rFonts w:ascii="Times New Roman" w:hAnsi="Times New Roman"/>
          <w:lang w:val="sr-Cyrl-RS"/>
        </w:rPr>
        <w:t>.202</w:t>
      </w:r>
      <w:r w:rsidR="00A15352">
        <w:rPr>
          <w:rFonts w:ascii="Times New Roman" w:hAnsi="Times New Roman"/>
          <w:lang w:val="sr-Cyrl-RS"/>
        </w:rPr>
        <w:t>5</w:t>
      </w:r>
      <w:r w:rsidRPr="008E4CA1">
        <w:rPr>
          <w:rFonts w:ascii="Times New Roman" w:hAnsi="Times New Roman"/>
          <w:lang w:val="sr-Cyrl-RS"/>
        </w:rPr>
        <w:t>. године</w:t>
      </w:r>
      <w:r w:rsidR="00A15352">
        <w:rPr>
          <w:rFonts w:ascii="Times New Roman" w:hAnsi="Times New Roman"/>
          <w:lang w:val="sr-Cyrl-RS"/>
        </w:rPr>
        <w:t xml:space="preserve">, </w:t>
      </w:r>
      <w:r w:rsidR="00827B74">
        <w:rPr>
          <w:rFonts w:ascii="Times New Roman" w:hAnsi="Times New Roman"/>
          <w:lang w:val="sr-Cyrl-RS"/>
        </w:rPr>
        <w:t xml:space="preserve">не </w:t>
      </w:r>
      <w:r w:rsidR="00A15352">
        <w:rPr>
          <w:rFonts w:ascii="Times New Roman" w:hAnsi="Times New Roman"/>
          <w:lang w:val="sr-Cyrl-RS"/>
        </w:rPr>
        <w:t>налазе се заштићена подручја и подручја у поступку заштите, нити се локација налази у простоум обухвату еколошки значајних коридора.</w:t>
      </w:r>
      <w:r w:rsidRPr="008E4CA1">
        <w:rPr>
          <w:rFonts w:ascii="Times New Roman" w:hAnsi="Times New Roman"/>
          <w:lang w:val="sr-Cyrl-CS"/>
        </w:rPr>
        <w:t xml:space="preserve"> </w:t>
      </w:r>
    </w:p>
    <w:p w14:paraId="30F1F03C" w14:textId="77777777" w:rsidR="00E72FF0" w:rsidRPr="00E72FF0" w:rsidRDefault="00E72FF0" w:rsidP="00684726">
      <w:pPr>
        <w:spacing w:after="80"/>
        <w:jc w:val="both"/>
        <w:rPr>
          <w:rFonts w:ascii="Times New Roman" w:hAnsi="Times New Roman"/>
          <w:lang w:val="sr-Cyrl-CS"/>
        </w:rPr>
      </w:pPr>
      <w:r w:rsidRPr="00E72FF0">
        <w:rPr>
          <w:rFonts w:ascii="Times New Roman" w:hAnsi="Times New Roman"/>
          <w:lang w:val="sr-Cyrl-CS"/>
        </w:rPr>
        <w:t>Зеленило у обухвату Плана тренутно је заступљено искључиво у виду зеленила на обрадивим површинама (ратарске и повртарске културе), као и зеленила у оквиру регулације путне мреже (затрављени канали обострано у односу на коловоз и спорадично дрвеће и жбуње).</w:t>
      </w:r>
    </w:p>
    <w:p w14:paraId="20A19BE2" w14:textId="6E650404" w:rsidR="00E72FF0" w:rsidRDefault="00E72FF0" w:rsidP="00684726">
      <w:pPr>
        <w:spacing w:after="80"/>
        <w:jc w:val="both"/>
        <w:rPr>
          <w:rFonts w:ascii="Times New Roman" w:hAnsi="Times New Roman"/>
          <w:lang w:val="sr-Cyrl-CS"/>
        </w:rPr>
      </w:pPr>
      <w:r w:rsidRPr="00E72FF0">
        <w:rPr>
          <w:rFonts w:ascii="Times New Roman" w:hAnsi="Times New Roman"/>
          <w:lang w:val="sr-Cyrl-CS"/>
        </w:rPr>
        <w:t>На подручју обухвата плана нема значајних ограничења у простору у односу на намену планирану овим Планом.</w:t>
      </w:r>
    </w:p>
    <w:p w14:paraId="2E47D7DA" w14:textId="77777777" w:rsidR="008E4CA1" w:rsidRPr="00E72FF0" w:rsidRDefault="008E4CA1" w:rsidP="008E4CA1">
      <w:pPr>
        <w:jc w:val="both"/>
        <w:rPr>
          <w:rFonts w:ascii="Times New Roman" w:hAnsi="Times New Roman"/>
          <w:lang w:val="sr-Cyrl-CS"/>
        </w:rPr>
      </w:pPr>
    </w:p>
    <w:p w14:paraId="4419D504" w14:textId="77777777" w:rsidR="00A125A4" w:rsidRPr="00827B74" w:rsidRDefault="008D619E" w:rsidP="00A125A4">
      <w:pPr>
        <w:pStyle w:val="Heading3"/>
        <w:spacing w:before="0" w:after="0"/>
        <w:rPr>
          <w:rFonts w:ascii="Times New Roman" w:hAnsi="Times New Roman"/>
          <w:b w:val="0"/>
          <w:sz w:val="22"/>
          <w:szCs w:val="22"/>
          <w:lang w:val="sr-Cyrl-RS"/>
        </w:rPr>
      </w:pPr>
      <w:bookmarkStart w:id="108" w:name="_Toc167363120"/>
      <w:bookmarkStart w:id="109" w:name="_Toc167363297"/>
      <w:bookmarkStart w:id="110" w:name="_Toc211367119"/>
      <w:r w:rsidRPr="00827B74">
        <w:rPr>
          <w:rFonts w:ascii="Times New Roman" w:hAnsi="Times New Roman"/>
          <w:b w:val="0"/>
          <w:sz w:val="22"/>
          <w:szCs w:val="22"/>
          <w:lang w:val="ru-RU"/>
        </w:rPr>
        <w:t xml:space="preserve">1.4.1. </w:t>
      </w:r>
      <w:r w:rsidRPr="00827B74">
        <w:rPr>
          <w:rFonts w:ascii="Times New Roman" w:hAnsi="Times New Roman"/>
          <w:b w:val="0"/>
          <w:sz w:val="22"/>
          <w:szCs w:val="22"/>
          <w:lang w:val="sr-Latn-RS"/>
        </w:rPr>
        <w:t>Природне карактеристике</w:t>
      </w:r>
      <w:bookmarkEnd w:id="100"/>
      <w:bookmarkEnd w:id="101"/>
      <w:bookmarkEnd w:id="102"/>
      <w:bookmarkEnd w:id="103"/>
      <w:bookmarkEnd w:id="104"/>
      <w:bookmarkEnd w:id="105"/>
      <w:bookmarkEnd w:id="106"/>
      <w:bookmarkEnd w:id="107"/>
      <w:bookmarkEnd w:id="108"/>
      <w:bookmarkEnd w:id="109"/>
      <w:bookmarkEnd w:id="110"/>
      <w:r w:rsidRPr="00827B74">
        <w:rPr>
          <w:rFonts w:ascii="Times New Roman" w:hAnsi="Times New Roman"/>
          <w:b w:val="0"/>
          <w:sz w:val="22"/>
          <w:szCs w:val="22"/>
          <w:lang w:val="sr-Cyrl-RS"/>
        </w:rPr>
        <w:t xml:space="preserve"> </w:t>
      </w:r>
      <w:bookmarkStart w:id="111" w:name="_Toc320825761"/>
      <w:bookmarkStart w:id="112" w:name="_Toc320829391"/>
      <w:bookmarkStart w:id="113" w:name="_Toc320829621"/>
      <w:bookmarkStart w:id="114" w:name="_Toc320973904"/>
      <w:bookmarkStart w:id="115" w:name="_Toc320979902"/>
      <w:bookmarkStart w:id="116" w:name="_Toc320980412"/>
      <w:bookmarkStart w:id="117" w:name="_Toc320980834"/>
      <w:bookmarkStart w:id="118" w:name="_Toc320980905"/>
    </w:p>
    <w:p w14:paraId="4B07B0F8" w14:textId="77777777" w:rsidR="00A125A4" w:rsidRDefault="00A125A4" w:rsidP="00A125A4">
      <w:pPr>
        <w:rPr>
          <w:rFonts w:ascii="Times New Roman" w:hAnsi="Times New Roman"/>
          <w:b/>
          <w:color w:val="FF0000"/>
          <w:lang w:val="sr-Cyrl-RS"/>
        </w:rPr>
      </w:pPr>
    </w:p>
    <w:p w14:paraId="3839C553" w14:textId="2AB090E0" w:rsidR="00A125A4" w:rsidRPr="00A125A4" w:rsidRDefault="00A125A4" w:rsidP="00A125A4">
      <w:pPr>
        <w:rPr>
          <w:rFonts w:ascii="Times New Roman" w:hAnsi="Times New Roman"/>
          <w:i/>
          <w:u w:val="single"/>
          <w:lang w:val="sr-Cyrl-RS"/>
        </w:rPr>
      </w:pPr>
      <w:r w:rsidRPr="00A125A4">
        <w:rPr>
          <w:rFonts w:ascii="Times New Roman" w:hAnsi="Times New Roman"/>
          <w:i/>
          <w:u w:val="single"/>
          <w:lang w:val="sr-Cyrl-RS"/>
        </w:rPr>
        <w:t>Географски положај</w:t>
      </w:r>
    </w:p>
    <w:p w14:paraId="7941C83F" w14:textId="42ACF45B" w:rsidR="00A125A4" w:rsidRPr="00A125A4" w:rsidRDefault="00A125A4" w:rsidP="00A125A4">
      <w:pPr>
        <w:spacing w:after="120"/>
        <w:jc w:val="both"/>
        <w:rPr>
          <w:rFonts w:ascii="Times New Roman" w:hAnsi="Times New Roman"/>
          <w:bCs/>
          <w:lang w:val="sr-Cyrl-RS"/>
        </w:rPr>
      </w:pPr>
      <w:r w:rsidRPr="00A125A4">
        <w:rPr>
          <w:rFonts w:ascii="Times New Roman" w:hAnsi="Times New Roman"/>
          <w:lang w:val="sr-Cyrl-RS"/>
        </w:rPr>
        <w:lastRenderedPageBreak/>
        <w:t xml:space="preserve">Простор на ком се планира реконструкција и доградња дела далековода </w:t>
      </w:r>
      <w:r w:rsidRPr="00A125A4">
        <w:rPr>
          <w:rFonts w:ascii="Times New Roman" w:hAnsi="Times New Roman"/>
          <w:bCs/>
          <w:lang w:val="sr-Cyrl-CS"/>
        </w:rPr>
        <w:t>110</w:t>
      </w:r>
      <w:r w:rsidRPr="00A05F83">
        <w:rPr>
          <w:rFonts w:ascii="Times New Roman" w:hAnsi="Times New Roman"/>
          <w:bCs/>
          <w:lang w:val="sr-Cyrl-CS"/>
        </w:rPr>
        <w:t xml:space="preserve"> </w:t>
      </w:r>
      <w:r w:rsidRPr="00A125A4">
        <w:rPr>
          <w:rFonts w:ascii="Times New Roman" w:hAnsi="Times New Roman"/>
          <w:bCs/>
          <w:lang w:val="sr-Latn-RS"/>
        </w:rPr>
        <w:t>kV</w:t>
      </w:r>
      <w:r w:rsidRPr="00A125A4">
        <w:rPr>
          <w:rFonts w:ascii="Times New Roman" w:hAnsi="Times New Roman"/>
          <w:bCs/>
          <w:lang w:val="sr-Cyrl-RS"/>
        </w:rPr>
        <w:t xml:space="preserve"> бр. 142/3 са расплетом код ТС „Нови Бечеј“ налази се на територији општине Нови Бечеј, катастарска општина Нови Бечеј.</w:t>
      </w:r>
    </w:p>
    <w:p w14:paraId="4373C2BA" w14:textId="1EE8200E" w:rsidR="00A125A4" w:rsidRPr="00A125A4" w:rsidRDefault="00A125A4" w:rsidP="00A125A4">
      <w:pPr>
        <w:spacing w:after="120"/>
        <w:jc w:val="both"/>
        <w:rPr>
          <w:rFonts w:ascii="Times New Roman" w:hAnsi="Times New Roman"/>
          <w:bCs/>
          <w:lang w:val="sr-Cyrl-RS"/>
        </w:rPr>
      </w:pPr>
      <w:r w:rsidRPr="00A05F83">
        <w:rPr>
          <w:rFonts w:ascii="Times New Roman" w:hAnsi="Times New Roman"/>
          <w:lang w:val="sr-Cyrl-RS"/>
        </w:rPr>
        <w:t xml:space="preserve">Општина </w:t>
      </w:r>
      <w:r w:rsidRPr="00A05F83">
        <w:rPr>
          <w:rFonts w:ascii="Times New Roman" w:hAnsi="Times New Roman"/>
          <w:bCs/>
          <w:lang w:val="sr-Cyrl-RS"/>
        </w:rPr>
        <w:t>Нови Бечеј</w:t>
      </w:r>
      <w:r w:rsidRPr="00A05F83">
        <w:rPr>
          <w:rFonts w:ascii="Times New Roman" w:hAnsi="Times New Roman"/>
          <w:lang w:val="sr-Cyrl-RS"/>
        </w:rPr>
        <w:t xml:space="preserve"> спада у ред </w:t>
      </w:r>
      <w:r w:rsidRPr="00A05F83">
        <w:rPr>
          <w:rFonts w:ascii="Times New Roman" w:hAnsi="Times New Roman"/>
          <w:bCs/>
          <w:lang w:val="sr-Cyrl-RS"/>
        </w:rPr>
        <w:t>потиских општина</w:t>
      </w:r>
      <w:r w:rsidRPr="00A05F83">
        <w:rPr>
          <w:rFonts w:ascii="Times New Roman" w:hAnsi="Times New Roman"/>
          <w:lang w:val="sr-Cyrl-RS"/>
        </w:rPr>
        <w:t xml:space="preserve"> и налази се у самом центру </w:t>
      </w:r>
      <w:r w:rsidRPr="00A05F83">
        <w:rPr>
          <w:rFonts w:ascii="Times New Roman" w:hAnsi="Times New Roman"/>
          <w:bCs/>
          <w:lang w:val="sr-Cyrl-RS"/>
        </w:rPr>
        <w:t>Војводине</w:t>
      </w:r>
      <w:r w:rsidRPr="00A05F83">
        <w:rPr>
          <w:rFonts w:ascii="Times New Roman" w:hAnsi="Times New Roman"/>
          <w:lang w:val="sr-Cyrl-RS"/>
        </w:rPr>
        <w:t xml:space="preserve">. Административно је једна од </w:t>
      </w:r>
      <w:r w:rsidRPr="00A05F83">
        <w:rPr>
          <w:rFonts w:ascii="Times New Roman" w:hAnsi="Times New Roman"/>
          <w:bCs/>
          <w:lang w:val="sr-Cyrl-RS"/>
        </w:rPr>
        <w:t>пет општина Средњобанатског округа</w:t>
      </w:r>
      <w:r w:rsidRPr="00A05F83">
        <w:rPr>
          <w:rFonts w:ascii="Times New Roman" w:hAnsi="Times New Roman"/>
          <w:lang w:val="sr-Cyrl-RS"/>
        </w:rPr>
        <w:t xml:space="preserve">. Урбано средиште — </w:t>
      </w:r>
      <w:r w:rsidRPr="00A05F83">
        <w:rPr>
          <w:rFonts w:ascii="Times New Roman" w:hAnsi="Times New Roman"/>
          <w:bCs/>
          <w:lang w:val="sr-Cyrl-RS"/>
        </w:rPr>
        <w:t>Нови Бечеј</w:t>
      </w:r>
      <w:r w:rsidRPr="00A05F83">
        <w:rPr>
          <w:rFonts w:ascii="Times New Roman" w:hAnsi="Times New Roman"/>
          <w:lang w:val="sr-Cyrl-RS"/>
        </w:rPr>
        <w:t xml:space="preserve"> — смештено је на </w:t>
      </w:r>
      <w:r w:rsidRPr="00A05F83">
        <w:rPr>
          <w:rFonts w:ascii="Times New Roman" w:hAnsi="Times New Roman"/>
          <w:bCs/>
          <w:lang w:val="sr-Cyrl-RS"/>
        </w:rPr>
        <w:t>левој обали реке Тисе</w:t>
      </w:r>
      <w:r w:rsidRPr="00A05F83">
        <w:rPr>
          <w:rFonts w:ascii="Times New Roman" w:hAnsi="Times New Roman"/>
          <w:lang w:val="sr-Cyrl-RS"/>
        </w:rPr>
        <w:t xml:space="preserve">, на </w:t>
      </w:r>
      <w:r w:rsidRPr="00A05F83">
        <w:rPr>
          <w:rFonts w:ascii="Times New Roman" w:hAnsi="Times New Roman"/>
          <w:bCs/>
          <w:lang w:val="sr-Cyrl-RS"/>
        </w:rPr>
        <w:t>66. километру</w:t>
      </w:r>
      <w:r w:rsidRPr="00A05F83">
        <w:rPr>
          <w:rFonts w:ascii="Times New Roman" w:hAnsi="Times New Roman"/>
          <w:lang w:val="sr-Cyrl-RS"/>
        </w:rPr>
        <w:t xml:space="preserve"> узводно од њеног ушћа у Дунав, при чему је сам центар насеља </w:t>
      </w:r>
      <w:r w:rsidRPr="00A125A4">
        <w:rPr>
          <w:rFonts w:ascii="Times New Roman" w:hAnsi="Times New Roman"/>
          <w:lang w:val="sr-Cyrl-RS"/>
        </w:rPr>
        <w:t>директно</w:t>
      </w:r>
      <w:r w:rsidRPr="00A05F83">
        <w:rPr>
          <w:rFonts w:ascii="Times New Roman" w:hAnsi="Times New Roman"/>
          <w:lang w:val="sr-Cyrl-RS"/>
        </w:rPr>
        <w:t xml:space="preserve"> оријентисан ка реци. Поред Новог Бечеја, општину чине још три насељена места: </w:t>
      </w:r>
      <w:r w:rsidRPr="00A05F83">
        <w:rPr>
          <w:rFonts w:ascii="Times New Roman" w:hAnsi="Times New Roman"/>
          <w:bCs/>
          <w:lang w:val="sr-Cyrl-RS"/>
        </w:rPr>
        <w:t>Ново Милошево, Кумане и Бочар</w:t>
      </w:r>
      <w:r w:rsidRPr="00A05F83">
        <w:rPr>
          <w:rFonts w:ascii="Times New Roman" w:hAnsi="Times New Roman"/>
          <w:lang w:val="sr-Cyrl-RS"/>
        </w:rPr>
        <w:t>.</w:t>
      </w:r>
    </w:p>
    <w:p w14:paraId="2EC011B7" w14:textId="410339DD" w:rsidR="00A125A4" w:rsidRPr="00A05F83" w:rsidRDefault="00A125A4" w:rsidP="00A125A4">
      <w:pPr>
        <w:spacing w:after="120"/>
        <w:jc w:val="both"/>
        <w:rPr>
          <w:rFonts w:ascii="Times New Roman" w:hAnsi="Times New Roman"/>
          <w:lang w:val="sr-Cyrl-RS"/>
        </w:rPr>
      </w:pPr>
      <w:r w:rsidRPr="00A05F83">
        <w:rPr>
          <w:rFonts w:ascii="Times New Roman" w:hAnsi="Times New Roman"/>
          <w:lang w:val="sr-Cyrl-RS"/>
        </w:rPr>
        <w:t xml:space="preserve">Општина се граничи са следећим јединицама локалне самоуправе: </w:t>
      </w:r>
      <w:r w:rsidRPr="00A05F83">
        <w:rPr>
          <w:rFonts w:ascii="Times New Roman" w:hAnsi="Times New Roman"/>
          <w:bCs/>
          <w:lang w:val="sr-Cyrl-RS"/>
        </w:rPr>
        <w:t>град Зрењанин</w:t>
      </w:r>
      <w:r w:rsidRPr="00A05F83">
        <w:rPr>
          <w:rFonts w:ascii="Times New Roman" w:hAnsi="Times New Roman"/>
          <w:lang w:val="sr-Cyrl-RS"/>
        </w:rPr>
        <w:t xml:space="preserve"> (југ/југоисток) и општине </w:t>
      </w:r>
      <w:r w:rsidRPr="00A05F83">
        <w:rPr>
          <w:rFonts w:ascii="Times New Roman" w:hAnsi="Times New Roman"/>
          <w:bCs/>
          <w:lang w:val="sr-Cyrl-RS"/>
        </w:rPr>
        <w:t>Кикинда</w:t>
      </w:r>
      <w:r w:rsidRPr="00A05F83">
        <w:rPr>
          <w:rFonts w:ascii="Times New Roman" w:hAnsi="Times New Roman"/>
          <w:lang w:val="sr-Cyrl-RS"/>
        </w:rPr>
        <w:t xml:space="preserve"> (североисток), </w:t>
      </w:r>
      <w:r w:rsidRPr="00A05F83">
        <w:rPr>
          <w:rFonts w:ascii="Times New Roman" w:hAnsi="Times New Roman"/>
          <w:bCs/>
          <w:lang w:val="sr-Cyrl-RS"/>
        </w:rPr>
        <w:t>Бечеј</w:t>
      </w:r>
      <w:r w:rsidRPr="00A05F83">
        <w:rPr>
          <w:rFonts w:ascii="Times New Roman" w:hAnsi="Times New Roman"/>
          <w:lang w:val="sr-Cyrl-RS"/>
        </w:rPr>
        <w:t xml:space="preserve"> (запад, преко Тисе), </w:t>
      </w:r>
      <w:r w:rsidRPr="00A05F83">
        <w:rPr>
          <w:rFonts w:ascii="Times New Roman" w:hAnsi="Times New Roman"/>
          <w:bCs/>
          <w:lang w:val="sr-Cyrl-RS"/>
        </w:rPr>
        <w:t>Ада</w:t>
      </w:r>
      <w:r w:rsidRPr="00A05F83">
        <w:rPr>
          <w:rFonts w:ascii="Times New Roman" w:hAnsi="Times New Roman"/>
          <w:lang w:val="sr-Cyrl-RS"/>
        </w:rPr>
        <w:t xml:space="preserve"> (северозапад) и </w:t>
      </w:r>
      <w:r w:rsidRPr="00A05F83">
        <w:rPr>
          <w:rFonts w:ascii="Times New Roman" w:hAnsi="Times New Roman"/>
          <w:bCs/>
          <w:lang w:val="sr-Cyrl-RS"/>
        </w:rPr>
        <w:t>Жабаљ</w:t>
      </w:r>
      <w:r w:rsidRPr="00A05F83">
        <w:rPr>
          <w:rFonts w:ascii="Times New Roman" w:hAnsi="Times New Roman"/>
          <w:lang w:val="sr-Cyrl-RS"/>
        </w:rPr>
        <w:t xml:space="preserve"> (југозапад). Оваква позиција у потиском појасу обезбеђује добру регионалну повезаност и наглашава улогу Тисе као кључног природног и просторног ослонца развоја.</w:t>
      </w:r>
    </w:p>
    <w:p w14:paraId="19745CB2" w14:textId="77777777" w:rsidR="00A125A4" w:rsidRPr="00A125A4" w:rsidRDefault="00A125A4" w:rsidP="00A125A4">
      <w:pPr>
        <w:jc w:val="both"/>
        <w:rPr>
          <w:rFonts w:ascii="Times New Roman" w:hAnsi="Times New Roman"/>
          <w:lang w:val="sr-Cyrl-CS"/>
        </w:rPr>
      </w:pPr>
      <w:r w:rsidRPr="00A125A4">
        <w:rPr>
          <w:rFonts w:ascii="Times New Roman" w:hAnsi="Times New Roman"/>
          <w:lang w:val="sr-Cyrl-RS"/>
        </w:rPr>
        <w:t xml:space="preserve">Предметни далековод, лоциран је у југоисточном делу насеља Нови Бечеј  и обухвата </w:t>
      </w:r>
      <w:r w:rsidRPr="00A125A4">
        <w:rPr>
          <w:rFonts w:ascii="Times New Roman" w:hAnsi="Times New Roman"/>
          <w:lang w:val="sr-Cyrl-CS"/>
        </w:rPr>
        <w:t>претежно пољопривредно земљиште као и рубне делова грађевинског подручја насеља Нови Бечеј.</w:t>
      </w:r>
    </w:p>
    <w:p w14:paraId="41004078" w14:textId="68918873" w:rsidR="00A125A4" w:rsidRDefault="00A125A4" w:rsidP="000B6BA1">
      <w:pPr>
        <w:rPr>
          <w:rFonts w:ascii="Times New Roman" w:hAnsi="Times New Roman"/>
          <w:i/>
          <w:color w:val="FF0000"/>
          <w:u w:val="single"/>
          <w:lang w:val="sr-Cyrl-RS"/>
        </w:rPr>
      </w:pPr>
    </w:p>
    <w:p w14:paraId="322C85C9" w14:textId="6EB00249" w:rsidR="00A125A4" w:rsidRPr="00A125A4" w:rsidRDefault="00A125A4" w:rsidP="000B6BA1">
      <w:pPr>
        <w:rPr>
          <w:rFonts w:ascii="Times New Roman" w:hAnsi="Times New Roman"/>
          <w:i/>
          <w:u w:val="single"/>
          <w:lang w:val="sr-Cyrl-RS"/>
        </w:rPr>
      </w:pPr>
      <w:r w:rsidRPr="00A125A4">
        <w:rPr>
          <w:rFonts w:ascii="Times New Roman" w:hAnsi="Times New Roman"/>
          <w:i/>
          <w:u w:val="single"/>
          <w:lang w:val="sr-Cyrl-RS"/>
        </w:rPr>
        <w:t>Геоморфолишке одлике терена</w:t>
      </w:r>
    </w:p>
    <w:p w14:paraId="63FA04B3" w14:textId="77777777" w:rsidR="00A125A4" w:rsidRPr="00A05F83" w:rsidRDefault="00A125A4" w:rsidP="00A125A4">
      <w:pPr>
        <w:jc w:val="both"/>
        <w:rPr>
          <w:rFonts w:ascii="Times New Roman" w:eastAsia="Times New Roman" w:hAnsi="Times New Roman"/>
          <w:lang w:val="sr-Cyrl-RS"/>
        </w:rPr>
      </w:pPr>
      <w:r w:rsidRPr="00A125A4">
        <w:rPr>
          <w:rFonts w:ascii="Times New Roman" w:eastAsia="Times New Roman" w:hAnsi="Times New Roman"/>
          <w:lang w:val="sr-Cyrl-RS"/>
        </w:rPr>
        <w:t xml:space="preserve">У геоморфолошком погледу општина Нови Бечеј лоцирана је на новобечејској лесној тераси, на надморској висини од </w:t>
      </w:r>
      <w:r w:rsidRPr="00A05F83">
        <w:rPr>
          <w:rFonts w:ascii="Times New Roman" w:eastAsia="Times New Roman" w:hAnsi="Times New Roman"/>
          <w:lang w:val="sr-Cyrl-RS"/>
        </w:rPr>
        <w:t xml:space="preserve">76 </w:t>
      </w:r>
      <w:r w:rsidRPr="00A125A4">
        <w:rPr>
          <w:rFonts w:ascii="Times New Roman" w:eastAsia="Times New Roman" w:hAnsi="Times New Roman"/>
        </w:rPr>
        <w:t>m</w:t>
      </w:r>
      <w:r w:rsidRPr="00A05F83">
        <w:rPr>
          <w:rFonts w:ascii="Times New Roman" w:eastAsia="Times New Roman" w:hAnsi="Times New Roman"/>
          <w:lang w:val="sr-Cyrl-RS"/>
        </w:rPr>
        <w:t xml:space="preserve"> до 86 </w:t>
      </w:r>
      <w:r w:rsidRPr="00A125A4">
        <w:rPr>
          <w:rFonts w:ascii="Times New Roman" w:eastAsia="Times New Roman" w:hAnsi="Times New Roman"/>
        </w:rPr>
        <w:t>m</w:t>
      </w:r>
      <w:r w:rsidRPr="00A125A4">
        <w:rPr>
          <w:rFonts w:ascii="Times New Roman" w:eastAsia="Times New Roman" w:hAnsi="Times New Roman"/>
          <w:lang w:val="sr-Cyrl-RS"/>
        </w:rPr>
        <w:t xml:space="preserve">. </w:t>
      </w:r>
      <w:r w:rsidRPr="00A05F83">
        <w:rPr>
          <w:rFonts w:ascii="Times New Roman" w:eastAsia="Times New Roman" w:hAnsi="Times New Roman"/>
          <w:lang w:val="sr-Cyrl-RS"/>
        </w:rPr>
        <w:t>Лесна тераса је благо нагнута према Тиси и се спушта у њену алувијалну раван. Овај простор чини низијску равницу која је нагнута ка реци у правцу отицања Тисе, односно према западу и југу.</w:t>
      </w:r>
    </w:p>
    <w:p w14:paraId="09932A50" w14:textId="77777777" w:rsidR="00A125A4" w:rsidRPr="00A05F83" w:rsidRDefault="00A125A4" w:rsidP="00A125A4">
      <w:pPr>
        <w:rPr>
          <w:rFonts w:ascii="Times New Roman" w:eastAsia="Times New Roman" w:hAnsi="Times New Roman"/>
          <w:lang w:val="sr-Cyrl-RS"/>
        </w:rPr>
      </w:pPr>
      <w:r w:rsidRPr="00A05F83">
        <w:rPr>
          <w:rFonts w:ascii="Times New Roman" w:eastAsia="Times New Roman" w:hAnsi="Times New Roman"/>
          <w:lang w:val="sr-Cyrl-RS"/>
        </w:rPr>
        <w:t xml:space="preserve">Територија општине простире се на две рељефне целине: </w:t>
      </w:r>
    </w:p>
    <w:p w14:paraId="6DCAE606" w14:textId="77777777" w:rsidR="00A125A4" w:rsidRPr="00A125A4" w:rsidRDefault="00A125A4" w:rsidP="008D08BA">
      <w:pPr>
        <w:numPr>
          <w:ilvl w:val="0"/>
          <w:numId w:val="60"/>
        </w:numPr>
        <w:spacing w:line="259" w:lineRule="auto"/>
        <w:rPr>
          <w:rFonts w:ascii="Times New Roman" w:eastAsia="Times New Roman" w:hAnsi="Times New Roman"/>
        </w:rPr>
      </w:pPr>
      <w:r w:rsidRPr="00A125A4">
        <w:rPr>
          <w:rFonts w:ascii="Times New Roman" w:eastAsia="Times New Roman" w:hAnsi="Times New Roman"/>
        </w:rPr>
        <w:t xml:space="preserve">нижу </w:t>
      </w:r>
      <w:r w:rsidRPr="00A125A4">
        <w:rPr>
          <w:rFonts w:ascii="Times New Roman" w:eastAsia="Times New Roman" w:hAnsi="Times New Roman"/>
          <w:bCs/>
        </w:rPr>
        <w:t>алувијалну раван</w:t>
      </w:r>
      <w:r w:rsidRPr="00A125A4">
        <w:rPr>
          <w:rFonts w:ascii="Times New Roman" w:eastAsia="Times New Roman" w:hAnsi="Times New Roman"/>
        </w:rPr>
        <w:t xml:space="preserve"> и </w:t>
      </w:r>
    </w:p>
    <w:p w14:paraId="1BE75F68" w14:textId="77777777" w:rsidR="00A125A4" w:rsidRPr="00A125A4" w:rsidRDefault="00A125A4" w:rsidP="008D08BA">
      <w:pPr>
        <w:numPr>
          <w:ilvl w:val="0"/>
          <w:numId w:val="60"/>
        </w:numPr>
        <w:spacing w:after="160" w:line="259" w:lineRule="auto"/>
        <w:rPr>
          <w:rFonts w:ascii="Times New Roman" w:eastAsia="Times New Roman" w:hAnsi="Times New Roman"/>
        </w:rPr>
      </w:pPr>
      <w:r w:rsidRPr="00A125A4">
        <w:rPr>
          <w:rFonts w:ascii="Times New Roman" w:eastAsia="Times New Roman" w:hAnsi="Times New Roman"/>
        </w:rPr>
        <w:t xml:space="preserve">вишу </w:t>
      </w:r>
      <w:r w:rsidRPr="00A125A4">
        <w:rPr>
          <w:rFonts w:ascii="Times New Roman" w:eastAsia="Times New Roman" w:hAnsi="Times New Roman"/>
          <w:bCs/>
        </w:rPr>
        <w:t>лесну терасу</w:t>
      </w:r>
      <w:r w:rsidRPr="00A125A4">
        <w:rPr>
          <w:rFonts w:ascii="Times New Roman" w:eastAsia="Times New Roman" w:hAnsi="Times New Roman"/>
        </w:rPr>
        <w:t>.</w:t>
      </w:r>
    </w:p>
    <w:p w14:paraId="4198564E" w14:textId="51A9CAE7" w:rsidR="00A125A4" w:rsidRPr="00A125A4" w:rsidRDefault="00A125A4" w:rsidP="006333E4">
      <w:pPr>
        <w:jc w:val="both"/>
        <w:rPr>
          <w:rFonts w:ascii="Times New Roman" w:eastAsia="Times New Roman" w:hAnsi="Times New Roman"/>
        </w:rPr>
      </w:pPr>
      <w:r w:rsidRPr="00A125A4">
        <w:rPr>
          <w:rFonts w:ascii="Times New Roman" w:eastAsia="Times New Roman" w:hAnsi="Times New Roman"/>
        </w:rPr>
        <w:t xml:space="preserve">Алувијална раван Тисе углавном захвата западне делове општине, док лесна тераса обухвата североисточне, источне и југоисточне делове. Ниво алувијалне равни је за </w:t>
      </w:r>
      <w:r w:rsidRPr="00A125A4">
        <w:rPr>
          <w:rFonts w:ascii="Times New Roman" w:eastAsia="Times New Roman" w:hAnsi="Times New Roman"/>
          <w:bCs/>
        </w:rPr>
        <w:t>8–10 m</w:t>
      </w:r>
      <w:r w:rsidRPr="00A125A4">
        <w:rPr>
          <w:rFonts w:ascii="Times New Roman" w:eastAsia="Times New Roman" w:hAnsi="Times New Roman"/>
        </w:rPr>
        <w:t xml:space="preserve"> нижи у односу на лесну терасу. Уз алувијалну раван везује се непосредан контакт копна и воде, што представља значајан туристички потенцијал.</w:t>
      </w:r>
    </w:p>
    <w:p w14:paraId="0C33C2A2" w14:textId="77777777" w:rsidR="00A125A4" w:rsidRPr="00A125A4" w:rsidRDefault="00A125A4" w:rsidP="00A125A4">
      <w:pPr>
        <w:jc w:val="both"/>
        <w:rPr>
          <w:rFonts w:ascii="Times New Roman" w:eastAsia="Times New Roman" w:hAnsi="Times New Roman"/>
        </w:rPr>
      </w:pPr>
      <w:r w:rsidRPr="00A125A4">
        <w:rPr>
          <w:rFonts w:ascii="Times New Roman" w:eastAsia="Times New Roman" w:hAnsi="Times New Roman"/>
          <w:lang w:val="sr-Cyrl-RS"/>
        </w:rPr>
        <w:t>Предметни далековод</w:t>
      </w:r>
      <w:r w:rsidRPr="00A125A4">
        <w:rPr>
          <w:rFonts w:ascii="Times New Roman" w:eastAsia="Times New Roman" w:hAnsi="Times New Roman"/>
        </w:rPr>
        <w:t xml:space="preserve"> трасиран је кроз алувијалну раван Тисе, у појасу равног микрорељефа са повременим микродепресијама и повишеним нивоом подземних вода.</w:t>
      </w:r>
    </w:p>
    <w:p w14:paraId="00D9BA6E" w14:textId="77777777" w:rsidR="00A125A4" w:rsidRPr="00A125A4" w:rsidRDefault="00A125A4" w:rsidP="000B6BA1">
      <w:pPr>
        <w:rPr>
          <w:rFonts w:ascii="Times New Roman" w:hAnsi="Times New Roman"/>
          <w:color w:val="FF0000"/>
          <w:u w:val="single"/>
          <w:lang w:val="sr-Cyrl-RS"/>
        </w:rPr>
      </w:pPr>
    </w:p>
    <w:p w14:paraId="701B3840" w14:textId="49E8140C" w:rsidR="00A125A4" w:rsidRPr="00A125A4" w:rsidRDefault="00A125A4" w:rsidP="00A125A4">
      <w:pPr>
        <w:rPr>
          <w:rFonts w:ascii="Times New Roman" w:hAnsi="Times New Roman"/>
          <w:i/>
          <w:u w:val="single"/>
          <w:lang w:val="sr-Cyrl-RS"/>
        </w:rPr>
      </w:pPr>
      <w:r>
        <w:rPr>
          <w:rFonts w:ascii="Times New Roman" w:hAnsi="Times New Roman"/>
          <w:i/>
          <w:u w:val="single"/>
          <w:lang w:val="sr-Cyrl-RS"/>
        </w:rPr>
        <w:t>Геолошка грађа терена</w:t>
      </w:r>
    </w:p>
    <w:p w14:paraId="662604D3" w14:textId="4AC6CD69" w:rsidR="00A125A4" w:rsidRPr="00A125A4" w:rsidRDefault="00A125A4" w:rsidP="00A125A4">
      <w:pPr>
        <w:spacing w:after="120"/>
        <w:jc w:val="both"/>
        <w:rPr>
          <w:rFonts w:ascii="Times New Roman" w:hAnsi="Times New Roman"/>
          <w:lang w:val="sr-Cyrl-RS"/>
        </w:rPr>
      </w:pPr>
      <w:r w:rsidRPr="00A125A4">
        <w:rPr>
          <w:rFonts w:ascii="Times New Roman" w:hAnsi="Times New Roman"/>
          <w:lang w:val="sr-Cyrl-RS"/>
        </w:rPr>
        <w:t>У геолошком погледу, на подручју општине преовладавају квартарни седименти које граде холоценски алеврити (прашине), пескови, глине и барске формације, као и плеистоценски лесоидни алеврити и алевритични пескови. У нижим деловима алувијалне равни доминирају алувијални наноси (муљевито-песковита иловача), док се на вишим положајима лесне терасе јављају лес и лесолика иловача. На већим дубинама следе неогенски седименти (глине и пескови), који су локално значајни за хидрогеологију и енергетске ресурсе.</w:t>
      </w:r>
    </w:p>
    <w:p w14:paraId="5B93F9D4" w14:textId="77777777" w:rsidR="00A125A4" w:rsidRPr="00A125A4" w:rsidRDefault="00A125A4" w:rsidP="00A125A4">
      <w:pPr>
        <w:jc w:val="both"/>
        <w:rPr>
          <w:rFonts w:ascii="Times New Roman" w:hAnsi="Times New Roman"/>
          <w:lang w:val="sr-Cyrl-RS"/>
        </w:rPr>
      </w:pPr>
      <w:r w:rsidRPr="00A125A4">
        <w:rPr>
          <w:rFonts w:ascii="Times New Roman" w:hAnsi="Times New Roman"/>
          <w:lang w:val="sr-Cyrl-RS"/>
        </w:rPr>
        <w:t>Минералне сировине и георесурси на територији општине:</w:t>
      </w:r>
    </w:p>
    <w:p w14:paraId="56E423E3" w14:textId="77777777" w:rsidR="00A125A4" w:rsidRPr="00A125A4" w:rsidRDefault="00A125A4" w:rsidP="008D08BA">
      <w:pPr>
        <w:numPr>
          <w:ilvl w:val="0"/>
          <w:numId w:val="61"/>
        </w:numPr>
        <w:spacing w:after="160" w:line="259" w:lineRule="auto"/>
        <w:contextualSpacing/>
        <w:jc w:val="both"/>
        <w:rPr>
          <w:rFonts w:ascii="Times New Roman" w:hAnsi="Times New Roman"/>
          <w:b/>
          <w:lang w:val="sr-Cyrl-RS"/>
        </w:rPr>
      </w:pPr>
      <w:r w:rsidRPr="00A125A4">
        <w:rPr>
          <w:rFonts w:ascii="Times New Roman" w:hAnsi="Times New Roman"/>
          <w:lang w:val="sr-Cyrl-RS"/>
        </w:rPr>
        <w:t>Неметалне сировине за грађевински материјал: глина (за опеку и керамику) и кварцни песак (малтери, бетонске мешавине, филтрација), повезани са квартарним и плеистоценским седиментима.</w:t>
      </w:r>
    </w:p>
    <w:p w14:paraId="0941AE8F" w14:textId="77777777" w:rsidR="00A125A4" w:rsidRPr="00A125A4" w:rsidRDefault="00A125A4" w:rsidP="008D08BA">
      <w:pPr>
        <w:numPr>
          <w:ilvl w:val="0"/>
          <w:numId w:val="61"/>
        </w:numPr>
        <w:spacing w:after="160" w:line="259" w:lineRule="auto"/>
        <w:contextualSpacing/>
        <w:jc w:val="both"/>
        <w:rPr>
          <w:rFonts w:ascii="Times New Roman" w:hAnsi="Times New Roman"/>
          <w:lang w:val="sr-Cyrl-RS"/>
        </w:rPr>
      </w:pPr>
      <w:r w:rsidRPr="00A125A4">
        <w:rPr>
          <w:rFonts w:ascii="Times New Roman" w:hAnsi="Times New Roman"/>
          <w:lang w:val="sr-Cyrl-RS"/>
        </w:rPr>
        <w:t>Подземне воде: плитки водоносници (локално добри капацитети за водоснабдевање, наводњавање и техничке воде), уз потребу контроле квалитета и заштите од загађења у алувијалној равни.</w:t>
      </w:r>
    </w:p>
    <w:p w14:paraId="37D2576D" w14:textId="77777777" w:rsidR="00A125A4" w:rsidRPr="00A125A4" w:rsidRDefault="00A125A4" w:rsidP="008D08BA">
      <w:pPr>
        <w:numPr>
          <w:ilvl w:val="0"/>
          <w:numId w:val="61"/>
        </w:numPr>
        <w:spacing w:after="160" w:line="259" w:lineRule="auto"/>
        <w:contextualSpacing/>
        <w:jc w:val="both"/>
        <w:rPr>
          <w:rFonts w:ascii="Times New Roman" w:hAnsi="Times New Roman"/>
          <w:lang w:val="sr-Cyrl-RS"/>
        </w:rPr>
      </w:pPr>
      <w:r w:rsidRPr="00A125A4">
        <w:rPr>
          <w:rFonts w:ascii="Times New Roman" w:hAnsi="Times New Roman"/>
          <w:lang w:val="sr-Cyrl-RS"/>
        </w:rPr>
        <w:t>Угљендиоксид (CO₂) и хидрогеотермални потенцијал: појава CO₂ у појединим дубљим хоризонтима и могућност коришћења термалних/геотермалних вода за грејање, агротехнику или рекреацију, у складу са условима експлоатације.</w:t>
      </w:r>
    </w:p>
    <w:p w14:paraId="1B70C246" w14:textId="77777777" w:rsidR="00A125A4" w:rsidRPr="00A125A4" w:rsidRDefault="00A125A4" w:rsidP="008D08BA">
      <w:pPr>
        <w:numPr>
          <w:ilvl w:val="0"/>
          <w:numId w:val="61"/>
        </w:numPr>
        <w:spacing w:after="160" w:line="259" w:lineRule="auto"/>
        <w:contextualSpacing/>
        <w:jc w:val="both"/>
        <w:rPr>
          <w:rFonts w:ascii="Times New Roman" w:hAnsi="Times New Roman"/>
          <w:lang w:val="sr-Cyrl-RS"/>
        </w:rPr>
      </w:pPr>
      <w:r w:rsidRPr="00A125A4">
        <w:rPr>
          <w:rFonts w:ascii="Times New Roman" w:hAnsi="Times New Roman"/>
          <w:lang w:val="sr-Cyrl-RS"/>
        </w:rPr>
        <w:t>Угљоводоници (нафта и гас): течни и гасовити хидрокарбонати у дубљим (углавном неогеним) колекторима; потенцијали су условљени регионалном структуром Панонског басена и потребни су специјализовани истражни радови за верификацију резерви.</w:t>
      </w:r>
    </w:p>
    <w:p w14:paraId="52B99319" w14:textId="77777777" w:rsidR="00A125A4" w:rsidRDefault="00A125A4" w:rsidP="000B6BA1">
      <w:pPr>
        <w:rPr>
          <w:rFonts w:ascii="Times New Roman" w:hAnsi="Times New Roman"/>
          <w:i/>
          <w:color w:val="FF0000"/>
          <w:u w:val="single"/>
          <w:lang w:val="sr-Cyrl-RS"/>
        </w:rPr>
      </w:pPr>
    </w:p>
    <w:p w14:paraId="4BDF26B9" w14:textId="048E230B" w:rsidR="00A125A4" w:rsidRPr="00827B74" w:rsidRDefault="00A125A4" w:rsidP="000B6BA1">
      <w:pPr>
        <w:rPr>
          <w:rFonts w:ascii="Times New Roman" w:hAnsi="Times New Roman"/>
          <w:i/>
          <w:u w:val="single"/>
          <w:lang w:val="sr-Cyrl-RS"/>
        </w:rPr>
      </w:pPr>
      <w:r w:rsidRPr="00827B74">
        <w:rPr>
          <w:rFonts w:ascii="Times New Roman" w:hAnsi="Times New Roman"/>
          <w:i/>
          <w:u w:val="single"/>
          <w:lang w:val="sr-Cyrl-RS"/>
        </w:rPr>
        <w:lastRenderedPageBreak/>
        <w:t>Хидролошки услови</w:t>
      </w:r>
    </w:p>
    <w:p w14:paraId="2FFF4603" w14:textId="34B31DC0" w:rsidR="00A125A4" w:rsidRPr="00A125A4" w:rsidRDefault="00A125A4" w:rsidP="00A125A4">
      <w:pPr>
        <w:spacing w:after="120"/>
        <w:rPr>
          <w:rFonts w:ascii="Times New Roman" w:eastAsia="Times New Roman" w:hAnsi="Times New Roman"/>
          <w:lang w:val="sr-Cyrl-RS"/>
        </w:rPr>
      </w:pPr>
      <w:r w:rsidRPr="00A05F83">
        <w:rPr>
          <w:rFonts w:ascii="Times New Roman" w:eastAsia="Times New Roman" w:hAnsi="Times New Roman"/>
          <w:lang w:val="sr-Cyrl-RS"/>
        </w:rPr>
        <w:t>Хидрографију општине Нови Бечеј чине подземне и површинске воде. Површинску мрежу, поред неколико већих бара и акумулација, образују река Тиса и део Канала Дунав–Тиса–Дунав (ДТД).</w:t>
      </w:r>
    </w:p>
    <w:p w14:paraId="44611C90" w14:textId="3A5BB357" w:rsidR="00A125A4" w:rsidRPr="00A05F83" w:rsidRDefault="00A125A4" w:rsidP="00A125A4">
      <w:pPr>
        <w:spacing w:after="120"/>
        <w:jc w:val="both"/>
        <w:rPr>
          <w:rFonts w:ascii="Times New Roman" w:eastAsia="Times New Roman" w:hAnsi="Times New Roman"/>
          <w:lang w:val="sr-Cyrl-RS"/>
        </w:rPr>
      </w:pPr>
      <w:r w:rsidRPr="00A125A4">
        <w:rPr>
          <w:rFonts w:ascii="Times New Roman" w:eastAsia="Times New Roman" w:hAnsi="Times New Roman"/>
          <w:lang w:val="sr-Cyrl-RS"/>
        </w:rPr>
        <w:t>Река Тиса, к</w:t>
      </w:r>
      <w:r w:rsidRPr="00A05F83">
        <w:rPr>
          <w:rFonts w:ascii="Times New Roman" w:eastAsia="Times New Roman" w:hAnsi="Times New Roman"/>
          <w:lang w:val="sr-Cyrl-RS"/>
        </w:rPr>
        <w:t xml:space="preserve">роз територију општине протиче у дужини од 44 </w:t>
      </w:r>
      <w:r w:rsidRPr="00A125A4">
        <w:rPr>
          <w:rFonts w:ascii="Times New Roman" w:eastAsia="Times New Roman" w:hAnsi="Times New Roman"/>
        </w:rPr>
        <w:t>km</w:t>
      </w:r>
      <w:r w:rsidRPr="00A05F83">
        <w:rPr>
          <w:rFonts w:ascii="Times New Roman" w:eastAsia="Times New Roman" w:hAnsi="Times New Roman"/>
          <w:lang w:val="sr-Cyrl-RS"/>
        </w:rPr>
        <w:t xml:space="preserve">, од чега 35,2 </w:t>
      </w:r>
      <w:r w:rsidRPr="00A125A4">
        <w:rPr>
          <w:rFonts w:ascii="Times New Roman" w:eastAsia="Times New Roman" w:hAnsi="Times New Roman"/>
        </w:rPr>
        <w:t>km</w:t>
      </w:r>
      <w:r w:rsidRPr="00A05F83">
        <w:rPr>
          <w:rFonts w:ascii="Times New Roman" w:eastAsia="Times New Roman" w:hAnsi="Times New Roman"/>
          <w:lang w:val="sr-Cyrl-RS"/>
        </w:rPr>
        <w:t xml:space="preserve"> припада атару Новог Бечеја. Просечан пад корита износи приближно 0,030 </w:t>
      </w:r>
      <w:r w:rsidRPr="00A125A4">
        <w:rPr>
          <w:rFonts w:ascii="Times New Roman" w:eastAsia="Times New Roman" w:hAnsi="Times New Roman"/>
        </w:rPr>
        <w:t>m</w:t>
      </w:r>
      <w:r w:rsidRPr="00A05F83">
        <w:rPr>
          <w:rFonts w:ascii="Times New Roman" w:eastAsia="Times New Roman" w:hAnsi="Times New Roman"/>
          <w:lang w:val="sr-Cyrl-RS"/>
        </w:rPr>
        <w:t>/</w:t>
      </w:r>
      <w:r w:rsidRPr="00A125A4">
        <w:rPr>
          <w:rFonts w:ascii="Times New Roman" w:eastAsia="Times New Roman" w:hAnsi="Times New Roman"/>
        </w:rPr>
        <w:t>km</w:t>
      </w:r>
      <w:r w:rsidRPr="00A05F83">
        <w:rPr>
          <w:rFonts w:ascii="Times New Roman" w:eastAsia="Times New Roman" w:hAnsi="Times New Roman"/>
          <w:lang w:val="sr-Cyrl-RS"/>
        </w:rPr>
        <w:t xml:space="preserve">, што на целој деоници кроз општину даје укупан пад од 1,32 </w:t>
      </w:r>
      <w:r w:rsidRPr="00A125A4">
        <w:rPr>
          <w:rFonts w:ascii="Times New Roman" w:eastAsia="Times New Roman" w:hAnsi="Times New Roman"/>
        </w:rPr>
        <w:t>m</w:t>
      </w:r>
      <w:r w:rsidRPr="00A05F83">
        <w:rPr>
          <w:rFonts w:ascii="Times New Roman" w:eastAsia="Times New Roman" w:hAnsi="Times New Roman"/>
          <w:lang w:val="sr-Cyrl-RS"/>
        </w:rPr>
        <w:t xml:space="preserve">. У пределу атара Нови Бечеј, при најнижем забележеном водостају, дубина реке се кретала од 3,04 </w:t>
      </w:r>
      <w:r w:rsidRPr="00A125A4">
        <w:rPr>
          <w:rFonts w:ascii="Times New Roman" w:eastAsia="Times New Roman" w:hAnsi="Times New Roman"/>
        </w:rPr>
        <w:t>m</w:t>
      </w:r>
      <w:r w:rsidRPr="00A05F83">
        <w:rPr>
          <w:rFonts w:ascii="Times New Roman" w:eastAsia="Times New Roman" w:hAnsi="Times New Roman"/>
          <w:lang w:val="sr-Cyrl-RS"/>
        </w:rPr>
        <w:t xml:space="preserve"> до 9,2 </w:t>
      </w:r>
      <w:r w:rsidRPr="00A125A4">
        <w:rPr>
          <w:rFonts w:ascii="Times New Roman" w:eastAsia="Times New Roman" w:hAnsi="Times New Roman"/>
        </w:rPr>
        <w:t>m</w:t>
      </w:r>
      <w:r w:rsidRPr="00A05F83">
        <w:rPr>
          <w:rFonts w:ascii="Times New Roman" w:eastAsia="Times New Roman" w:hAnsi="Times New Roman"/>
          <w:lang w:val="sr-Cyrl-RS"/>
        </w:rPr>
        <w:t xml:space="preserve">. Ширина корита варира: при нултом водостају (0,0 </w:t>
      </w:r>
      <w:r w:rsidRPr="00A125A4">
        <w:rPr>
          <w:rFonts w:ascii="Times New Roman" w:eastAsia="Times New Roman" w:hAnsi="Times New Roman"/>
        </w:rPr>
        <w:t>cm</w:t>
      </w:r>
      <w:r w:rsidRPr="00A05F83">
        <w:rPr>
          <w:rFonts w:ascii="Times New Roman" w:eastAsia="Times New Roman" w:hAnsi="Times New Roman"/>
          <w:lang w:val="sr-Cyrl-RS"/>
        </w:rPr>
        <w:t xml:space="preserve">) износи 150–158 </w:t>
      </w:r>
      <w:r w:rsidRPr="00A125A4">
        <w:rPr>
          <w:rFonts w:ascii="Times New Roman" w:eastAsia="Times New Roman" w:hAnsi="Times New Roman"/>
        </w:rPr>
        <w:t>m</w:t>
      </w:r>
      <w:r w:rsidRPr="00A05F83">
        <w:rPr>
          <w:rFonts w:ascii="Times New Roman" w:eastAsia="Times New Roman" w:hAnsi="Times New Roman"/>
          <w:lang w:val="sr-Cyrl-RS"/>
        </w:rPr>
        <w:t xml:space="preserve">, док је при –256 </w:t>
      </w:r>
      <w:r w:rsidRPr="00A125A4">
        <w:rPr>
          <w:rFonts w:ascii="Times New Roman" w:eastAsia="Times New Roman" w:hAnsi="Times New Roman"/>
        </w:rPr>
        <w:t>cm</w:t>
      </w:r>
      <w:r w:rsidRPr="00A05F83">
        <w:rPr>
          <w:rFonts w:ascii="Times New Roman" w:eastAsia="Times New Roman" w:hAnsi="Times New Roman"/>
          <w:lang w:val="sr-Cyrl-RS"/>
        </w:rPr>
        <w:t xml:space="preserve"> забележена ширина 126–134 </w:t>
      </w:r>
      <w:r w:rsidRPr="00A125A4">
        <w:rPr>
          <w:rFonts w:ascii="Times New Roman" w:eastAsia="Times New Roman" w:hAnsi="Times New Roman"/>
        </w:rPr>
        <w:t>m</w:t>
      </w:r>
      <w:r w:rsidRPr="00A05F83">
        <w:rPr>
          <w:rFonts w:ascii="Times New Roman" w:eastAsia="Times New Roman" w:hAnsi="Times New Roman"/>
          <w:lang w:val="sr-Cyrl-RS"/>
        </w:rPr>
        <w:t xml:space="preserve">. Протичне количине воде такође се разликују: оптимални протицај ≈ 995 </w:t>
      </w:r>
      <w:r w:rsidRPr="00A125A4">
        <w:rPr>
          <w:rFonts w:ascii="Times New Roman" w:eastAsia="Times New Roman" w:hAnsi="Times New Roman"/>
        </w:rPr>
        <w:t>m</w:t>
      </w:r>
      <w:r w:rsidRPr="00A05F83">
        <w:rPr>
          <w:rFonts w:ascii="Times New Roman" w:eastAsia="Times New Roman" w:hAnsi="Times New Roman"/>
          <w:lang w:val="sr-Cyrl-RS"/>
        </w:rPr>
        <w:t>³/</w:t>
      </w:r>
      <w:r w:rsidRPr="00A125A4">
        <w:rPr>
          <w:rFonts w:ascii="Times New Roman" w:eastAsia="Times New Roman" w:hAnsi="Times New Roman"/>
        </w:rPr>
        <w:t>s</w:t>
      </w:r>
      <w:r w:rsidRPr="00A05F83">
        <w:rPr>
          <w:rFonts w:ascii="Times New Roman" w:eastAsia="Times New Roman" w:hAnsi="Times New Roman"/>
          <w:lang w:val="sr-Cyrl-RS"/>
        </w:rPr>
        <w:t xml:space="preserve">, минимални ≈ 200 </w:t>
      </w:r>
      <w:r w:rsidRPr="00A125A4">
        <w:rPr>
          <w:rFonts w:ascii="Times New Roman" w:eastAsia="Times New Roman" w:hAnsi="Times New Roman"/>
        </w:rPr>
        <w:t>m</w:t>
      </w:r>
      <w:r w:rsidRPr="00A05F83">
        <w:rPr>
          <w:rFonts w:ascii="Times New Roman" w:eastAsia="Times New Roman" w:hAnsi="Times New Roman"/>
          <w:lang w:val="sr-Cyrl-RS"/>
        </w:rPr>
        <w:t>³/</w:t>
      </w:r>
      <w:r w:rsidRPr="00A125A4">
        <w:rPr>
          <w:rFonts w:ascii="Times New Roman" w:eastAsia="Times New Roman" w:hAnsi="Times New Roman"/>
        </w:rPr>
        <w:t>s</w:t>
      </w:r>
      <w:r w:rsidRPr="00A05F83">
        <w:rPr>
          <w:rFonts w:ascii="Times New Roman" w:eastAsia="Times New Roman" w:hAnsi="Times New Roman"/>
          <w:lang w:val="sr-Cyrl-RS"/>
        </w:rPr>
        <w:t xml:space="preserve">, а максимални ≈ 3.700–4.000 </w:t>
      </w:r>
      <w:r w:rsidRPr="00A125A4">
        <w:rPr>
          <w:rFonts w:ascii="Times New Roman" w:eastAsia="Times New Roman" w:hAnsi="Times New Roman"/>
        </w:rPr>
        <w:t>m</w:t>
      </w:r>
      <w:r w:rsidRPr="00A05F83">
        <w:rPr>
          <w:rFonts w:ascii="Times New Roman" w:eastAsia="Times New Roman" w:hAnsi="Times New Roman"/>
          <w:lang w:val="sr-Cyrl-RS"/>
        </w:rPr>
        <w:t>³/</w:t>
      </w:r>
      <w:r w:rsidRPr="00A125A4">
        <w:rPr>
          <w:rFonts w:ascii="Times New Roman" w:eastAsia="Times New Roman" w:hAnsi="Times New Roman"/>
        </w:rPr>
        <w:t>s</w:t>
      </w:r>
      <w:r w:rsidRPr="00A05F83">
        <w:rPr>
          <w:rFonts w:ascii="Times New Roman" w:eastAsia="Times New Roman" w:hAnsi="Times New Roman"/>
          <w:lang w:val="sr-Cyrl-RS"/>
        </w:rPr>
        <w:t>.</w:t>
      </w:r>
    </w:p>
    <w:p w14:paraId="5C918911" w14:textId="77777777" w:rsidR="00A125A4" w:rsidRPr="00A125A4" w:rsidRDefault="00A125A4" w:rsidP="00A125A4">
      <w:pPr>
        <w:jc w:val="both"/>
        <w:rPr>
          <w:rFonts w:ascii="Times New Roman" w:eastAsia="Times New Roman" w:hAnsi="Times New Roman"/>
          <w:lang w:val="sr-Cyrl-RS"/>
        </w:rPr>
      </w:pPr>
      <w:r w:rsidRPr="00A125A4">
        <w:rPr>
          <w:rFonts w:ascii="Times New Roman" w:eastAsia="Times New Roman" w:hAnsi="Times New Roman"/>
          <w:lang w:val="sr-Cyrl-RS"/>
        </w:rPr>
        <w:t xml:space="preserve">Што се квалитета воде Тисе тиче, загађеност воде Тисе врло је слична загађености воде Дунава, а не ретко је и већа. Обично припада </w:t>
      </w:r>
      <w:r w:rsidRPr="00A125A4">
        <w:rPr>
          <w:rFonts w:ascii="Times New Roman" w:eastAsia="Times New Roman" w:hAnsi="Times New Roman"/>
        </w:rPr>
        <w:t>III</w:t>
      </w:r>
      <w:r w:rsidRPr="00A125A4">
        <w:rPr>
          <w:rFonts w:ascii="Times New Roman" w:eastAsia="Times New Roman" w:hAnsi="Times New Roman"/>
          <w:lang w:val="sr-Cyrl-RS"/>
        </w:rPr>
        <w:t xml:space="preserve"> класи бонитета. Због мање количине воде и њене мање брзине, самопречишћавање је знатно слабије него у Дунаву, па се понекад догађају и врло велика загађења са поморима риба. На реци Тиси је изграђена брана на </w:t>
      </w:r>
      <w:r w:rsidRPr="00A125A4">
        <w:rPr>
          <w:rFonts w:ascii="Times New Roman" w:eastAsia="Times New Roman" w:hAnsi="Times New Roman"/>
        </w:rPr>
        <w:t>km</w:t>
      </w:r>
      <w:r w:rsidRPr="00A125A4">
        <w:rPr>
          <w:rFonts w:ascii="Times New Roman" w:eastAsia="Times New Roman" w:hAnsi="Times New Roman"/>
          <w:lang w:val="sr-Cyrl-RS"/>
        </w:rPr>
        <w:t xml:space="preserve"> 62+988. У склопу бране је такође изграђена бродска преводница за превођење бродова. Узводно, на </w:t>
      </w:r>
      <w:r w:rsidRPr="00A125A4">
        <w:rPr>
          <w:rFonts w:ascii="Times New Roman" w:eastAsia="Times New Roman" w:hAnsi="Times New Roman"/>
        </w:rPr>
        <w:t>km</w:t>
      </w:r>
      <w:r w:rsidRPr="00A125A4">
        <w:rPr>
          <w:rFonts w:ascii="Times New Roman" w:eastAsia="Times New Roman" w:hAnsi="Times New Roman"/>
          <w:lang w:val="sr-Cyrl-RS"/>
        </w:rPr>
        <w:t xml:space="preserve"> 64+500 Тисе, спајају се канал ДТД Банатска Паланка – Нови Бечеј и Тиса и то преко два крака овог канала: </w:t>
      </w:r>
    </w:p>
    <w:p w14:paraId="56443953" w14:textId="77777777" w:rsidR="00A125A4" w:rsidRPr="00A125A4" w:rsidRDefault="00A125A4" w:rsidP="008D08BA">
      <w:pPr>
        <w:numPr>
          <w:ilvl w:val="0"/>
          <w:numId w:val="62"/>
        </w:numPr>
        <w:spacing w:after="160" w:line="259" w:lineRule="auto"/>
        <w:contextualSpacing/>
        <w:jc w:val="both"/>
        <w:rPr>
          <w:rFonts w:ascii="Times New Roman" w:eastAsia="Times New Roman" w:hAnsi="Times New Roman"/>
          <w:lang w:val="sr-Cyrl-RS"/>
        </w:rPr>
      </w:pPr>
      <w:r w:rsidRPr="00A125A4">
        <w:rPr>
          <w:rFonts w:ascii="Times New Roman" w:eastAsia="Times New Roman" w:hAnsi="Times New Roman"/>
          <w:lang w:val="sr-Cyrl-RS"/>
        </w:rPr>
        <w:t>напојног са изграђеном реверзибилном уставом и</w:t>
      </w:r>
    </w:p>
    <w:p w14:paraId="1258116D" w14:textId="77777777" w:rsidR="00A125A4" w:rsidRPr="00A125A4" w:rsidRDefault="00A125A4" w:rsidP="008D08BA">
      <w:pPr>
        <w:numPr>
          <w:ilvl w:val="0"/>
          <w:numId w:val="62"/>
        </w:numPr>
        <w:spacing w:line="259" w:lineRule="auto"/>
        <w:contextualSpacing/>
        <w:jc w:val="both"/>
        <w:rPr>
          <w:rFonts w:ascii="Times New Roman" w:eastAsia="Times New Roman" w:hAnsi="Times New Roman"/>
          <w:lang w:val="sr-Cyrl-RS"/>
        </w:rPr>
      </w:pPr>
      <w:r w:rsidRPr="00A125A4">
        <w:rPr>
          <w:rFonts w:ascii="Times New Roman" w:eastAsia="Times New Roman" w:hAnsi="Times New Roman"/>
          <w:lang w:val="sr-Cyrl-RS"/>
        </w:rPr>
        <w:t xml:space="preserve">пловног са изграђеном бродском преводницом. </w:t>
      </w:r>
    </w:p>
    <w:p w14:paraId="57A14821" w14:textId="77777777" w:rsidR="00A125A4" w:rsidRPr="00A125A4" w:rsidRDefault="00A125A4" w:rsidP="00A125A4">
      <w:pPr>
        <w:spacing w:before="120"/>
        <w:jc w:val="both"/>
        <w:rPr>
          <w:rFonts w:ascii="Times New Roman" w:eastAsia="Times New Roman" w:hAnsi="Times New Roman"/>
          <w:lang w:val="sr-Cyrl-RS"/>
        </w:rPr>
      </w:pPr>
      <w:r w:rsidRPr="00A125A4">
        <w:rPr>
          <w:rFonts w:ascii="Times New Roman" w:eastAsia="Times New Roman" w:hAnsi="Times New Roman"/>
          <w:lang w:val="sr-Cyrl-RS"/>
        </w:rPr>
        <w:t>Изградњом бране формирана је водна степеница, која уједно представља и хидропотенцијал са карактеристичним водостајима.</w:t>
      </w:r>
    </w:p>
    <w:p w14:paraId="2FCAB871" w14:textId="7C82BD50" w:rsidR="00A125A4" w:rsidRPr="00A125A4" w:rsidRDefault="00A125A4" w:rsidP="00A125A4">
      <w:pPr>
        <w:spacing w:after="120"/>
        <w:jc w:val="both"/>
        <w:rPr>
          <w:rFonts w:ascii="Times New Roman" w:eastAsia="Times New Roman" w:hAnsi="Times New Roman"/>
          <w:lang w:val="sr-Cyrl-RS"/>
        </w:rPr>
      </w:pPr>
      <w:r w:rsidRPr="00A125A4">
        <w:rPr>
          <w:rFonts w:ascii="Times New Roman" w:eastAsia="Times New Roman" w:hAnsi="Times New Roman"/>
          <w:lang w:val="sr-Cyrl-RS"/>
        </w:rPr>
        <w:t>Подручје општине Нови Бечеј одводњава се веома интензивно, али не и довољно да би земљиште било благовремено припремљено за пролетњу сетву. Погоршање режима  подземних вода изградњом бране на Тиси и њихово трајање захтевају интензивније  одводњавање, нарочито приобалних земљишта. Међу значајније одводне канале новобечејске субрегије спадају Мали Бегеј и каналисана речица Галацка. Мали Бегеј представља данашњи доњи ток каналисане Галацке, која протиче кроз северни периферни део атара општине Нови Бечеј.</w:t>
      </w:r>
    </w:p>
    <w:p w14:paraId="0F12A2D7" w14:textId="579C2764" w:rsidR="00A125A4" w:rsidRPr="005E7676" w:rsidRDefault="00A125A4" w:rsidP="00A125A4">
      <w:pPr>
        <w:jc w:val="both"/>
        <w:rPr>
          <w:rFonts w:ascii="Times New Roman" w:eastAsia="Times New Roman" w:hAnsi="Times New Roman"/>
          <w:lang w:val="sr-Cyrl-RS"/>
        </w:rPr>
      </w:pPr>
      <w:r w:rsidRPr="00A125A4">
        <w:rPr>
          <w:rFonts w:ascii="Times New Roman" w:eastAsia="Times New Roman" w:hAnsi="Times New Roman"/>
          <w:lang w:val="sr-Cyrl-RS"/>
        </w:rPr>
        <w:t>Подземне воде имају велики значај за биљни и животињски свет као и за пољопривредну производњу. Оне настају понирањем атмосферских талога и инфилтрацијом воде из речног корита. Дубина горњег нивоа прве или фреатарске издани на територији општине Нови Бечеј је различита. На лесној тераси фреатарске воде су на већој, а у алувијалној равни на мањој дубини. Унутрашње отицање воде усмерено је према бројним депресијама, које су различито распоређене на лесној тераси. Услед тога, горњи ниво подземних вода у депресијама ближи је топографској површини, а на узвишеним деловима лесне терасе је на већој удаљености од топографске површине терена. Максималне подземне воде јављају се у пролеће, кад се излучују веће количине падавина и кад расте водостај Тисе због отапања снега. У таквим приликама, на алувијалној равни, фреатарска издан избија на топогрфску површину терена и плави ниţе делове обрадивог земљишта. Минималне подземне воде јављају се у сушном периоду године, кад се излучују минималне количине падавина и кад се јавља минимални водостај Тисе. Тада подземне воде несметано отичу ка речном кориту Тисе. На основу хидрогеолошких истраживања утврђено је да се подземне воде фреатарске издани крећу просечном брзином од 0,42</w:t>
      </w:r>
      <w:r w:rsidRPr="00A05F83">
        <w:rPr>
          <w:rFonts w:ascii="Times New Roman" w:hAnsi="Times New Roman"/>
          <w:lang w:val="sr-Cyrl-RS"/>
        </w:rPr>
        <w:t xml:space="preserve"> </w:t>
      </w:r>
      <w:r w:rsidRPr="00A125A4">
        <w:rPr>
          <w:rFonts w:ascii="Times New Roman" w:eastAsia="Times New Roman" w:hAnsi="Times New Roman"/>
        </w:rPr>
        <w:t>m</w:t>
      </w:r>
      <w:r w:rsidRPr="00A125A4">
        <w:rPr>
          <w:rFonts w:ascii="Times New Roman" w:eastAsia="Times New Roman" w:hAnsi="Times New Roman"/>
          <w:lang w:val="sr-Cyrl-RS"/>
        </w:rPr>
        <w:t>/дан.</w:t>
      </w:r>
    </w:p>
    <w:p w14:paraId="1CA002E5" w14:textId="638FF256" w:rsidR="00A125A4" w:rsidRDefault="00A125A4" w:rsidP="00A125A4">
      <w:pPr>
        <w:jc w:val="both"/>
        <w:rPr>
          <w:rFonts w:ascii="Times New Roman" w:eastAsia="Times New Roman" w:hAnsi="Times New Roman"/>
          <w:sz w:val="24"/>
          <w:szCs w:val="24"/>
          <w:lang w:val="sr-Cyrl-RS"/>
        </w:rPr>
      </w:pPr>
    </w:p>
    <w:p w14:paraId="2450BEC3" w14:textId="6318953C" w:rsidR="00A125A4" w:rsidRPr="00A125A4" w:rsidRDefault="00A125A4" w:rsidP="00A125A4">
      <w:pPr>
        <w:jc w:val="both"/>
        <w:rPr>
          <w:rFonts w:ascii="Times New Roman" w:eastAsia="Times New Roman" w:hAnsi="Times New Roman"/>
          <w:i/>
          <w:sz w:val="24"/>
          <w:szCs w:val="24"/>
          <w:u w:val="single"/>
          <w:lang w:val="sr-Cyrl-RS"/>
        </w:rPr>
      </w:pPr>
      <w:r w:rsidRPr="00A125A4">
        <w:rPr>
          <w:rFonts w:ascii="Times New Roman" w:eastAsia="Times New Roman" w:hAnsi="Times New Roman"/>
          <w:i/>
          <w:sz w:val="24"/>
          <w:szCs w:val="24"/>
          <w:u w:val="single"/>
          <w:lang w:val="sr-Cyrl-RS"/>
        </w:rPr>
        <w:t>Педолошке карактеристике</w:t>
      </w:r>
    </w:p>
    <w:p w14:paraId="273B77A8" w14:textId="77777777" w:rsidR="00A125A4" w:rsidRPr="00A125A4" w:rsidRDefault="00A125A4" w:rsidP="00A125A4">
      <w:pPr>
        <w:spacing w:after="160" w:line="259" w:lineRule="auto"/>
        <w:jc w:val="both"/>
        <w:rPr>
          <w:rFonts w:ascii="Times New Roman" w:hAnsi="Times New Roman"/>
          <w:lang w:val="sr-Cyrl-RS"/>
        </w:rPr>
      </w:pPr>
      <w:r w:rsidRPr="00A125A4">
        <w:rPr>
          <w:rFonts w:ascii="Times New Roman" w:hAnsi="Times New Roman"/>
          <w:lang w:val="sr-Cyrl-RS"/>
        </w:rPr>
        <w:t>На територији општине Нови Бечеј распрострањени су различити типови земљишта. Највише су заступљени черноземи, а затим и солончаци и солоњеци, као и ритске црнице. Черноземи спадају у најплоднија земљишта са највећим производним потенцијалима, са значајним учешћем хумуса у површинском делу и са одличним водним и ваздушним режимом, као и добрим механичким саставом. Солончаци и солоњеци су слатинаста и алкализована земљишта са тешким механичким саставом и</w:t>
      </w:r>
      <w:r w:rsidRPr="00A125A4">
        <w:rPr>
          <w:rFonts w:ascii="Times New Roman" w:hAnsi="Times New Roman"/>
          <w:lang w:val="sr-Latn-RS"/>
        </w:rPr>
        <w:t xml:space="preserve"> </w:t>
      </w:r>
      <w:r w:rsidRPr="00A125A4">
        <w:rPr>
          <w:rFonts w:ascii="Times New Roman" w:hAnsi="Times New Roman"/>
          <w:lang w:val="sr-Cyrl-RS"/>
        </w:rPr>
        <w:t xml:space="preserve">неповољним водно-ваздушним режимом. Такве особине чине их тешким за обраду и не препоручују се као ратарска земљишта. Ритске црнице су хидрогене творевине настале под утицајем површинске или подземне воде. До пре око двеста година ова земљишта су углавном била под водом, а каснијим мелиоративним захватима претворена су у ораничне површине. Ритске црнице спадају у земљишта тешког механичког састава. Ова земљиште се готово у целости </w:t>
      </w:r>
      <w:r w:rsidRPr="00A125A4">
        <w:rPr>
          <w:rFonts w:ascii="Times New Roman" w:hAnsi="Times New Roman"/>
          <w:lang w:val="sr-Cyrl-RS"/>
        </w:rPr>
        <w:lastRenderedPageBreak/>
        <w:t>користе за ратарску производњу и на њему се гаје разноврсне културе. На простору за који се планира реконструкција и доградња дела далековода заступњена је ритска црница.</w:t>
      </w:r>
    </w:p>
    <w:p w14:paraId="0CDE6082" w14:textId="49E32BB3" w:rsidR="00A125A4" w:rsidRDefault="00A125A4" w:rsidP="000B6BA1">
      <w:pPr>
        <w:rPr>
          <w:rFonts w:ascii="Times New Roman" w:hAnsi="Times New Roman"/>
          <w:i/>
          <w:color w:val="FF0000"/>
          <w:u w:val="single"/>
          <w:lang w:val="sr-Cyrl-RS"/>
        </w:rPr>
      </w:pPr>
    </w:p>
    <w:p w14:paraId="020A50FE" w14:textId="4B0C96AE" w:rsidR="005E7676" w:rsidRDefault="00EF6CBE" w:rsidP="005E7676">
      <w:pPr>
        <w:keepNext/>
        <w:jc w:val="center"/>
      </w:pPr>
      <w:r>
        <w:rPr>
          <w:rFonts w:ascii="Times New Roman" w:hAnsi="Times New Roman"/>
          <w:noProof/>
          <w:sz w:val="24"/>
          <w:szCs w:val="24"/>
          <w:lang w:val="sr-Latn-RS" w:eastAsia="sr-Latn-RS"/>
        </w:rPr>
        <w:drawing>
          <wp:inline distT="0" distB="0" distL="0" distR="0" wp14:anchorId="56C10DE8" wp14:editId="71BF181A">
            <wp:extent cx="3725545" cy="2552065"/>
            <wp:effectExtent l="0" t="0" r="8255" b="635"/>
            <wp:docPr id="16" name="Picture 16"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Untitled"/>
                    <pic:cNvPicPr>
                      <a:picLocks noChangeAspect="1" noChangeArrowheads="1"/>
                    </pic:cNvPicPr>
                  </pic:nvPicPr>
                  <pic:blipFill>
                    <a:blip r:embed="rId28">
                      <a:extLst>
                        <a:ext uri="{28A0092B-C50C-407E-A947-70E740481C1C}">
                          <a14:useLocalDpi xmlns:a14="http://schemas.microsoft.com/office/drawing/2010/main" val="0"/>
                        </a:ext>
                      </a:extLst>
                    </a:blip>
                    <a:srcRect l="5237" t="4631" r="20435" b="13263"/>
                    <a:stretch>
                      <a:fillRect/>
                    </a:stretch>
                  </pic:blipFill>
                  <pic:spPr bwMode="auto">
                    <a:xfrm>
                      <a:off x="0" y="0"/>
                      <a:ext cx="3725545" cy="2552065"/>
                    </a:xfrm>
                    <a:prstGeom prst="rect">
                      <a:avLst/>
                    </a:prstGeom>
                    <a:noFill/>
                    <a:ln>
                      <a:noFill/>
                    </a:ln>
                  </pic:spPr>
                </pic:pic>
              </a:graphicData>
            </a:graphic>
          </wp:inline>
        </w:drawing>
      </w:r>
    </w:p>
    <w:p w14:paraId="2B103FF4" w14:textId="60CDBAC2" w:rsidR="005E7676" w:rsidRPr="005E7676" w:rsidRDefault="005E7676" w:rsidP="00066010">
      <w:pPr>
        <w:pStyle w:val="Caption"/>
        <w:rPr>
          <w:i/>
          <w:color w:val="FF0000"/>
          <w:u w:val="single"/>
        </w:rPr>
      </w:pPr>
      <w:r w:rsidRPr="005E7676">
        <w:t xml:space="preserve">Слика бр </w:t>
      </w:r>
      <w:r w:rsidRPr="005E7676">
        <w:fldChar w:fldCharType="begin"/>
      </w:r>
      <w:r w:rsidRPr="005E7676">
        <w:instrText xml:space="preserve"> SEQ Слика_бр \* ARABIC </w:instrText>
      </w:r>
      <w:r w:rsidRPr="005E7676">
        <w:fldChar w:fldCharType="separate"/>
      </w:r>
      <w:r w:rsidR="009B4F5C">
        <w:rPr>
          <w:noProof/>
        </w:rPr>
        <w:t>4</w:t>
      </w:r>
      <w:r w:rsidRPr="005E7676">
        <w:fldChar w:fldCharType="end"/>
      </w:r>
      <w:r w:rsidRPr="005E7676">
        <w:t>: Педолошка карта општине Нови Бечеј</w:t>
      </w:r>
    </w:p>
    <w:p w14:paraId="620FB66F" w14:textId="598CBD18" w:rsidR="005E7676" w:rsidRDefault="005E7676" w:rsidP="000B6BA1">
      <w:pPr>
        <w:rPr>
          <w:rFonts w:ascii="Times New Roman" w:hAnsi="Times New Roman"/>
          <w:i/>
          <w:color w:val="FF0000"/>
          <w:u w:val="single"/>
          <w:lang w:val="sr-Cyrl-RS"/>
        </w:rPr>
      </w:pPr>
    </w:p>
    <w:p w14:paraId="2212ED49" w14:textId="425E6A50" w:rsidR="005E7676" w:rsidRPr="00827B74" w:rsidRDefault="005E7676" w:rsidP="000B6BA1">
      <w:pPr>
        <w:rPr>
          <w:rFonts w:ascii="Times New Roman" w:hAnsi="Times New Roman"/>
          <w:i/>
          <w:u w:val="single"/>
          <w:lang w:val="sr-Cyrl-RS"/>
        </w:rPr>
      </w:pPr>
      <w:r w:rsidRPr="00827B74">
        <w:rPr>
          <w:rFonts w:ascii="Times New Roman" w:hAnsi="Times New Roman"/>
          <w:i/>
          <w:u w:val="single"/>
          <w:lang w:val="sr-Cyrl-RS"/>
        </w:rPr>
        <w:t>Савремени геолошки процеси и појаве</w:t>
      </w:r>
    </w:p>
    <w:p w14:paraId="3B215934" w14:textId="17950A5F" w:rsidR="005E7676" w:rsidRDefault="005E7676" w:rsidP="000B6BA1">
      <w:pPr>
        <w:rPr>
          <w:rFonts w:ascii="Times New Roman" w:hAnsi="Times New Roman"/>
          <w:i/>
          <w:color w:val="FF0000"/>
          <w:u w:val="single"/>
          <w:lang w:val="sr-Cyrl-RS"/>
        </w:rPr>
      </w:pPr>
    </w:p>
    <w:p w14:paraId="18A7C0AC" w14:textId="77777777" w:rsidR="005E7676" w:rsidRPr="00A05F83" w:rsidRDefault="005E7676" w:rsidP="005E7676">
      <w:pPr>
        <w:spacing w:after="120"/>
        <w:jc w:val="both"/>
        <w:rPr>
          <w:rFonts w:ascii="Times New Roman" w:hAnsi="Times New Roman"/>
          <w:lang w:val="sr-Cyrl-RS"/>
        </w:rPr>
      </w:pPr>
      <w:r w:rsidRPr="00A05F83">
        <w:rPr>
          <w:rFonts w:ascii="Times New Roman" w:hAnsi="Times New Roman"/>
          <w:lang w:val="sr-Cyrl-RS"/>
        </w:rPr>
        <w:t xml:space="preserve">Због положаја у низијском приобаљу Тисе, разматрани простор је под утицајем процеса који се мењају у кораку са режимом вода и понашањем финозрних алувијалних наслага. У контексту реконструкције далековода размотрени су флувијално-акумулациони утицаји (таложење финих фракција у мирнијим зонама и маргинална ерозија уз микровисине и канале), затим суфозија и микрослегање у прашкасто-муљевитим слојевима </w:t>
      </w:r>
      <w:r w:rsidRPr="005E7676">
        <w:rPr>
          <w:rFonts w:ascii="Times New Roman" w:hAnsi="Times New Roman"/>
        </w:rPr>
        <w:t>Qh</w:t>
      </w:r>
      <w:r w:rsidRPr="00A05F83">
        <w:rPr>
          <w:rFonts w:ascii="Times New Roman" w:hAnsi="Times New Roman"/>
          <w:lang w:val="sr-Cyrl-RS"/>
        </w:rPr>
        <w:t>, као и сезонска салинизација у затвореним удубљењима, док је на терасним рубовима локално могућ и колапс леса при засићењу. Сврха анализе је да се у раној фази поуздано разграниче зоне повећаног ризика и, сходно томе, пропишу јасне инжењерске мере: уређење одводњавања са ретенцијама, побољшање тла (замена, сабијање, стабилизација или дубљи темељни елементи), рационално ограничење привремених и трајних оптерећења и успостављање систематског мониторинга, како би се обезбедила стабилност подлоге и поузданост инфраструктуре.</w:t>
      </w:r>
    </w:p>
    <w:p w14:paraId="7697468C" w14:textId="77777777" w:rsidR="005E7676" w:rsidRPr="00A05F83" w:rsidRDefault="005E7676" w:rsidP="005E7676">
      <w:pPr>
        <w:jc w:val="both"/>
        <w:rPr>
          <w:rFonts w:ascii="Times New Roman" w:hAnsi="Times New Roman"/>
          <w:lang w:val="sr-Cyrl-RS"/>
        </w:rPr>
      </w:pPr>
      <w:r w:rsidRPr="00A05F83">
        <w:rPr>
          <w:rFonts w:ascii="Times New Roman" w:hAnsi="Times New Roman"/>
          <w:lang w:val="sr-Cyrl-RS"/>
        </w:rPr>
        <w:t>Флувијално-акумулациони процеси испољавају се као таложење фракција (муљ и прашина) у мирнијим деловима алувијалне равни, уз истовремену маргиналну ерозију дуж микровисина (</w:t>
      </w:r>
      <w:r w:rsidRPr="005E7676">
        <w:rPr>
          <w:rFonts w:ascii="Times New Roman" w:hAnsi="Times New Roman"/>
          <w:i/>
          <w:iCs/>
        </w:rPr>
        <w:t>levee</w:t>
      </w:r>
      <w:r w:rsidRPr="00A05F83">
        <w:rPr>
          <w:rFonts w:ascii="Times New Roman" w:hAnsi="Times New Roman"/>
          <w:lang w:val="sr-Cyrl-RS"/>
        </w:rPr>
        <w:t>) и канала. Последично долази до суптилних промена микрорељефа, колматације плитких дренажних траса и повременог повећања мутноће у каналима.</w:t>
      </w:r>
    </w:p>
    <w:p w14:paraId="247A4E50" w14:textId="77777777" w:rsidR="005E7676" w:rsidRPr="00A05F83" w:rsidRDefault="005E7676" w:rsidP="005E7676">
      <w:pPr>
        <w:spacing w:after="120"/>
        <w:jc w:val="both"/>
        <w:rPr>
          <w:rFonts w:ascii="Times New Roman" w:hAnsi="Times New Roman"/>
          <w:lang w:val="sr-Cyrl-RS"/>
        </w:rPr>
      </w:pPr>
      <w:r w:rsidRPr="00A05F83">
        <w:rPr>
          <w:rFonts w:ascii="Times New Roman" w:hAnsi="Times New Roman"/>
          <w:lang w:val="sr-Cyrl-RS"/>
        </w:rPr>
        <w:t xml:space="preserve">Суфозија и микрослегање у засићеним прашкасто-муљевитим слојевима холоценског алувијала настају испирањем финих честица, при чему се формирају локалне шупљине и јављају микрослегања; последично долази до неуједначеног слегања подлоге и до пукотина на површинама. </w:t>
      </w:r>
    </w:p>
    <w:p w14:paraId="031B2ACF" w14:textId="77777777" w:rsidR="005E7676" w:rsidRPr="005E7676" w:rsidRDefault="005E7676" w:rsidP="005E7676">
      <w:pPr>
        <w:spacing w:after="120"/>
        <w:jc w:val="both"/>
        <w:rPr>
          <w:rFonts w:ascii="Times New Roman" w:hAnsi="Times New Roman"/>
          <w:lang w:val="sr-Cyrl-RS"/>
        </w:rPr>
      </w:pPr>
      <w:r w:rsidRPr="00A05F83">
        <w:rPr>
          <w:rFonts w:ascii="Times New Roman" w:hAnsi="Times New Roman"/>
          <w:lang w:val="sr-Cyrl-RS"/>
        </w:rPr>
        <w:t>Салинизација као локални ризик јавља се у затвореним удубљењима током лета услед појачаног испаравања и плитког, местимично минерализованог нивоа подземне воде, што доводи до повећаног салинитета површинског слоја тла. Последично долази до деградације структуре земљишта и повишеног ризика од корозије арматуре и металних елемената у контакту са влажним/сланим тлом</w:t>
      </w:r>
      <w:r w:rsidRPr="005E7676">
        <w:rPr>
          <w:rFonts w:ascii="Times New Roman" w:hAnsi="Times New Roman"/>
          <w:lang w:val="sr-Cyrl-RS"/>
        </w:rPr>
        <w:t>.</w:t>
      </w:r>
    </w:p>
    <w:p w14:paraId="4445EF36" w14:textId="77777777" w:rsidR="005E7676" w:rsidRPr="005E7676" w:rsidRDefault="005E7676" w:rsidP="005E7676">
      <w:pPr>
        <w:jc w:val="both"/>
        <w:rPr>
          <w:rFonts w:ascii="Times New Roman" w:hAnsi="Times New Roman"/>
          <w:lang w:val="sr-Cyrl-RS"/>
        </w:rPr>
      </w:pPr>
      <w:r w:rsidRPr="00A05F83">
        <w:rPr>
          <w:rFonts w:ascii="Times New Roman" w:hAnsi="Times New Roman"/>
          <w:lang w:val="sr-Cyrl-RS"/>
        </w:rPr>
        <w:t xml:space="preserve">Колапс леса, где је присутан на терасним рубовима, јавља се у условима засићења када лес губи крутост и испољава </w:t>
      </w:r>
      <w:r w:rsidRPr="005E7676">
        <w:rPr>
          <w:rFonts w:ascii="Times New Roman" w:hAnsi="Times New Roman"/>
          <w:lang w:val="sr-Cyrl-RS"/>
        </w:rPr>
        <w:t>различите видове</w:t>
      </w:r>
      <w:r w:rsidRPr="00A05F83">
        <w:rPr>
          <w:rFonts w:ascii="Times New Roman" w:hAnsi="Times New Roman"/>
          <w:lang w:val="sr-Cyrl-RS"/>
        </w:rPr>
        <w:t xml:space="preserve"> деформација, што доводи до наглог смањења крутости подлоге и неуједначених </w:t>
      </w:r>
      <w:r w:rsidRPr="005E7676">
        <w:rPr>
          <w:rFonts w:ascii="Times New Roman" w:hAnsi="Times New Roman"/>
          <w:lang w:val="sr-Cyrl-RS"/>
        </w:rPr>
        <w:t>слегања</w:t>
      </w:r>
      <w:r w:rsidRPr="00A05F83">
        <w:rPr>
          <w:rFonts w:ascii="Times New Roman" w:hAnsi="Times New Roman"/>
          <w:lang w:val="sr-Cyrl-RS"/>
        </w:rPr>
        <w:t xml:space="preserve"> под оптерећењем;</w:t>
      </w:r>
    </w:p>
    <w:p w14:paraId="4BBB9B5A" w14:textId="77777777" w:rsidR="005E7676" w:rsidRPr="005E7676" w:rsidRDefault="005E7676" w:rsidP="000B6BA1">
      <w:pPr>
        <w:rPr>
          <w:rFonts w:ascii="Times New Roman" w:hAnsi="Times New Roman"/>
          <w:color w:val="FF0000"/>
          <w:lang w:val="sr-Cyrl-RS"/>
        </w:rPr>
      </w:pPr>
    </w:p>
    <w:p w14:paraId="4017A6BC" w14:textId="29D326E5" w:rsidR="00A125A4" w:rsidRPr="00827B74" w:rsidRDefault="005E7676" w:rsidP="000B6BA1">
      <w:pPr>
        <w:rPr>
          <w:rFonts w:ascii="Times New Roman" w:hAnsi="Times New Roman"/>
          <w:i/>
          <w:u w:val="single"/>
          <w:lang w:val="sr-Cyrl-RS"/>
        </w:rPr>
      </w:pPr>
      <w:r w:rsidRPr="00827B74">
        <w:rPr>
          <w:rFonts w:ascii="Times New Roman" w:hAnsi="Times New Roman"/>
          <w:i/>
          <w:u w:val="single"/>
          <w:lang w:val="sr-Cyrl-RS"/>
        </w:rPr>
        <w:t>Сеизмичност терена</w:t>
      </w:r>
    </w:p>
    <w:p w14:paraId="2487F3DD" w14:textId="683C9E07" w:rsidR="005E7676" w:rsidRDefault="005E7676" w:rsidP="000B6BA1">
      <w:pPr>
        <w:rPr>
          <w:rFonts w:ascii="Times New Roman" w:hAnsi="Times New Roman"/>
          <w:i/>
          <w:color w:val="FF0000"/>
          <w:u w:val="single"/>
          <w:lang w:val="sr-Cyrl-RS"/>
        </w:rPr>
      </w:pPr>
    </w:p>
    <w:p w14:paraId="13D9CD8E" w14:textId="77777777" w:rsidR="005E7676" w:rsidRPr="00A05F83" w:rsidRDefault="005E7676" w:rsidP="005E7676">
      <w:pPr>
        <w:jc w:val="both"/>
        <w:rPr>
          <w:rFonts w:ascii="Times New Roman" w:hAnsi="Times New Roman"/>
          <w:lang w:val="sr-Cyrl-RS"/>
        </w:rPr>
      </w:pPr>
      <w:r w:rsidRPr="00A05F83">
        <w:rPr>
          <w:rFonts w:ascii="Times New Roman" w:hAnsi="Times New Roman"/>
          <w:lang w:val="sr-Cyrl-RS"/>
        </w:rPr>
        <w:lastRenderedPageBreak/>
        <w:t>Према најновијим регионалним истраживањима Републичког сеизмолошког завода Србије (</w:t>
      </w:r>
      <w:hyperlink r:id="rId29" w:tgtFrame="_blank" w:history="1">
        <w:r w:rsidRPr="005E7676">
          <w:rPr>
            <w:rStyle w:val="Hyperlink"/>
            <w:rFonts w:ascii="Times New Roman" w:hAnsi="Times New Roman"/>
          </w:rPr>
          <w:t>http</w:t>
        </w:r>
        <w:r w:rsidRPr="00A05F83">
          <w:rPr>
            <w:rStyle w:val="Hyperlink"/>
            <w:rFonts w:ascii="Times New Roman" w:hAnsi="Times New Roman"/>
            <w:lang w:val="sr-Cyrl-RS"/>
          </w:rPr>
          <w:t>://</w:t>
        </w:r>
        <w:r w:rsidRPr="005E7676">
          <w:rPr>
            <w:rStyle w:val="Hyperlink"/>
            <w:rFonts w:ascii="Times New Roman" w:hAnsi="Times New Roman"/>
          </w:rPr>
          <w:t>www</w:t>
        </w:r>
        <w:r w:rsidRPr="00A05F83">
          <w:rPr>
            <w:rStyle w:val="Hyperlink"/>
            <w:rFonts w:ascii="Times New Roman" w:hAnsi="Times New Roman"/>
            <w:lang w:val="sr-Cyrl-RS"/>
          </w:rPr>
          <w:t>.</w:t>
        </w:r>
        <w:r w:rsidRPr="005E7676">
          <w:rPr>
            <w:rStyle w:val="Hyperlink"/>
            <w:rFonts w:ascii="Times New Roman" w:hAnsi="Times New Roman"/>
          </w:rPr>
          <w:t>seismo</w:t>
        </w:r>
        <w:r w:rsidRPr="00A05F83">
          <w:rPr>
            <w:rStyle w:val="Hyperlink"/>
            <w:rFonts w:ascii="Times New Roman" w:hAnsi="Times New Roman"/>
            <w:lang w:val="sr-Cyrl-RS"/>
          </w:rPr>
          <w:t>.</w:t>
        </w:r>
        <w:r w:rsidRPr="005E7676">
          <w:rPr>
            <w:rStyle w:val="Hyperlink"/>
            <w:rFonts w:ascii="Times New Roman" w:hAnsi="Times New Roman"/>
          </w:rPr>
          <w:t>gov</w:t>
        </w:r>
        <w:r w:rsidRPr="00A05F83">
          <w:rPr>
            <w:rStyle w:val="Hyperlink"/>
            <w:rFonts w:ascii="Times New Roman" w:hAnsi="Times New Roman"/>
            <w:lang w:val="sr-Cyrl-RS"/>
          </w:rPr>
          <w:t>.</w:t>
        </w:r>
        <w:r w:rsidRPr="005E7676">
          <w:rPr>
            <w:rStyle w:val="Hyperlink"/>
            <w:rFonts w:ascii="Times New Roman" w:hAnsi="Times New Roman"/>
          </w:rPr>
          <w:t>rs</w:t>
        </w:r>
        <w:r w:rsidRPr="00A05F83">
          <w:rPr>
            <w:rStyle w:val="Hyperlink"/>
            <w:rFonts w:ascii="Times New Roman" w:hAnsi="Times New Roman"/>
            <w:lang w:val="sr-Cyrl-RS"/>
          </w:rPr>
          <w:t>/</w:t>
        </w:r>
      </w:hyperlink>
      <w:r w:rsidRPr="00A05F83">
        <w:rPr>
          <w:rFonts w:ascii="Times New Roman" w:hAnsi="Times New Roman"/>
          <w:lang w:val="sr-Cyrl-RS"/>
        </w:rPr>
        <w:t>) одређени су параметри сеизмичности за територију Србије.</w:t>
      </w:r>
      <w:r w:rsidRPr="005E7676">
        <w:rPr>
          <w:rFonts w:ascii="Times New Roman" w:hAnsi="Times New Roman"/>
          <w:lang w:val="sr-Cyrl-RS"/>
        </w:rPr>
        <w:t xml:space="preserve"> </w:t>
      </w:r>
      <w:r w:rsidRPr="00A05F83">
        <w:rPr>
          <w:rFonts w:ascii="Times New Roman" w:hAnsi="Times New Roman"/>
          <w:lang w:val="sr-Cyrl-RS"/>
        </w:rPr>
        <w:t xml:space="preserve">Наводе се критеријуми сеизмичког хазарда са очекиваним максималним хоризонталним убрзањем на тлу основне стене – </w:t>
      </w:r>
      <w:r w:rsidRPr="005E7676">
        <w:rPr>
          <w:rFonts w:ascii="Times New Roman" w:hAnsi="Times New Roman"/>
        </w:rPr>
        <w:t>Acc</w:t>
      </w:r>
      <w:r w:rsidRPr="00A05F83">
        <w:rPr>
          <w:rFonts w:ascii="Times New Roman" w:hAnsi="Times New Roman"/>
          <w:lang w:val="sr-Cyrl-RS"/>
        </w:rPr>
        <w:t>(</w:t>
      </w:r>
      <w:r w:rsidRPr="005E7676">
        <w:rPr>
          <w:rFonts w:ascii="Times New Roman" w:hAnsi="Times New Roman"/>
        </w:rPr>
        <w:t>g</w:t>
      </w:r>
      <w:r w:rsidRPr="00A05F83">
        <w:rPr>
          <w:rFonts w:ascii="Times New Roman" w:hAnsi="Times New Roman"/>
          <w:lang w:val="sr-Cyrl-RS"/>
        </w:rPr>
        <w:t xml:space="preserve">) и очекивани максимални интензитет земљотреса – </w:t>
      </w:r>
      <w:r w:rsidRPr="005E7676">
        <w:rPr>
          <w:rFonts w:ascii="Times New Roman" w:hAnsi="Times New Roman"/>
        </w:rPr>
        <w:t>Imax</w:t>
      </w:r>
      <w:r w:rsidRPr="00A05F83">
        <w:rPr>
          <w:rFonts w:ascii="Times New Roman" w:hAnsi="Times New Roman"/>
          <w:lang w:val="sr-Cyrl-RS"/>
        </w:rPr>
        <w:t>, у јединицама Европске макросеизмичке скале (</w:t>
      </w:r>
      <w:r w:rsidRPr="005E7676">
        <w:rPr>
          <w:rFonts w:ascii="Times New Roman" w:hAnsi="Times New Roman"/>
        </w:rPr>
        <w:t>EMS</w:t>
      </w:r>
      <w:r w:rsidRPr="00A05F83">
        <w:rPr>
          <w:rFonts w:ascii="Times New Roman" w:hAnsi="Times New Roman"/>
          <w:lang w:val="sr-Cyrl-RS"/>
        </w:rPr>
        <w:t>-98).</w:t>
      </w:r>
    </w:p>
    <w:p w14:paraId="25AF79C2" w14:textId="77777777" w:rsidR="005E7676" w:rsidRPr="00A05F83" w:rsidRDefault="005E7676" w:rsidP="005E7676">
      <w:pPr>
        <w:jc w:val="both"/>
        <w:rPr>
          <w:rFonts w:ascii="Times New Roman" w:hAnsi="Times New Roman"/>
          <w:lang w:val="sr-Cyrl-RS"/>
        </w:rPr>
      </w:pPr>
    </w:p>
    <w:p w14:paraId="57DED1A8" w14:textId="77777777" w:rsidR="005E7676" w:rsidRPr="00A05F83" w:rsidRDefault="005E7676" w:rsidP="005E7676">
      <w:pPr>
        <w:jc w:val="both"/>
        <w:rPr>
          <w:rFonts w:ascii="Times New Roman" w:hAnsi="Times New Roman"/>
          <w:lang w:val="sr-Cyrl-RS"/>
        </w:rPr>
      </w:pPr>
      <w:r w:rsidRPr="00A05F83">
        <w:rPr>
          <w:rFonts w:ascii="Times New Roman" w:hAnsi="Times New Roman"/>
          <w:lang w:val="sr-Cyrl-RS"/>
        </w:rPr>
        <w:t>У оквиру повратног периода од 95, 475 и 975 година, могу се очекивати земљотреси максималног интензитета и убрзања приказани у наредној табели.</w:t>
      </w:r>
    </w:p>
    <w:p w14:paraId="1A1DED21" w14:textId="77777777" w:rsidR="005E7676" w:rsidRPr="00A05F83" w:rsidRDefault="005E7676" w:rsidP="005E7676">
      <w:pPr>
        <w:jc w:val="both"/>
        <w:rPr>
          <w:rFonts w:ascii="Times New Roman" w:hAnsi="Times New Roman"/>
          <w:lang w:val="sr-Cyrl-RS"/>
        </w:rPr>
      </w:pPr>
    </w:p>
    <w:p w14:paraId="09CB34E3" w14:textId="3A740280" w:rsidR="00827B74" w:rsidRPr="00827B74" w:rsidRDefault="00827B74" w:rsidP="00066010">
      <w:pPr>
        <w:pStyle w:val="Caption"/>
      </w:pPr>
      <w:bookmarkStart w:id="119" w:name="_Toc211369896"/>
      <w:r w:rsidRPr="00827B74">
        <w:t xml:space="preserve">Табела бр </w:t>
      </w:r>
      <w:r w:rsidRPr="00827B74">
        <w:fldChar w:fldCharType="begin"/>
      </w:r>
      <w:r w:rsidRPr="00827B74">
        <w:instrText xml:space="preserve"> SEQ Табела_бр \* ARABIC </w:instrText>
      </w:r>
      <w:r w:rsidRPr="00827B74">
        <w:fldChar w:fldCharType="separate"/>
      </w:r>
      <w:r w:rsidR="009B4F5C">
        <w:rPr>
          <w:noProof/>
        </w:rPr>
        <w:t>5</w:t>
      </w:r>
      <w:r w:rsidRPr="00827B74">
        <w:fldChar w:fldCharType="end"/>
      </w:r>
      <w:r w:rsidRPr="00827B74">
        <w:t xml:space="preserve"> Сеизмички параметри</w:t>
      </w:r>
      <w:bookmarkEnd w:id="11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2349"/>
        <w:gridCol w:w="2349"/>
        <w:gridCol w:w="2349"/>
      </w:tblGrid>
      <w:tr w:rsidR="005E7676" w:rsidRPr="005E7676" w14:paraId="0B4204B6" w14:textId="77777777" w:rsidTr="008D08BA">
        <w:tc>
          <w:tcPr>
            <w:tcW w:w="2349" w:type="dxa"/>
            <w:vMerge w:val="restart"/>
            <w:shd w:val="clear" w:color="auto" w:fill="C5E0B3"/>
            <w:vAlign w:val="center"/>
          </w:tcPr>
          <w:p w14:paraId="091ECF54" w14:textId="77777777" w:rsidR="005E7676" w:rsidRPr="008D08BA" w:rsidRDefault="005E7676" w:rsidP="008D08BA">
            <w:pPr>
              <w:jc w:val="center"/>
              <w:rPr>
                <w:rFonts w:ascii="Times New Roman" w:hAnsi="Times New Roman"/>
                <w:lang w:val="sr-Cyrl-RS"/>
              </w:rPr>
            </w:pPr>
            <w:r w:rsidRPr="008D08BA">
              <w:rPr>
                <w:rFonts w:ascii="Times New Roman" w:hAnsi="Times New Roman"/>
                <w:lang w:val="sr-Cyrl-RS"/>
              </w:rPr>
              <w:t>Сеизмички параметри</w:t>
            </w:r>
          </w:p>
        </w:tc>
        <w:tc>
          <w:tcPr>
            <w:tcW w:w="7047" w:type="dxa"/>
            <w:gridSpan w:val="3"/>
            <w:shd w:val="clear" w:color="auto" w:fill="C5E0B3"/>
            <w:vAlign w:val="center"/>
          </w:tcPr>
          <w:p w14:paraId="7E046FCD" w14:textId="77777777" w:rsidR="005E7676" w:rsidRPr="008D08BA" w:rsidRDefault="005E7676" w:rsidP="008D08BA">
            <w:pPr>
              <w:jc w:val="center"/>
              <w:rPr>
                <w:rFonts w:ascii="Times New Roman" w:hAnsi="Times New Roman"/>
                <w:lang w:val="sr-Cyrl-RS"/>
              </w:rPr>
            </w:pPr>
            <w:r w:rsidRPr="008D08BA">
              <w:rPr>
                <w:rFonts w:ascii="Times New Roman" w:hAnsi="Times New Roman"/>
                <w:lang w:val="sr-Cyrl-RS"/>
              </w:rPr>
              <w:t>Повратни период времена (године)</w:t>
            </w:r>
          </w:p>
        </w:tc>
      </w:tr>
      <w:tr w:rsidR="005E7676" w:rsidRPr="005E7676" w14:paraId="4354E442" w14:textId="77777777" w:rsidTr="008D08BA">
        <w:tc>
          <w:tcPr>
            <w:tcW w:w="2349" w:type="dxa"/>
            <w:vMerge/>
            <w:shd w:val="clear" w:color="auto" w:fill="C5E0B3"/>
            <w:vAlign w:val="center"/>
          </w:tcPr>
          <w:p w14:paraId="7EBB69B1" w14:textId="77777777" w:rsidR="005E7676" w:rsidRPr="008D08BA" w:rsidRDefault="005E7676" w:rsidP="008D08BA">
            <w:pPr>
              <w:jc w:val="center"/>
              <w:rPr>
                <w:rFonts w:ascii="Times New Roman" w:hAnsi="Times New Roman"/>
              </w:rPr>
            </w:pPr>
          </w:p>
        </w:tc>
        <w:tc>
          <w:tcPr>
            <w:tcW w:w="2349" w:type="dxa"/>
            <w:shd w:val="clear" w:color="auto" w:fill="E2EFD9"/>
            <w:vAlign w:val="center"/>
          </w:tcPr>
          <w:p w14:paraId="76D2B89D" w14:textId="77777777" w:rsidR="005E7676" w:rsidRPr="008D08BA" w:rsidRDefault="005E7676" w:rsidP="008D08BA">
            <w:pPr>
              <w:jc w:val="center"/>
              <w:rPr>
                <w:rFonts w:ascii="Times New Roman" w:hAnsi="Times New Roman"/>
              </w:rPr>
            </w:pPr>
            <w:r w:rsidRPr="008D08BA">
              <w:rPr>
                <w:rFonts w:ascii="Times New Roman" w:hAnsi="Times New Roman"/>
              </w:rPr>
              <w:t>95</w:t>
            </w:r>
          </w:p>
        </w:tc>
        <w:tc>
          <w:tcPr>
            <w:tcW w:w="2349" w:type="dxa"/>
            <w:shd w:val="clear" w:color="auto" w:fill="E2EFD9"/>
            <w:vAlign w:val="center"/>
          </w:tcPr>
          <w:p w14:paraId="0D014F0E" w14:textId="77777777" w:rsidR="005E7676" w:rsidRPr="008D08BA" w:rsidRDefault="005E7676" w:rsidP="008D08BA">
            <w:pPr>
              <w:jc w:val="center"/>
              <w:rPr>
                <w:rFonts w:ascii="Times New Roman" w:hAnsi="Times New Roman"/>
              </w:rPr>
            </w:pPr>
            <w:r w:rsidRPr="008D08BA">
              <w:rPr>
                <w:rFonts w:ascii="Times New Roman" w:hAnsi="Times New Roman"/>
              </w:rPr>
              <w:t>475</w:t>
            </w:r>
          </w:p>
        </w:tc>
        <w:tc>
          <w:tcPr>
            <w:tcW w:w="2349" w:type="dxa"/>
            <w:shd w:val="clear" w:color="auto" w:fill="E2EFD9"/>
            <w:vAlign w:val="center"/>
          </w:tcPr>
          <w:p w14:paraId="064294D8" w14:textId="77777777" w:rsidR="005E7676" w:rsidRPr="008D08BA" w:rsidRDefault="005E7676" w:rsidP="008D08BA">
            <w:pPr>
              <w:jc w:val="center"/>
              <w:rPr>
                <w:rFonts w:ascii="Times New Roman" w:hAnsi="Times New Roman"/>
              </w:rPr>
            </w:pPr>
            <w:r w:rsidRPr="008D08BA">
              <w:rPr>
                <w:rFonts w:ascii="Times New Roman" w:hAnsi="Times New Roman"/>
              </w:rPr>
              <w:t>975</w:t>
            </w:r>
          </w:p>
        </w:tc>
      </w:tr>
      <w:tr w:rsidR="005E7676" w:rsidRPr="005E7676" w14:paraId="60CE890B" w14:textId="77777777" w:rsidTr="008D08BA">
        <w:tc>
          <w:tcPr>
            <w:tcW w:w="2349" w:type="dxa"/>
            <w:shd w:val="clear" w:color="auto" w:fill="C5E0B3"/>
            <w:vAlign w:val="center"/>
          </w:tcPr>
          <w:p w14:paraId="2AC57DE3" w14:textId="77777777" w:rsidR="005E7676" w:rsidRPr="008D08BA" w:rsidRDefault="005E7676" w:rsidP="008D08BA">
            <w:pPr>
              <w:jc w:val="center"/>
              <w:rPr>
                <w:rFonts w:ascii="Times New Roman" w:hAnsi="Times New Roman"/>
              </w:rPr>
            </w:pPr>
            <w:r w:rsidRPr="008D08BA">
              <w:rPr>
                <w:rFonts w:ascii="Times New Roman" w:hAnsi="Times New Roman"/>
              </w:rPr>
              <w:t>Acc(g) max</w:t>
            </w:r>
          </w:p>
        </w:tc>
        <w:tc>
          <w:tcPr>
            <w:tcW w:w="2349" w:type="dxa"/>
            <w:shd w:val="clear" w:color="auto" w:fill="E2EFD9"/>
            <w:vAlign w:val="center"/>
          </w:tcPr>
          <w:p w14:paraId="757B32FF" w14:textId="77777777" w:rsidR="005E7676" w:rsidRPr="008D08BA" w:rsidRDefault="005E7676" w:rsidP="008D08BA">
            <w:pPr>
              <w:jc w:val="center"/>
              <w:rPr>
                <w:rFonts w:ascii="Times New Roman" w:hAnsi="Times New Roman"/>
              </w:rPr>
            </w:pPr>
            <w:r w:rsidRPr="008D08BA">
              <w:rPr>
                <w:rFonts w:ascii="Times New Roman" w:hAnsi="Times New Roman"/>
              </w:rPr>
              <w:t>0.06</w:t>
            </w:r>
          </w:p>
        </w:tc>
        <w:tc>
          <w:tcPr>
            <w:tcW w:w="2349" w:type="dxa"/>
            <w:shd w:val="clear" w:color="auto" w:fill="E2EFD9"/>
            <w:vAlign w:val="center"/>
          </w:tcPr>
          <w:p w14:paraId="1260500F" w14:textId="77777777" w:rsidR="005E7676" w:rsidRPr="008D08BA" w:rsidRDefault="005E7676" w:rsidP="008D08BA">
            <w:pPr>
              <w:jc w:val="center"/>
              <w:rPr>
                <w:rFonts w:ascii="Times New Roman" w:hAnsi="Times New Roman"/>
              </w:rPr>
            </w:pPr>
            <w:r w:rsidRPr="008D08BA">
              <w:rPr>
                <w:rFonts w:ascii="Times New Roman" w:hAnsi="Times New Roman"/>
              </w:rPr>
              <w:t>0.1</w:t>
            </w:r>
          </w:p>
        </w:tc>
        <w:tc>
          <w:tcPr>
            <w:tcW w:w="2349" w:type="dxa"/>
            <w:shd w:val="clear" w:color="auto" w:fill="E2EFD9"/>
            <w:vAlign w:val="center"/>
          </w:tcPr>
          <w:p w14:paraId="13EC06D3" w14:textId="77777777" w:rsidR="005E7676" w:rsidRPr="008D08BA" w:rsidRDefault="005E7676" w:rsidP="008D08BA">
            <w:pPr>
              <w:jc w:val="center"/>
              <w:rPr>
                <w:rFonts w:ascii="Times New Roman" w:hAnsi="Times New Roman"/>
              </w:rPr>
            </w:pPr>
            <w:r w:rsidRPr="008D08BA">
              <w:rPr>
                <w:rFonts w:ascii="Times New Roman" w:hAnsi="Times New Roman"/>
              </w:rPr>
              <w:t>0.1</w:t>
            </w:r>
          </w:p>
        </w:tc>
      </w:tr>
      <w:tr w:rsidR="005E7676" w:rsidRPr="005E7676" w14:paraId="4197E96C" w14:textId="77777777" w:rsidTr="008D08BA">
        <w:tc>
          <w:tcPr>
            <w:tcW w:w="2349" w:type="dxa"/>
            <w:shd w:val="clear" w:color="auto" w:fill="C5E0B3"/>
            <w:vAlign w:val="center"/>
          </w:tcPr>
          <w:p w14:paraId="6E6C5445" w14:textId="77777777" w:rsidR="005E7676" w:rsidRPr="008D08BA" w:rsidRDefault="005E7676" w:rsidP="008D08BA">
            <w:pPr>
              <w:jc w:val="center"/>
              <w:rPr>
                <w:rFonts w:ascii="Times New Roman" w:hAnsi="Times New Roman"/>
              </w:rPr>
            </w:pPr>
            <w:r w:rsidRPr="008D08BA">
              <w:rPr>
                <w:rFonts w:ascii="Times New Roman" w:hAnsi="Times New Roman"/>
              </w:rPr>
              <w:t>I</w:t>
            </w:r>
            <w:r w:rsidRPr="008D08BA">
              <w:rPr>
                <w:rFonts w:ascii="Times New Roman" w:hAnsi="Times New Roman"/>
                <w:vertAlign w:val="subscript"/>
              </w:rPr>
              <w:t>max</w:t>
            </w:r>
            <w:r w:rsidRPr="008D08BA">
              <w:rPr>
                <w:rFonts w:ascii="Times New Roman" w:hAnsi="Times New Roman"/>
              </w:rPr>
              <w:t>(EMS-98)</w:t>
            </w:r>
          </w:p>
        </w:tc>
        <w:tc>
          <w:tcPr>
            <w:tcW w:w="2349" w:type="dxa"/>
            <w:shd w:val="clear" w:color="auto" w:fill="E2EFD9"/>
            <w:vAlign w:val="center"/>
          </w:tcPr>
          <w:p w14:paraId="4CE9BCC6" w14:textId="77777777" w:rsidR="005E7676" w:rsidRPr="008D08BA" w:rsidRDefault="005E7676" w:rsidP="008D08BA">
            <w:pPr>
              <w:jc w:val="center"/>
              <w:rPr>
                <w:rFonts w:ascii="Times New Roman" w:hAnsi="Times New Roman"/>
              </w:rPr>
            </w:pPr>
            <w:r w:rsidRPr="008D08BA">
              <w:rPr>
                <w:rFonts w:ascii="Times New Roman" w:hAnsi="Times New Roman"/>
              </w:rPr>
              <w:t>VI-VII</w:t>
            </w:r>
          </w:p>
        </w:tc>
        <w:tc>
          <w:tcPr>
            <w:tcW w:w="2349" w:type="dxa"/>
            <w:shd w:val="clear" w:color="auto" w:fill="E2EFD9"/>
            <w:vAlign w:val="center"/>
          </w:tcPr>
          <w:p w14:paraId="3DFBCC60" w14:textId="77777777" w:rsidR="005E7676" w:rsidRPr="008D08BA" w:rsidRDefault="005E7676" w:rsidP="008D08BA">
            <w:pPr>
              <w:jc w:val="center"/>
              <w:rPr>
                <w:rFonts w:ascii="Times New Roman" w:hAnsi="Times New Roman"/>
              </w:rPr>
            </w:pPr>
            <w:r w:rsidRPr="008D08BA">
              <w:rPr>
                <w:rFonts w:ascii="Times New Roman" w:hAnsi="Times New Roman"/>
              </w:rPr>
              <w:t>VII-VIII</w:t>
            </w:r>
          </w:p>
        </w:tc>
        <w:tc>
          <w:tcPr>
            <w:tcW w:w="2349" w:type="dxa"/>
            <w:shd w:val="clear" w:color="auto" w:fill="E2EFD9"/>
            <w:vAlign w:val="center"/>
          </w:tcPr>
          <w:p w14:paraId="7FDC4D8C" w14:textId="77777777" w:rsidR="005E7676" w:rsidRPr="008D08BA" w:rsidRDefault="005E7676" w:rsidP="008D08BA">
            <w:pPr>
              <w:jc w:val="center"/>
              <w:rPr>
                <w:rFonts w:ascii="Times New Roman" w:hAnsi="Times New Roman"/>
              </w:rPr>
            </w:pPr>
            <w:r w:rsidRPr="008D08BA">
              <w:rPr>
                <w:rFonts w:ascii="Times New Roman" w:hAnsi="Times New Roman"/>
              </w:rPr>
              <w:t>VII-VIII</w:t>
            </w:r>
          </w:p>
        </w:tc>
      </w:tr>
    </w:tbl>
    <w:p w14:paraId="423720D5" w14:textId="77777777" w:rsidR="005E7676" w:rsidRPr="005E7676" w:rsidRDefault="005E7676" w:rsidP="005E7676">
      <w:pPr>
        <w:jc w:val="center"/>
        <w:rPr>
          <w:rFonts w:ascii="Times New Roman" w:hAnsi="Times New Roman"/>
          <w:lang w:val="sr-Cyrl-RS"/>
        </w:rPr>
      </w:pPr>
    </w:p>
    <w:p w14:paraId="57F36D02" w14:textId="77777777" w:rsidR="005E7676" w:rsidRPr="005E7676" w:rsidRDefault="005E7676" w:rsidP="005E7676">
      <w:pPr>
        <w:jc w:val="both"/>
        <w:rPr>
          <w:rFonts w:ascii="Times New Roman" w:hAnsi="Times New Roman"/>
          <w:lang w:val="sr-Cyrl-RS"/>
        </w:rPr>
      </w:pPr>
      <w:r w:rsidRPr="005E7676">
        <w:rPr>
          <w:rFonts w:ascii="Times New Roman" w:hAnsi="Times New Roman"/>
          <w:lang w:val="sr-Cyrl-RS"/>
        </w:rPr>
        <w:t xml:space="preserve">Према подацима из Геолошког атласа Србије (Сеизмотектонска и сеизмолошка карта, размере 1:200000) АП Војводина се налази на потенцијалном трусном подручју и то у тзв. </w:t>
      </w:r>
      <w:r w:rsidRPr="005E7676">
        <w:rPr>
          <w:rFonts w:ascii="Times New Roman" w:hAnsi="Times New Roman"/>
        </w:rPr>
        <w:t>II</w:t>
      </w:r>
      <w:r w:rsidRPr="005E7676">
        <w:rPr>
          <w:rFonts w:ascii="Times New Roman" w:hAnsi="Times New Roman"/>
          <w:lang w:val="sr-Cyrl-RS"/>
        </w:rPr>
        <w:t xml:space="preserve"> (другој) компресионој зони на удаљености од 250 km до 400 km  (460 km) од зоне подвлачења (субдукције) Афричке плоче под Европску, где услед овог процеса настају енормно висока напонска поља у стенама која су основни узроци </w:t>
      </w:r>
      <w:r w:rsidRPr="00A05F83">
        <w:rPr>
          <w:rFonts w:ascii="Times New Roman" w:hAnsi="Times New Roman"/>
          <w:lang w:val="sr-Cyrl-RS"/>
        </w:rPr>
        <w:t xml:space="preserve"> </w:t>
      </w:r>
      <w:r w:rsidRPr="005E7676">
        <w:rPr>
          <w:rFonts w:ascii="Times New Roman" w:hAnsi="Times New Roman"/>
          <w:lang w:val="sr-Cyrl-RS"/>
        </w:rPr>
        <w:t>настанка „тектонских</w:t>
      </w:r>
      <w:r w:rsidRPr="00A05F83">
        <w:rPr>
          <w:rFonts w:ascii="Times New Roman" w:hAnsi="Times New Roman"/>
          <w:lang w:val="sr-Cyrl-RS"/>
        </w:rPr>
        <w:t>”</w:t>
      </w:r>
      <w:r w:rsidRPr="005E7676">
        <w:rPr>
          <w:rFonts w:ascii="Times New Roman" w:hAnsi="Times New Roman"/>
          <w:lang w:val="sr-Cyrl-RS"/>
        </w:rPr>
        <w:t xml:space="preserve"> земљотреса. Према наведеној карти општина Нови Бечеј налази у зони очекиваних земљотреса од 7 и 8 степени МКС скале (у повратном периоду 200 година).</w:t>
      </w:r>
    </w:p>
    <w:p w14:paraId="78876601" w14:textId="79F6E9F2" w:rsidR="005E7676" w:rsidRDefault="005E7676" w:rsidP="000B6BA1">
      <w:pPr>
        <w:rPr>
          <w:rFonts w:ascii="Times New Roman" w:hAnsi="Times New Roman"/>
          <w:i/>
          <w:color w:val="FF0000"/>
          <w:u w:val="single"/>
          <w:lang w:val="sr-Cyrl-RS"/>
        </w:rPr>
      </w:pPr>
    </w:p>
    <w:p w14:paraId="1079EFB7" w14:textId="39FF1D31" w:rsidR="005E7676" w:rsidRPr="00827B74" w:rsidRDefault="005E7676" w:rsidP="000B6BA1">
      <w:pPr>
        <w:rPr>
          <w:rFonts w:ascii="Times New Roman" w:hAnsi="Times New Roman"/>
          <w:i/>
          <w:u w:val="single"/>
          <w:lang w:val="sr-Cyrl-RS"/>
        </w:rPr>
      </w:pPr>
      <w:r w:rsidRPr="00827B74">
        <w:rPr>
          <w:rFonts w:ascii="Times New Roman" w:hAnsi="Times New Roman"/>
          <w:i/>
          <w:u w:val="single"/>
          <w:lang w:val="sr-Cyrl-RS"/>
        </w:rPr>
        <w:t xml:space="preserve">Категоризација терена </w:t>
      </w:r>
    </w:p>
    <w:p w14:paraId="0B0FBB9E" w14:textId="164DFCF6" w:rsidR="005E7676" w:rsidRDefault="005E7676" w:rsidP="000B6BA1">
      <w:pPr>
        <w:rPr>
          <w:rFonts w:ascii="Times New Roman" w:hAnsi="Times New Roman"/>
          <w:i/>
          <w:color w:val="FF0000"/>
          <w:u w:val="single"/>
          <w:lang w:val="sr-Cyrl-RS"/>
        </w:rPr>
      </w:pPr>
    </w:p>
    <w:p w14:paraId="530FB634" w14:textId="77777777" w:rsidR="005E7676" w:rsidRPr="005E7676" w:rsidRDefault="005E7676" w:rsidP="005E7676">
      <w:pPr>
        <w:jc w:val="both"/>
        <w:rPr>
          <w:rFonts w:ascii="Times New Roman" w:hAnsi="Times New Roman"/>
          <w:lang w:val="sr-Cyrl-RS"/>
        </w:rPr>
      </w:pPr>
      <w:r w:rsidRPr="005E7676">
        <w:rPr>
          <w:rFonts w:ascii="Times New Roman" w:hAnsi="Times New Roman"/>
          <w:lang w:val="sr-Cyrl-RS"/>
        </w:rPr>
        <w:t>Инжењерскогеолошка рејонизација терена, као вид вредновања простора према употребљивости, извршена је синтезом следећих најбитнијих података о терену:</w:t>
      </w:r>
    </w:p>
    <w:p w14:paraId="1CCDD1DE" w14:textId="77777777" w:rsidR="005E7676" w:rsidRPr="005E7676" w:rsidRDefault="005E7676" w:rsidP="008D08BA">
      <w:pPr>
        <w:pStyle w:val="ListParagraph"/>
        <w:numPr>
          <w:ilvl w:val="0"/>
          <w:numId w:val="63"/>
        </w:numPr>
        <w:contextualSpacing/>
        <w:jc w:val="both"/>
        <w:rPr>
          <w:rFonts w:ascii="Times New Roman" w:hAnsi="Times New Roman"/>
          <w:lang w:val="sr-Cyrl-RS"/>
        </w:rPr>
      </w:pPr>
      <w:r w:rsidRPr="005E7676">
        <w:rPr>
          <w:rFonts w:ascii="Times New Roman" w:hAnsi="Times New Roman"/>
          <w:lang w:val="sr-Cyrl-RS"/>
        </w:rPr>
        <w:t>релеф (нагиб површина терена, карактеристични облици рељефа),</w:t>
      </w:r>
    </w:p>
    <w:p w14:paraId="1EF8F77C" w14:textId="77777777" w:rsidR="005E7676" w:rsidRPr="005E7676" w:rsidRDefault="005E7676" w:rsidP="008D08BA">
      <w:pPr>
        <w:pStyle w:val="ListParagraph"/>
        <w:numPr>
          <w:ilvl w:val="0"/>
          <w:numId w:val="63"/>
        </w:numPr>
        <w:contextualSpacing/>
        <w:jc w:val="both"/>
        <w:rPr>
          <w:rFonts w:ascii="Times New Roman" w:hAnsi="Times New Roman"/>
          <w:lang w:val="sr-Cyrl-RS"/>
        </w:rPr>
      </w:pPr>
      <w:r w:rsidRPr="005E7676">
        <w:rPr>
          <w:rFonts w:ascii="Times New Roman" w:hAnsi="Times New Roman"/>
          <w:lang w:val="sr-Cyrl-RS"/>
        </w:rPr>
        <w:t>геолошка грађа терена (састав, старост, склоп и алтерације стенских маса),</w:t>
      </w:r>
    </w:p>
    <w:p w14:paraId="503B0E9D" w14:textId="77777777" w:rsidR="005E7676" w:rsidRPr="005E7676" w:rsidRDefault="005E7676" w:rsidP="008D08BA">
      <w:pPr>
        <w:pStyle w:val="ListParagraph"/>
        <w:numPr>
          <w:ilvl w:val="0"/>
          <w:numId w:val="63"/>
        </w:numPr>
        <w:contextualSpacing/>
        <w:jc w:val="both"/>
        <w:rPr>
          <w:rFonts w:ascii="Times New Roman" w:hAnsi="Times New Roman"/>
          <w:lang w:val="sr-Cyrl-RS"/>
        </w:rPr>
      </w:pPr>
      <w:r w:rsidRPr="005E7676">
        <w:rPr>
          <w:rFonts w:ascii="Times New Roman" w:hAnsi="Times New Roman"/>
          <w:lang w:val="sr-Cyrl-RS"/>
        </w:rPr>
        <w:t>физичка и механичка својства стенских маса (идентификационо-класификациона својства, деформабилност, чврстоћа),</w:t>
      </w:r>
    </w:p>
    <w:p w14:paraId="04AC6A37" w14:textId="77777777" w:rsidR="005E7676" w:rsidRPr="005E7676" w:rsidRDefault="005E7676" w:rsidP="008D08BA">
      <w:pPr>
        <w:pStyle w:val="ListParagraph"/>
        <w:numPr>
          <w:ilvl w:val="0"/>
          <w:numId w:val="63"/>
        </w:numPr>
        <w:contextualSpacing/>
        <w:jc w:val="both"/>
        <w:rPr>
          <w:rFonts w:ascii="Times New Roman" w:hAnsi="Times New Roman"/>
          <w:lang w:val="sr-Cyrl-RS"/>
        </w:rPr>
      </w:pPr>
      <w:r w:rsidRPr="005E7676">
        <w:rPr>
          <w:rFonts w:ascii="Times New Roman" w:hAnsi="Times New Roman"/>
          <w:lang w:val="sr-Cyrl-RS"/>
        </w:rPr>
        <w:t>хидрогеолошки услови (хидрогеолошке функције и водопропусност стенских маса, карактеристике издана),</w:t>
      </w:r>
    </w:p>
    <w:p w14:paraId="657376E7" w14:textId="77777777" w:rsidR="005E7676" w:rsidRPr="005E7676" w:rsidRDefault="005E7676" w:rsidP="008D08BA">
      <w:pPr>
        <w:pStyle w:val="ListParagraph"/>
        <w:numPr>
          <w:ilvl w:val="0"/>
          <w:numId w:val="63"/>
        </w:numPr>
        <w:contextualSpacing/>
        <w:jc w:val="both"/>
        <w:rPr>
          <w:rFonts w:ascii="Times New Roman" w:hAnsi="Times New Roman"/>
          <w:lang w:val="sr-Cyrl-RS"/>
        </w:rPr>
      </w:pPr>
      <w:r w:rsidRPr="005E7676">
        <w:rPr>
          <w:rFonts w:ascii="Times New Roman" w:hAnsi="Times New Roman"/>
          <w:lang w:val="sr-Cyrl-RS"/>
        </w:rPr>
        <w:t>савремени геолошки појаве (клизање, сеизмичност).</w:t>
      </w:r>
    </w:p>
    <w:p w14:paraId="19A55B3B" w14:textId="77777777" w:rsidR="005E7676" w:rsidRPr="005E7676" w:rsidRDefault="005E7676" w:rsidP="005E7676">
      <w:pPr>
        <w:jc w:val="both"/>
        <w:rPr>
          <w:rFonts w:ascii="Times New Roman" w:hAnsi="Times New Roman"/>
          <w:lang w:val="sr-Cyrl-RS"/>
        </w:rPr>
      </w:pPr>
    </w:p>
    <w:p w14:paraId="77A99BB4" w14:textId="77777777" w:rsidR="005E7676" w:rsidRPr="005E7676" w:rsidRDefault="005E7676" w:rsidP="005E7676">
      <w:pPr>
        <w:jc w:val="both"/>
        <w:rPr>
          <w:rFonts w:ascii="Times New Roman" w:hAnsi="Times New Roman"/>
          <w:lang w:val="sr-Cyrl-RS"/>
        </w:rPr>
      </w:pPr>
      <w:r w:rsidRPr="005E7676">
        <w:rPr>
          <w:rFonts w:ascii="Times New Roman" w:hAnsi="Times New Roman"/>
          <w:lang w:val="sr-Cyrl-RS"/>
        </w:rPr>
        <w:t xml:space="preserve">С обзиром на геолошку грађу, морфолошке карактеристике и планирану реконструкцију далековода, на простору  који је онухваћен истраживањем, могу се издвојити следећи инжињерскогеолошки рејони: </w:t>
      </w:r>
    </w:p>
    <w:p w14:paraId="40C74E36" w14:textId="77777777" w:rsidR="005E7676" w:rsidRPr="005E7676" w:rsidRDefault="005E7676" w:rsidP="008D08BA">
      <w:pPr>
        <w:pStyle w:val="ListParagraph"/>
        <w:numPr>
          <w:ilvl w:val="0"/>
          <w:numId w:val="64"/>
        </w:numPr>
        <w:contextualSpacing/>
        <w:jc w:val="both"/>
        <w:rPr>
          <w:rFonts w:ascii="Times New Roman" w:hAnsi="Times New Roman"/>
          <w:bCs/>
        </w:rPr>
      </w:pPr>
      <w:r w:rsidRPr="005E7676">
        <w:rPr>
          <w:rFonts w:ascii="Times New Roman" w:hAnsi="Times New Roman"/>
          <w:lang w:val="sr-Cyrl-RS"/>
        </w:rPr>
        <w:t xml:space="preserve">Рејон </w:t>
      </w:r>
      <w:r w:rsidRPr="005E7676">
        <w:rPr>
          <w:rFonts w:ascii="Times New Roman" w:hAnsi="Times New Roman"/>
          <w:bCs/>
        </w:rPr>
        <w:t xml:space="preserve">I – </w:t>
      </w:r>
      <w:r w:rsidRPr="005E7676">
        <w:rPr>
          <w:rFonts w:ascii="Times New Roman" w:hAnsi="Times New Roman"/>
          <w:bCs/>
          <w:lang w:val="sr-Cyrl-RS"/>
        </w:rPr>
        <w:t>повољан терен</w:t>
      </w:r>
    </w:p>
    <w:p w14:paraId="39105757" w14:textId="77777777" w:rsidR="005E7676" w:rsidRPr="005E7676" w:rsidRDefault="005E7676" w:rsidP="008D08BA">
      <w:pPr>
        <w:pStyle w:val="ListParagraph"/>
        <w:numPr>
          <w:ilvl w:val="0"/>
          <w:numId w:val="64"/>
        </w:numPr>
        <w:spacing w:after="160" w:line="259" w:lineRule="auto"/>
        <w:contextualSpacing/>
        <w:rPr>
          <w:rFonts w:ascii="Times New Roman" w:hAnsi="Times New Roman"/>
          <w:bCs/>
        </w:rPr>
      </w:pPr>
      <w:r w:rsidRPr="005E7676">
        <w:rPr>
          <w:rFonts w:ascii="Times New Roman" w:hAnsi="Times New Roman"/>
          <w:bCs/>
          <w:lang w:val="sr-Cyrl-RS"/>
        </w:rPr>
        <w:t xml:space="preserve">Рејон </w:t>
      </w:r>
      <w:r w:rsidRPr="005E7676">
        <w:rPr>
          <w:rFonts w:ascii="Times New Roman" w:hAnsi="Times New Roman"/>
          <w:bCs/>
        </w:rPr>
        <w:t xml:space="preserve">II – </w:t>
      </w:r>
      <w:r w:rsidRPr="005E7676">
        <w:rPr>
          <w:rFonts w:ascii="Times New Roman" w:hAnsi="Times New Roman"/>
          <w:bCs/>
          <w:lang w:val="sr-Cyrl-RS"/>
        </w:rPr>
        <w:t>условно повољан терен</w:t>
      </w:r>
    </w:p>
    <w:p w14:paraId="42F389C2" w14:textId="77777777" w:rsidR="005E7676" w:rsidRPr="005E7676" w:rsidRDefault="005E7676" w:rsidP="008D08BA">
      <w:pPr>
        <w:pStyle w:val="ListParagraph"/>
        <w:numPr>
          <w:ilvl w:val="0"/>
          <w:numId w:val="64"/>
        </w:numPr>
        <w:spacing w:after="160" w:line="259" w:lineRule="auto"/>
        <w:contextualSpacing/>
        <w:rPr>
          <w:rFonts w:ascii="Times New Roman" w:hAnsi="Times New Roman"/>
          <w:b/>
          <w:bCs/>
        </w:rPr>
      </w:pPr>
      <w:r w:rsidRPr="005E7676">
        <w:rPr>
          <w:rFonts w:ascii="Times New Roman" w:hAnsi="Times New Roman"/>
          <w:bCs/>
          <w:lang w:val="sr-Cyrl-RS"/>
        </w:rPr>
        <w:t xml:space="preserve">Рејон </w:t>
      </w:r>
      <w:r w:rsidRPr="005E7676">
        <w:rPr>
          <w:rFonts w:ascii="Times New Roman" w:hAnsi="Times New Roman"/>
          <w:bCs/>
        </w:rPr>
        <w:t>III</w:t>
      </w:r>
      <w:r w:rsidRPr="005E7676">
        <w:rPr>
          <w:rFonts w:ascii="Times New Roman" w:hAnsi="Times New Roman"/>
          <w:b/>
          <w:bCs/>
        </w:rPr>
        <w:t xml:space="preserve"> – </w:t>
      </w:r>
      <w:r w:rsidRPr="005E7676">
        <w:rPr>
          <w:rFonts w:ascii="Times New Roman" w:hAnsi="Times New Roman"/>
          <w:bCs/>
          <w:lang w:val="sr-Cyrl-RS"/>
        </w:rPr>
        <w:t>ограничено повољан терен</w:t>
      </w:r>
    </w:p>
    <w:p w14:paraId="13F8B990" w14:textId="77777777" w:rsidR="005E7676" w:rsidRPr="00517C38" w:rsidRDefault="005E7676" w:rsidP="005E7676">
      <w:pPr>
        <w:pStyle w:val="ListParagraph"/>
        <w:rPr>
          <w:rFonts w:ascii="Times New Roman" w:hAnsi="Times New Roman"/>
          <w:b/>
          <w:bCs/>
          <w:sz w:val="24"/>
          <w:szCs w:val="24"/>
        </w:rPr>
      </w:pPr>
    </w:p>
    <w:p w14:paraId="34CF31A8" w14:textId="0176876A" w:rsidR="00827B74" w:rsidRPr="00827B74" w:rsidRDefault="00827B74" w:rsidP="00066010">
      <w:pPr>
        <w:pStyle w:val="Caption"/>
      </w:pPr>
      <w:bookmarkStart w:id="120" w:name="_Toc211369897"/>
      <w:r w:rsidRPr="00827B74">
        <w:t xml:space="preserve">Табела бр </w:t>
      </w:r>
      <w:r w:rsidRPr="00827B74">
        <w:fldChar w:fldCharType="begin"/>
      </w:r>
      <w:r w:rsidRPr="00827B74">
        <w:instrText xml:space="preserve"> SEQ Табела_бр \* ARABIC </w:instrText>
      </w:r>
      <w:r w:rsidRPr="00827B74">
        <w:fldChar w:fldCharType="separate"/>
      </w:r>
      <w:r w:rsidR="009B4F5C">
        <w:rPr>
          <w:noProof/>
        </w:rPr>
        <w:t>6</w:t>
      </w:r>
      <w:r w:rsidRPr="00827B74">
        <w:fldChar w:fldCharType="end"/>
      </w:r>
      <w:r w:rsidRPr="00827B74">
        <w:t xml:space="preserve"> </w:t>
      </w:r>
      <w:r>
        <w:t xml:space="preserve">- </w:t>
      </w:r>
      <w:r w:rsidRPr="00827B74">
        <w:t>Категоризација терена</w:t>
      </w:r>
      <w:bookmarkEnd w:id="120"/>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4172"/>
        <w:gridCol w:w="3679"/>
      </w:tblGrid>
      <w:tr w:rsidR="005E7676" w:rsidRPr="005E7676" w14:paraId="2ECE58B4" w14:textId="77777777" w:rsidTr="008D08BA">
        <w:tc>
          <w:tcPr>
            <w:tcW w:w="1925" w:type="dxa"/>
            <w:shd w:val="clear" w:color="auto" w:fill="E2EFD9"/>
            <w:vAlign w:val="center"/>
          </w:tcPr>
          <w:p w14:paraId="61B11271" w14:textId="77777777" w:rsidR="005E7676" w:rsidRPr="008D08BA" w:rsidRDefault="005E7676" w:rsidP="008D08BA">
            <w:pPr>
              <w:spacing w:line="276" w:lineRule="auto"/>
              <w:jc w:val="center"/>
              <w:rPr>
                <w:rFonts w:ascii="Times New Roman" w:hAnsi="Times New Roman"/>
                <w:b/>
              </w:rPr>
            </w:pPr>
            <w:r w:rsidRPr="008D08BA">
              <w:rPr>
                <w:rFonts w:ascii="Times New Roman" w:hAnsi="Times New Roman"/>
                <w:b/>
              </w:rPr>
              <w:t>Рејон</w:t>
            </w:r>
          </w:p>
        </w:tc>
        <w:tc>
          <w:tcPr>
            <w:tcW w:w="4172" w:type="dxa"/>
            <w:shd w:val="clear" w:color="auto" w:fill="E2EFD9"/>
            <w:vAlign w:val="center"/>
          </w:tcPr>
          <w:p w14:paraId="611D707C" w14:textId="77777777" w:rsidR="005E7676" w:rsidRPr="008D08BA" w:rsidRDefault="005E7676" w:rsidP="008D08BA">
            <w:pPr>
              <w:spacing w:line="276" w:lineRule="auto"/>
              <w:jc w:val="center"/>
              <w:rPr>
                <w:rFonts w:ascii="Times New Roman" w:hAnsi="Times New Roman"/>
                <w:b/>
              </w:rPr>
            </w:pPr>
            <w:r w:rsidRPr="008D08BA">
              <w:rPr>
                <w:rFonts w:ascii="Times New Roman" w:hAnsi="Times New Roman"/>
                <w:b/>
              </w:rPr>
              <w:t>Опис терена</w:t>
            </w:r>
          </w:p>
        </w:tc>
        <w:tc>
          <w:tcPr>
            <w:tcW w:w="3679" w:type="dxa"/>
            <w:shd w:val="clear" w:color="auto" w:fill="E2EFD9"/>
            <w:vAlign w:val="center"/>
          </w:tcPr>
          <w:p w14:paraId="4171336B" w14:textId="77777777" w:rsidR="005E7676" w:rsidRPr="008D08BA" w:rsidRDefault="005E7676" w:rsidP="008D08BA">
            <w:pPr>
              <w:spacing w:line="276" w:lineRule="auto"/>
              <w:jc w:val="center"/>
              <w:rPr>
                <w:rFonts w:ascii="Times New Roman" w:hAnsi="Times New Roman"/>
                <w:b/>
              </w:rPr>
            </w:pPr>
            <w:r w:rsidRPr="008D08BA">
              <w:rPr>
                <w:rFonts w:ascii="Times New Roman" w:hAnsi="Times New Roman"/>
                <w:b/>
              </w:rPr>
              <w:t>Погодност за реконструкцију</w:t>
            </w:r>
          </w:p>
        </w:tc>
      </w:tr>
      <w:tr w:rsidR="005E7676" w:rsidRPr="005E7676" w14:paraId="5597ADCA" w14:textId="77777777" w:rsidTr="008D08BA">
        <w:tc>
          <w:tcPr>
            <w:tcW w:w="1925" w:type="dxa"/>
            <w:shd w:val="clear" w:color="auto" w:fill="E2EFD9"/>
            <w:vAlign w:val="center"/>
          </w:tcPr>
          <w:p w14:paraId="3D2DBA26" w14:textId="77777777" w:rsidR="005E7676" w:rsidRPr="008D08BA" w:rsidRDefault="005E7676" w:rsidP="008D08BA">
            <w:pPr>
              <w:spacing w:line="276" w:lineRule="auto"/>
              <w:jc w:val="center"/>
              <w:rPr>
                <w:rFonts w:ascii="Times New Roman" w:hAnsi="Times New Roman"/>
              </w:rPr>
            </w:pPr>
            <w:r w:rsidRPr="008D08BA">
              <w:rPr>
                <w:rFonts w:ascii="Times New Roman" w:hAnsi="Times New Roman"/>
              </w:rPr>
              <w:t>I – повољан (микровисине / стабилније равни)</w:t>
            </w:r>
          </w:p>
        </w:tc>
        <w:tc>
          <w:tcPr>
            <w:tcW w:w="4172" w:type="dxa"/>
            <w:shd w:val="clear" w:color="auto" w:fill="C5E0B3"/>
            <w:vAlign w:val="center"/>
          </w:tcPr>
          <w:p w14:paraId="1E4B0598" w14:textId="77777777" w:rsidR="005E7676" w:rsidRPr="008D08BA" w:rsidRDefault="005E7676" w:rsidP="008D08BA">
            <w:pPr>
              <w:pStyle w:val="ListParagraph"/>
              <w:numPr>
                <w:ilvl w:val="0"/>
                <w:numId w:val="65"/>
              </w:numPr>
              <w:spacing w:line="276" w:lineRule="auto"/>
              <w:contextualSpacing/>
              <w:rPr>
                <w:rFonts w:ascii="Times New Roman" w:hAnsi="Times New Roman"/>
              </w:rPr>
            </w:pPr>
            <w:r w:rsidRPr="008D08BA">
              <w:rPr>
                <w:rFonts w:ascii="Times New Roman" w:hAnsi="Times New Roman"/>
              </w:rPr>
              <w:t>благо повишени делови (levee),</w:t>
            </w:r>
          </w:p>
          <w:p w14:paraId="3F225E21" w14:textId="77777777" w:rsidR="005E7676" w:rsidRPr="008D08BA" w:rsidRDefault="005E7676" w:rsidP="008D08BA">
            <w:pPr>
              <w:pStyle w:val="ListParagraph"/>
              <w:numPr>
                <w:ilvl w:val="0"/>
                <w:numId w:val="65"/>
              </w:numPr>
              <w:spacing w:line="276" w:lineRule="auto"/>
              <w:contextualSpacing/>
              <w:rPr>
                <w:rFonts w:ascii="Times New Roman" w:hAnsi="Times New Roman"/>
              </w:rPr>
            </w:pPr>
            <w:r w:rsidRPr="008D08BA">
              <w:rPr>
                <w:rFonts w:ascii="Times New Roman" w:hAnsi="Times New Roman"/>
              </w:rPr>
              <w:t xml:space="preserve">добра природна дренажа, </w:t>
            </w:r>
          </w:p>
          <w:p w14:paraId="2481DD86" w14:textId="77777777" w:rsidR="005E7676" w:rsidRPr="008D08BA" w:rsidRDefault="005E7676" w:rsidP="008D08BA">
            <w:pPr>
              <w:pStyle w:val="ListParagraph"/>
              <w:numPr>
                <w:ilvl w:val="0"/>
                <w:numId w:val="65"/>
              </w:numPr>
              <w:spacing w:line="276" w:lineRule="auto"/>
              <w:contextualSpacing/>
              <w:rPr>
                <w:rFonts w:ascii="Times New Roman" w:hAnsi="Times New Roman"/>
              </w:rPr>
            </w:pPr>
            <w:r w:rsidRPr="008D08BA">
              <w:rPr>
                <w:rFonts w:ascii="Times New Roman" w:hAnsi="Times New Roman"/>
              </w:rPr>
              <w:t xml:space="preserve">фини алувијални нанос који се </w:t>
            </w:r>
            <w:r w:rsidRPr="008D08BA">
              <w:rPr>
                <w:rFonts w:ascii="Times New Roman" w:hAnsi="Times New Roman"/>
                <w:bCs/>
              </w:rPr>
              <w:t>умерено слеже</w:t>
            </w:r>
            <w:r w:rsidRPr="008D08BA">
              <w:rPr>
                <w:rFonts w:ascii="Times New Roman" w:hAnsi="Times New Roman"/>
                <w:bCs/>
                <w:lang w:val="sr-Cyrl-RS"/>
              </w:rPr>
              <w:t>,</w:t>
            </w:r>
          </w:p>
          <w:p w14:paraId="251C26BD" w14:textId="77777777" w:rsidR="005E7676" w:rsidRPr="008D08BA" w:rsidRDefault="005E7676" w:rsidP="008D08BA">
            <w:pPr>
              <w:pStyle w:val="ListParagraph"/>
              <w:numPr>
                <w:ilvl w:val="0"/>
                <w:numId w:val="65"/>
              </w:numPr>
              <w:spacing w:line="276" w:lineRule="auto"/>
              <w:contextualSpacing/>
              <w:rPr>
                <w:rFonts w:ascii="Times New Roman" w:hAnsi="Times New Roman"/>
              </w:rPr>
            </w:pPr>
            <w:r w:rsidRPr="008D08BA">
              <w:rPr>
                <w:rFonts w:ascii="Times New Roman" w:hAnsi="Times New Roman"/>
              </w:rPr>
              <w:t>вода се повлачи ≤ 24 h.</w:t>
            </w:r>
          </w:p>
        </w:tc>
        <w:tc>
          <w:tcPr>
            <w:tcW w:w="3679" w:type="dxa"/>
            <w:shd w:val="clear" w:color="auto" w:fill="C5E0B3"/>
            <w:vAlign w:val="center"/>
          </w:tcPr>
          <w:p w14:paraId="4406D7F5" w14:textId="77777777" w:rsidR="005E7676" w:rsidRPr="008D08BA" w:rsidRDefault="005E7676" w:rsidP="008D08BA">
            <w:pPr>
              <w:spacing w:line="276" w:lineRule="auto"/>
              <w:rPr>
                <w:rFonts w:ascii="Times New Roman" w:hAnsi="Times New Roman"/>
              </w:rPr>
            </w:pPr>
            <w:r w:rsidRPr="008D08BA">
              <w:rPr>
                <w:rFonts w:ascii="Times New Roman" w:hAnsi="Times New Roman"/>
              </w:rPr>
              <w:t>Висока – минималне корекције терена.</w:t>
            </w:r>
          </w:p>
        </w:tc>
      </w:tr>
      <w:tr w:rsidR="005E7676" w:rsidRPr="005E7676" w14:paraId="2A95D45B" w14:textId="77777777" w:rsidTr="008D08BA">
        <w:tc>
          <w:tcPr>
            <w:tcW w:w="1925" w:type="dxa"/>
            <w:shd w:val="clear" w:color="auto" w:fill="E2EFD9"/>
            <w:vAlign w:val="center"/>
          </w:tcPr>
          <w:p w14:paraId="36F30BC7" w14:textId="77777777" w:rsidR="005E7676" w:rsidRPr="008D08BA" w:rsidRDefault="005E7676" w:rsidP="008D08BA">
            <w:pPr>
              <w:spacing w:line="276" w:lineRule="auto"/>
              <w:jc w:val="center"/>
              <w:rPr>
                <w:rFonts w:ascii="Times New Roman" w:hAnsi="Times New Roman"/>
              </w:rPr>
            </w:pPr>
            <w:r w:rsidRPr="008D08BA">
              <w:rPr>
                <w:rFonts w:ascii="Times New Roman" w:hAnsi="Times New Roman"/>
              </w:rPr>
              <w:t xml:space="preserve">II – условно повољан (равне алувијалне </w:t>
            </w:r>
            <w:r w:rsidRPr="008D08BA">
              <w:rPr>
                <w:rFonts w:ascii="Times New Roman" w:hAnsi="Times New Roman"/>
              </w:rPr>
              <w:lastRenderedPageBreak/>
              <w:t>површи)</w:t>
            </w:r>
          </w:p>
        </w:tc>
        <w:tc>
          <w:tcPr>
            <w:tcW w:w="4172" w:type="dxa"/>
            <w:shd w:val="clear" w:color="auto" w:fill="E2EFD9"/>
            <w:vAlign w:val="center"/>
          </w:tcPr>
          <w:p w14:paraId="2517B2A0" w14:textId="77777777" w:rsidR="005E7676" w:rsidRPr="008D08BA" w:rsidRDefault="005E7676" w:rsidP="008D08BA">
            <w:pPr>
              <w:pStyle w:val="ListParagraph"/>
              <w:numPr>
                <w:ilvl w:val="0"/>
                <w:numId w:val="66"/>
              </w:numPr>
              <w:spacing w:line="276" w:lineRule="auto"/>
              <w:contextualSpacing/>
              <w:rPr>
                <w:rFonts w:ascii="Times New Roman" w:hAnsi="Times New Roman"/>
              </w:rPr>
            </w:pPr>
            <w:r w:rsidRPr="008D08BA">
              <w:rPr>
                <w:rFonts w:ascii="Times New Roman" w:hAnsi="Times New Roman"/>
              </w:rPr>
              <w:lastRenderedPageBreak/>
              <w:t>Падови ≈ 0,3–0,5%,</w:t>
            </w:r>
          </w:p>
          <w:p w14:paraId="192C7C18" w14:textId="77777777" w:rsidR="005E7676" w:rsidRPr="008D08BA" w:rsidRDefault="005E7676" w:rsidP="008D08BA">
            <w:pPr>
              <w:pStyle w:val="ListParagraph"/>
              <w:numPr>
                <w:ilvl w:val="0"/>
                <w:numId w:val="66"/>
              </w:numPr>
              <w:spacing w:line="276" w:lineRule="auto"/>
              <w:contextualSpacing/>
              <w:rPr>
                <w:rFonts w:ascii="Times New Roman" w:hAnsi="Times New Roman"/>
              </w:rPr>
            </w:pPr>
            <w:r w:rsidRPr="008D08BA">
              <w:rPr>
                <w:rFonts w:ascii="Times New Roman" w:hAnsi="Times New Roman"/>
              </w:rPr>
              <w:t>прашкасто-иловити алувијал</w:t>
            </w:r>
            <w:r w:rsidRPr="008D08BA">
              <w:rPr>
                <w:rFonts w:ascii="Times New Roman" w:hAnsi="Times New Roman"/>
                <w:lang w:val="sr-Cyrl-RS"/>
              </w:rPr>
              <w:t>ни наноси који се</w:t>
            </w:r>
            <w:r w:rsidRPr="008D08BA">
              <w:rPr>
                <w:rFonts w:ascii="Times New Roman" w:hAnsi="Times New Roman"/>
              </w:rPr>
              <w:t xml:space="preserve"> умерено/повишено </w:t>
            </w:r>
            <w:r w:rsidRPr="008D08BA">
              <w:rPr>
                <w:rFonts w:ascii="Times New Roman" w:hAnsi="Times New Roman"/>
              </w:rPr>
              <w:lastRenderedPageBreak/>
              <w:t xml:space="preserve">слежу, </w:t>
            </w:r>
          </w:p>
          <w:p w14:paraId="5AA161A2" w14:textId="77777777" w:rsidR="005E7676" w:rsidRPr="008D08BA" w:rsidRDefault="005E7676" w:rsidP="008D08BA">
            <w:pPr>
              <w:pStyle w:val="ListParagraph"/>
              <w:numPr>
                <w:ilvl w:val="0"/>
                <w:numId w:val="66"/>
              </w:numPr>
              <w:spacing w:line="276" w:lineRule="auto"/>
              <w:contextualSpacing/>
              <w:rPr>
                <w:rFonts w:ascii="Times New Roman" w:hAnsi="Times New Roman"/>
              </w:rPr>
            </w:pPr>
            <w:r w:rsidRPr="008D08BA">
              <w:rPr>
                <w:rFonts w:ascii="Times New Roman" w:hAnsi="Times New Roman"/>
              </w:rPr>
              <w:t>задржавање воде 24–72 h у нижим џеповима.</w:t>
            </w:r>
          </w:p>
        </w:tc>
        <w:tc>
          <w:tcPr>
            <w:tcW w:w="3679" w:type="dxa"/>
            <w:shd w:val="clear" w:color="auto" w:fill="E2EFD9"/>
            <w:vAlign w:val="center"/>
          </w:tcPr>
          <w:p w14:paraId="7C2B778A" w14:textId="77777777" w:rsidR="005E7676" w:rsidRPr="008D08BA" w:rsidRDefault="005E7676" w:rsidP="008D08BA">
            <w:pPr>
              <w:spacing w:line="276" w:lineRule="auto"/>
              <w:rPr>
                <w:rFonts w:ascii="Times New Roman" w:hAnsi="Times New Roman"/>
              </w:rPr>
            </w:pPr>
            <w:r w:rsidRPr="008D08BA">
              <w:rPr>
                <w:rFonts w:ascii="Times New Roman" w:hAnsi="Times New Roman"/>
              </w:rPr>
              <w:lastRenderedPageBreak/>
              <w:t>Добра, уз услове.</w:t>
            </w:r>
          </w:p>
        </w:tc>
      </w:tr>
      <w:tr w:rsidR="005E7676" w:rsidRPr="005E7676" w14:paraId="6E2D7925" w14:textId="77777777" w:rsidTr="008D08BA">
        <w:tc>
          <w:tcPr>
            <w:tcW w:w="1925" w:type="dxa"/>
            <w:shd w:val="clear" w:color="auto" w:fill="E2EFD9"/>
            <w:vAlign w:val="center"/>
          </w:tcPr>
          <w:p w14:paraId="51007E33" w14:textId="77777777" w:rsidR="005E7676" w:rsidRPr="008D08BA" w:rsidRDefault="005E7676" w:rsidP="008D08BA">
            <w:pPr>
              <w:spacing w:line="276" w:lineRule="auto"/>
              <w:jc w:val="center"/>
              <w:rPr>
                <w:rFonts w:ascii="Times New Roman" w:hAnsi="Times New Roman"/>
              </w:rPr>
            </w:pPr>
            <w:r w:rsidRPr="008D08BA">
              <w:rPr>
                <w:rFonts w:ascii="Times New Roman" w:hAnsi="Times New Roman"/>
              </w:rPr>
              <w:t>III – ограничено повољан (микродепресије / реликтна корита)</w:t>
            </w:r>
          </w:p>
        </w:tc>
        <w:tc>
          <w:tcPr>
            <w:tcW w:w="4172" w:type="dxa"/>
            <w:shd w:val="clear" w:color="auto" w:fill="C5E0B3"/>
            <w:vAlign w:val="center"/>
          </w:tcPr>
          <w:p w14:paraId="1AF64DE3" w14:textId="77777777" w:rsidR="005E7676" w:rsidRPr="008D08BA" w:rsidRDefault="005E7676" w:rsidP="008D08BA">
            <w:pPr>
              <w:pStyle w:val="ListParagraph"/>
              <w:numPr>
                <w:ilvl w:val="0"/>
                <w:numId w:val="67"/>
              </w:numPr>
              <w:spacing w:line="276" w:lineRule="auto"/>
              <w:contextualSpacing/>
              <w:rPr>
                <w:rFonts w:ascii="Times New Roman" w:hAnsi="Times New Roman"/>
              </w:rPr>
            </w:pPr>
            <w:r w:rsidRPr="008D08BA">
              <w:rPr>
                <w:rFonts w:ascii="Times New Roman" w:hAnsi="Times New Roman"/>
              </w:rPr>
              <w:t xml:space="preserve">Муљевито-органогене фације; </w:t>
            </w:r>
          </w:p>
          <w:p w14:paraId="7616AB65" w14:textId="77777777" w:rsidR="005E7676" w:rsidRPr="008D08BA" w:rsidRDefault="005E7676" w:rsidP="008D08BA">
            <w:pPr>
              <w:pStyle w:val="ListParagraph"/>
              <w:numPr>
                <w:ilvl w:val="0"/>
                <w:numId w:val="67"/>
              </w:numPr>
              <w:spacing w:line="276" w:lineRule="auto"/>
              <w:contextualSpacing/>
              <w:rPr>
                <w:rFonts w:ascii="Times New Roman" w:hAnsi="Times New Roman"/>
              </w:rPr>
            </w:pPr>
            <w:r w:rsidRPr="008D08BA">
              <w:rPr>
                <w:rFonts w:ascii="Times New Roman" w:hAnsi="Times New Roman"/>
              </w:rPr>
              <w:t xml:space="preserve">падови &lt; 0,3–0,5%; </w:t>
            </w:r>
          </w:p>
          <w:p w14:paraId="5EBA28CB" w14:textId="77777777" w:rsidR="005E7676" w:rsidRPr="008D08BA" w:rsidRDefault="005E7676" w:rsidP="008D08BA">
            <w:pPr>
              <w:pStyle w:val="ListParagraph"/>
              <w:numPr>
                <w:ilvl w:val="0"/>
                <w:numId w:val="67"/>
              </w:numPr>
              <w:spacing w:line="276" w:lineRule="auto"/>
              <w:contextualSpacing/>
              <w:rPr>
                <w:rFonts w:ascii="Times New Roman" w:hAnsi="Times New Roman"/>
              </w:rPr>
            </w:pPr>
            <w:r w:rsidRPr="008D08BA">
              <w:rPr>
                <w:rFonts w:ascii="Times New Roman" w:hAnsi="Times New Roman"/>
              </w:rPr>
              <w:t xml:space="preserve">стајање воде &gt; 72 h; </w:t>
            </w:r>
          </w:p>
          <w:p w14:paraId="26BBCB30" w14:textId="77777777" w:rsidR="005E7676" w:rsidRPr="008D08BA" w:rsidRDefault="005E7676" w:rsidP="008D08BA">
            <w:pPr>
              <w:pStyle w:val="ListParagraph"/>
              <w:numPr>
                <w:ilvl w:val="0"/>
                <w:numId w:val="67"/>
              </w:numPr>
              <w:spacing w:line="276" w:lineRule="auto"/>
              <w:contextualSpacing/>
              <w:rPr>
                <w:rFonts w:ascii="Times New Roman" w:hAnsi="Times New Roman"/>
              </w:rPr>
            </w:pPr>
            <w:r w:rsidRPr="008D08BA">
              <w:rPr>
                <w:rFonts w:ascii="Times New Roman" w:hAnsi="Times New Roman"/>
              </w:rPr>
              <w:t xml:space="preserve">високо </w:t>
            </w:r>
            <w:r w:rsidRPr="008D08BA">
              <w:rPr>
                <w:rFonts w:ascii="Times New Roman" w:hAnsi="Times New Roman"/>
                <w:lang w:val="sr-Cyrl-RS"/>
              </w:rPr>
              <w:t>сабијеност тла и неуједначено слегање.</w:t>
            </w:r>
          </w:p>
        </w:tc>
        <w:tc>
          <w:tcPr>
            <w:tcW w:w="3679" w:type="dxa"/>
            <w:shd w:val="clear" w:color="auto" w:fill="C5E0B3"/>
            <w:vAlign w:val="center"/>
          </w:tcPr>
          <w:p w14:paraId="0D6EC94E" w14:textId="77777777" w:rsidR="005E7676" w:rsidRPr="008D08BA" w:rsidRDefault="005E7676" w:rsidP="008D08BA">
            <w:pPr>
              <w:spacing w:line="276" w:lineRule="auto"/>
              <w:rPr>
                <w:rFonts w:ascii="Times New Roman" w:hAnsi="Times New Roman"/>
              </w:rPr>
            </w:pPr>
            <w:r w:rsidRPr="008D08BA">
              <w:rPr>
                <w:rFonts w:ascii="Times New Roman" w:hAnsi="Times New Roman"/>
              </w:rPr>
              <w:t>Условна – технички изводљиво уз обавезне мере.</w:t>
            </w:r>
          </w:p>
        </w:tc>
      </w:tr>
    </w:tbl>
    <w:p w14:paraId="618D690A" w14:textId="77777777" w:rsidR="005E7676" w:rsidRPr="00517C38" w:rsidRDefault="005E7676" w:rsidP="005E7676">
      <w:pPr>
        <w:rPr>
          <w:rFonts w:ascii="Times New Roman" w:hAnsi="Times New Roman"/>
          <w:sz w:val="24"/>
          <w:szCs w:val="24"/>
          <w:lang w:val="sr-Cyrl-RS"/>
        </w:rPr>
      </w:pPr>
    </w:p>
    <w:p w14:paraId="2D39CA48" w14:textId="221CDEC7" w:rsidR="00733644" w:rsidRPr="004B146B" w:rsidRDefault="00733644" w:rsidP="000B6BA1">
      <w:pPr>
        <w:rPr>
          <w:rFonts w:ascii="Times New Roman" w:hAnsi="Times New Roman"/>
          <w:i/>
          <w:u w:val="single"/>
          <w:lang w:val="sr-Cyrl-RS"/>
        </w:rPr>
      </w:pPr>
      <w:r w:rsidRPr="004B146B">
        <w:rPr>
          <w:rFonts w:ascii="Times New Roman" w:hAnsi="Times New Roman"/>
          <w:i/>
          <w:u w:val="single"/>
          <w:lang w:val="sr-Cyrl-RS"/>
        </w:rPr>
        <w:t>Климатске карактеристике</w:t>
      </w:r>
    </w:p>
    <w:p w14:paraId="1D11F36A" w14:textId="77777777" w:rsidR="00733644" w:rsidRPr="004B146B" w:rsidRDefault="00733644" w:rsidP="000B6BA1">
      <w:pPr>
        <w:rPr>
          <w:rFonts w:ascii="Times New Roman" w:hAnsi="Times New Roman"/>
          <w:lang w:val="sr-Cyrl-RS"/>
        </w:rPr>
      </w:pPr>
    </w:p>
    <w:p w14:paraId="5D79C172" w14:textId="77777777" w:rsidR="005E7676" w:rsidRPr="00A05F83" w:rsidRDefault="005E7676" w:rsidP="005E7676">
      <w:pPr>
        <w:spacing w:after="120"/>
        <w:jc w:val="both"/>
        <w:rPr>
          <w:rFonts w:ascii="Times New Roman" w:hAnsi="Times New Roman"/>
          <w:lang w:val="sr-Cyrl-RS"/>
        </w:rPr>
      </w:pPr>
      <w:r w:rsidRPr="00A05F83">
        <w:rPr>
          <w:rFonts w:ascii="Times New Roman" w:hAnsi="Times New Roman"/>
          <w:lang w:val="sr-Cyrl-RS"/>
        </w:rPr>
        <w:t>Новобечејска субрегија, као део шире војвођанске регије, налази се у области умерене континенталне климе. Безначајни распон географске ширине између најсеверније и најјужније тачке у Војводини од 2°, и висинска уједначеност терена условили су минималне микроклиматске разлике појединих субрегија.</w:t>
      </w:r>
    </w:p>
    <w:p w14:paraId="22FF18C5" w14:textId="77777777" w:rsidR="005E7676" w:rsidRPr="00A05F83" w:rsidRDefault="005E7676" w:rsidP="005E7676">
      <w:pPr>
        <w:spacing w:after="120"/>
        <w:jc w:val="both"/>
        <w:rPr>
          <w:rFonts w:ascii="Times New Roman" w:hAnsi="Times New Roman"/>
          <w:lang w:val="sr-Cyrl-RS"/>
        </w:rPr>
      </w:pPr>
      <w:r w:rsidRPr="00A05F83">
        <w:rPr>
          <w:rFonts w:ascii="Times New Roman" w:hAnsi="Times New Roman"/>
          <w:lang w:val="sr-Cyrl-RS"/>
        </w:rPr>
        <w:t xml:space="preserve">Отвореност војвођанске регије према северу и западу омогућава јачи утицај ваздушних струјања и продора временских прилика из тих праваца. Због тога клима овог подручја има </w:t>
      </w:r>
      <w:r w:rsidRPr="00A05F83">
        <w:rPr>
          <w:rFonts w:ascii="Times New Roman" w:hAnsi="Times New Roman"/>
          <w:bCs/>
          <w:lang w:val="sr-Cyrl-RS"/>
        </w:rPr>
        <w:t>израженије континентално обележје</w:t>
      </w:r>
      <w:r w:rsidRPr="00A05F83">
        <w:rPr>
          <w:rFonts w:ascii="Times New Roman" w:hAnsi="Times New Roman"/>
          <w:lang w:val="sr-Cyrl-RS"/>
        </w:rPr>
        <w:t xml:space="preserve"> него што би се очекивало према општем географском положају.На ширем простору Војводине уочавају се већа </w:t>
      </w:r>
      <w:r w:rsidRPr="00A05F83">
        <w:rPr>
          <w:rFonts w:ascii="Times New Roman" w:hAnsi="Times New Roman"/>
          <w:bCs/>
          <w:lang w:val="sr-Cyrl-RS"/>
        </w:rPr>
        <w:t>годишња, месечна и дневна колебања температуре ваздуха</w:t>
      </w:r>
      <w:r w:rsidRPr="00A05F83">
        <w:rPr>
          <w:rFonts w:ascii="Times New Roman" w:hAnsi="Times New Roman"/>
          <w:lang w:val="sr-Cyrl-RS"/>
        </w:rPr>
        <w:t xml:space="preserve">, као и </w:t>
      </w:r>
      <w:r w:rsidRPr="00A05F83">
        <w:rPr>
          <w:rFonts w:ascii="Times New Roman" w:hAnsi="Times New Roman"/>
          <w:bCs/>
          <w:lang w:val="sr-Cyrl-RS"/>
        </w:rPr>
        <w:t>неуједначен распоред падавина</w:t>
      </w:r>
      <w:r w:rsidRPr="00A05F83">
        <w:rPr>
          <w:rFonts w:ascii="Times New Roman" w:hAnsi="Times New Roman"/>
          <w:lang w:val="sr-Cyrl-RS"/>
        </w:rPr>
        <w:t xml:space="preserve"> током године. Карактеристична је и променљивост </w:t>
      </w:r>
      <w:r w:rsidRPr="00A05F83">
        <w:rPr>
          <w:rFonts w:ascii="Times New Roman" w:hAnsi="Times New Roman"/>
          <w:bCs/>
          <w:lang w:val="sr-Cyrl-RS"/>
        </w:rPr>
        <w:t>температуре земљишта, влажности ваздуха, облачности и осунчавања</w:t>
      </w:r>
      <w:r w:rsidRPr="00A05F83">
        <w:rPr>
          <w:rFonts w:ascii="Times New Roman" w:hAnsi="Times New Roman"/>
          <w:lang w:val="sr-Cyrl-RS"/>
        </w:rPr>
        <w:t>, као и појава и јачина ветрова.</w:t>
      </w:r>
    </w:p>
    <w:p w14:paraId="2F65F5B0" w14:textId="77777777" w:rsidR="005E7676" w:rsidRPr="00A05F83" w:rsidRDefault="005E7676" w:rsidP="005E7676">
      <w:pPr>
        <w:spacing w:after="120"/>
        <w:jc w:val="both"/>
        <w:rPr>
          <w:rFonts w:ascii="Times New Roman" w:hAnsi="Times New Roman"/>
          <w:lang w:val="sr-Cyrl-RS"/>
        </w:rPr>
      </w:pPr>
      <w:r w:rsidRPr="00A05F83">
        <w:rPr>
          <w:rFonts w:ascii="Times New Roman" w:hAnsi="Times New Roman"/>
          <w:lang w:val="sr-Cyrl-RS"/>
        </w:rPr>
        <w:t xml:space="preserve">Под утицајем наведених климатских елемената и њихових различитих испољавања, у појединим деловима Војводине формирани су </w:t>
      </w:r>
      <w:r w:rsidRPr="00A05F83">
        <w:rPr>
          <w:rFonts w:ascii="Times New Roman" w:hAnsi="Times New Roman"/>
          <w:bCs/>
          <w:lang w:val="sr-Cyrl-RS"/>
        </w:rPr>
        <w:t>климатски рејони</w:t>
      </w:r>
      <w:r w:rsidRPr="00A05F83">
        <w:rPr>
          <w:rFonts w:ascii="Times New Roman" w:hAnsi="Times New Roman"/>
          <w:lang w:val="sr-Cyrl-RS"/>
        </w:rPr>
        <w:t xml:space="preserve"> са специфичним карактеристикама. Према </w:t>
      </w:r>
      <w:r w:rsidRPr="00A05F83">
        <w:rPr>
          <w:rFonts w:ascii="Times New Roman" w:hAnsi="Times New Roman"/>
          <w:bCs/>
          <w:lang w:val="sr-Cyrl-RS"/>
        </w:rPr>
        <w:t>агроклиматској рејонизацији</w:t>
      </w:r>
      <w:r w:rsidRPr="00A05F83">
        <w:rPr>
          <w:rFonts w:ascii="Times New Roman" w:hAnsi="Times New Roman"/>
          <w:lang w:val="sr-Cyrl-RS"/>
        </w:rPr>
        <w:t xml:space="preserve">, Војводина је подељена на </w:t>
      </w:r>
      <w:r w:rsidRPr="00A05F83">
        <w:rPr>
          <w:rFonts w:ascii="Times New Roman" w:hAnsi="Times New Roman"/>
          <w:bCs/>
          <w:lang w:val="sr-Cyrl-RS"/>
        </w:rPr>
        <w:t>10 агроклиматских рејона</w:t>
      </w:r>
      <w:r w:rsidRPr="00A05F83">
        <w:rPr>
          <w:rFonts w:ascii="Times New Roman" w:hAnsi="Times New Roman"/>
          <w:lang w:val="sr-Cyrl-RS"/>
        </w:rPr>
        <w:t xml:space="preserve">. Новобечејска субрегија, својим већим делом, припада </w:t>
      </w:r>
      <w:r w:rsidRPr="00A05F83">
        <w:rPr>
          <w:rFonts w:ascii="Times New Roman" w:hAnsi="Times New Roman"/>
          <w:bCs/>
          <w:lang w:val="sr-Cyrl-RS"/>
        </w:rPr>
        <w:t>четвртом агроклиматском рејону</w:t>
      </w:r>
      <w:r w:rsidRPr="00A05F83">
        <w:rPr>
          <w:rFonts w:ascii="Times New Roman" w:hAnsi="Times New Roman"/>
          <w:lang w:val="sr-Cyrl-RS"/>
        </w:rPr>
        <w:t xml:space="preserve"> – рејону </w:t>
      </w:r>
      <w:r w:rsidRPr="00A05F83">
        <w:rPr>
          <w:rFonts w:ascii="Times New Roman" w:hAnsi="Times New Roman"/>
          <w:bCs/>
          <w:lang w:val="sr-Cyrl-RS"/>
        </w:rPr>
        <w:t>северног Баната</w:t>
      </w:r>
      <w:r w:rsidRPr="00A05F83">
        <w:rPr>
          <w:rFonts w:ascii="Times New Roman" w:hAnsi="Times New Roman"/>
          <w:lang w:val="sr-Cyrl-RS"/>
        </w:rPr>
        <w:t xml:space="preserve">. Северну и источну границу овог рејона чини државна граница према Мађарској и Румунији; западну границу чини </w:t>
      </w:r>
      <w:r w:rsidRPr="00A05F83">
        <w:rPr>
          <w:rFonts w:ascii="Times New Roman" w:hAnsi="Times New Roman"/>
          <w:bCs/>
          <w:lang w:val="sr-Cyrl-RS"/>
        </w:rPr>
        <w:t>Тиса</w:t>
      </w:r>
      <w:r w:rsidRPr="00A05F83">
        <w:rPr>
          <w:rFonts w:ascii="Times New Roman" w:hAnsi="Times New Roman"/>
          <w:lang w:val="sr-Cyrl-RS"/>
        </w:rPr>
        <w:t xml:space="preserve">, а јужну – </w:t>
      </w:r>
      <w:r w:rsidRPr="00A05F83">
        <w:rPr>
          <w:rFonts w:ascii="Times New Roman" w:hAnsi="Times New Roman"/>
          <w:bCs/>
          <w:lang w:val="sr-Cyrl-RS"/>
        </w:rPr>
        <w:t>канал од Новог Бечеја до Кикиндског канала</w:t>
      </w:r>
      <w:r w:rsidRPr="00A05F83">
        <w:rPr>
          <w:rFonts w:ascii="Times New Roman" w:hAnsi="Times New Roman"/>
          <w:lang w:val="sr-Cyrl-RS"/>
        </w:rPr>
        <w:t xml:space="preserve">, затим део Кикиндског канала до канала Старог Бегеја и даље </w:t>
      </w:r>
      <w:r w:rsidRPr="00A05F83">
        <w:rPr>
          <w:rFonts w:ascii="Times New Roman" w:hAnsi="Times New Roman"/>
          <w:bCs/>
          <w:lang w:val="sr-Cyrl-RS"/>
        </w:rPr>
        <w:t>канал Старог Бегеја</w:t>
      </w:r>
      <w:r w:rsidRPr="00A05F83">
        <w:rPr>
          <w:rFonts w:ascii="Times New Roman" w:hAnsi="Times New Roman"/>
          <w:lang w:val="sr-Cyrl-RS"/>
        </w:rPr>
        <w:t xml:space="preserve"> до државне границе према Румунији. Оваквом поделом, </w:t>
      </w:r>
      <w:r w:rsidRPr="00A05F83">
        <w:rPr>
          <w:rFonts w:ascii="Times New Roman" w:hAnsi="Times New Roman"/>
          <w:bCs/>
          <w:lang w:val="sr-Cyrl-RS"/>
        </w:rPr>
        <w:t>јужни део територије општине Нови Бечеј</w:t>
      </w:r>
      <w:r w:rsidRPr="00A05F83">
        <w:rPr>
          <w:rFonts w:ascii="Times New Roman" w:hAnsi="Times New Roman"/>
          <w:lang w:val="sr-Cyrl-RS"/>
        </w:rPr>
        <w:t xml:space="preserve"> припада </w:t>
      </w:r>
      <w:r w:rsidRPr="00A05F83">
        <w:rPr>
          <w:rFonts w:ascii="Times New Roman" w:hAnsi="Times New Roman"/>
          <w:bCs/>
          <w:lang w:val="sr-Cyrl-RS"/>
        </w:rPr>
        <w:t>агроклиматском рејону средњег Баната</w:t>
      </w:r>
      <w:r w:rsidRPr="00A05F83">
        <w:rPr>
          <w:rFonts w:ascii="Times New Roman" w:hAnsi="Times New Roman"/>
          <w:lang w:val="sr-Cyrl-RS"/>
        </w:rPr>
        <w:t>.</w:t>
      </w:r>
    </w:p>
    <w:p w14:paraId="6783383F" w14:textId="51455F69" w:rsidR="00DB23E9" w:rsidRPr="004B146B" w:rsidRDefault="00DB23E9" w:rsidP="008E4CA1">
      <w:pPr>
        <w:spacing w:after="120"/>
        <w:jc w:val="both"/>
        <w:rPr>
          <w:lang w:val="sr-Cyrl-RS"/>
        </w:rPr>
      </w:pPr>
      <w:r w:rsidRPr="004B146B">
        <w:rPr>
          <w:rFonts w:ascii="Times New Roman" w:hAnsi="Times New Roman"/>
          <w:lang w:val="sr-Cyrl-RS"/>
        </w:rPr>
        <w:t>Сви потребни подаци о климатским параметрима преузети су са климатолошке станице Зрењанин (Метеоролошки годишњаци Републичког хидрометеоролошког завода). Карактеристичне вредности разматраних основних метеоролошких параметара приказане су табеларно за период од 1993. – 2022. године (са изузетком од пар година због непостојања података).</w:t>
      </w:r>
    </w:p>
    <w:p w14:paraId="32096F4F" w14:textId="0FC04E8E" w:rsidR="00DB23E9" w:rsidRPr="004B146B" w:rsidRDefault="00DB23E9" w:rsidP="00CF1D66">
      <w:pPr>
        <w:spacing w:after="120"/>
        <w:ind w:left="1138" w:hanging="1138"/>
        <w:jc w:val="both"/>
        <w:rPr>
          <w:rFonts w:ascii="Times New Roman" w:hAnsi="Times New Roman"/>
          <w:lang w:val="sr-Cyrl-RS"/>
        </w:rPr>
      </w:pPr>
      <w:r w:rsidRPr="004B146B">
        <w:rPr>
          <w:rFonts w:ascii="Times New Roman" w:hAnsi="Times New Roman"/>
          <w:lang w:val="sr-Cyrl-RS"/>
        </w:rPr>
        <w:t>Режим падавина</w:t>
      </w:r>
    </w:p>
    <w:p w14:paraId="2EFFFB4C" w14:textId="71731414" w:rsidR="00DB23E9" w:rsidRPr="004B146B" w:rsidRDefault="00DB23E9" w:rsidP="00DB23E9">
      <w:pPr>
        <w:spacing w:before="60" w:after="120"/>
        <w:jc w:val="both"/>
        <w:rPr>
          <w:rFonts w:ascii="Times New Roman" w:hAnsi="Times New Roman"/>
          <w:lang w:val="sr-Cyrl-RS"/>
        </w:rPr>
      </w:pPr>
      <w:r w:rsidRPr="004B146B">
        <w:rPr>
          <w:rFonts w:ascii="Times New Roman" w:hAnsi="Times New Roman"/>
          <w:lang w:val="sr-Cyrl-RS"/>
        </w:rPr>
        <w:t xml:space="preserve">Режим падавина је анализиран за шире подручје. У конкретном случају режим просечних падавина, анализа максималних дневних сума падавина, као и број дана са кишом и снегом рађени су на основу података са наведене климатолошке станице.  </w:t>
      </w:r>
    </w:p>
    <w:p w14:paraId="56E89B3A" w14:textId="2373C8AF" w:rsidR="004E2B83" w:rsidRDefault="004E2B83" w:rsidP="004E2B83">
      <w:pPr>
        <w:pStyle w:val="Caption"/>
      </w:pPr>
      <w:r>
        <w:t xml:space="preserve">Табела бр </w:t>
      </w:r>
      <w:r>
        <w:fldChar w:fldCharType="begin"/>
      </w:r>
      <w:r>
        <w:instrText xml:space="preserve"> SEQ Табела_бр \* ARABIC </w:instrText>
      </w:r>
      <w:r>
        <w:fldChar w:fldCharType="separate"/>
      </w:r>
      <w:r w:rsidR="009B4F5C">
        <w:rPr>
          <w:noProof/>
        </w:rPr>
        <w:t>7</w:t>
      </w:r>
      <w:r>
        <w:fldChar w:fldCharType="end"/>
      </w:r>
      <w:r w:rsidRPr="004B146B">
        <w:rPr>
          <w:i/>
          <w:iCs/>
          <w:szCs w:val="18"/>
        </w:rPr>
        <w:t>- Преглед средњих вредности месечних и годишњих сума падавина (mm)</w:t>
      </w:r>
    </w:p>
    <w:tbl>
      <w:tblPr>
        <w:tblW w:w="9341" w:type="dxa"/>
        <w:jc w:val="center"/>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Look w:val="04A0" w:firstRow="1" w:lastRow="0" w:firstColumn="1" w:lastColumn="0" w:noHBand="0" w:noVBand="1"/>
      </w:tblPr>
      <w:tblGrid>
        <w:gridCol w:w="1505"/>
        <w:gridCol w:w="586"/>
        <w:gridCol w:w="586"/>
        <w:gridCol w:w="585"/>
        <w:gridCol w:w="585"/>
        <w:gridCol w:w="585"/>
        <w:gridCol w:w="585"/>
        <w:gridCol w:w="594"/>
        <w:gridCol w:w="662"/>
        <w:gridCol w:w="585"/>
        <w:gridCol w:w="585"/>
        <w:gridCol w:w="585"/>
        <w:gridCol w:w="585"/>
        <w:gridCol w:w="728"/>
      </w:tblGrid>
      <w:tr w:rsidR="00D2296A" w:rsidRPr="004B146B" w14:paraId="38D3D40E" w14:textId="77777777" w:rsidTr="00383F77">
        <w:trPr>
          <w:trHeight w:val="328"/>
          <w:jc w:val="center"/>
        </w:trPr>
        <w:tc>
          <w:tcPr>
            <w:tcW w:w="0" w:type="auto"/>
            <w:tcBorders>
              <w:top w:val="single" w:sz="12" w:space="0" w:color="auto"/>
              <w:left w:val="single" w:sz="12" w:space="0" w:color="auto"/>
              <w:bottom w:val="nil"/>
              <w:right w:val="nil"/>
            </w:tcBorders>
            <w:shd w:val="clear" w:color="auto" w:fill="FFFFFF"/>
            <w:noWrap/>
            <w:vAlign w:val="center"/>
            <w:hideMark/>
          </w:tcPr>
          <w:p w14:paraId="3328B641" w14:textId="77777777" w:rsidR="00DB23E9" w:rsidRPr="004B146B" w:rsidRDefault="00DB23E9" w:rsidP="00383F77">
            <w:pPr>
              <w:spacing w:before="60" w:after="60"/>
              <w:jc w:val="center"/>
              <w:rPr>
                <w:rFonts w:ascii="Calibri Light" w:eastAsia="Times New Roman" w:hAnsi="Calibri Light"/>
                <w:b/>
                <w:bCs/>
                <w:sz w:val="20"/>
              </w:rPr>
            </w:pPr>
            <w:r w:rsidRPr="004B146B">
              <w:rPr>
                <w:rFonts w:ascii="Calibri Light" w:eastAsia="Times New Roman" w:hAnsi="Calibri Light"/>
                <w:b/>
                <w:bCs/>
                <w:sz w:val="20"/>
              </w:rPr>
              <w:t>станица</w:t>
            </w:r>
          </w:p>
        </w:tc>
        <w:tc>
          <w:tcPr>
            <w:tcW w:w="0" w:type="auto"/>
            <w:gridSpan w:val="12"/>
            <w:tcBorders>
              <w:top w:val="single" w:sz="12" w:space="0" w:color="auto"/>
            </w:tcBorders>
            <w:shd w:val="clear" w:color="auto" w:fill="F0F7EC"/>
            <w:noWrap/>
            <w:vAlign w:val="center"/>
            <w:hideMark/>
          </w:tcPr>
          <w:p w14:paraId="3BE4A6FE" w14:textId="77777777" w:rsidR="00DB23E9" w:rsidRPr="004B146B" w:rsidRDefault="00DB23E9" w:rsidP="00383F77">
            <w:pPr>
              <w:spacing w:before="60" w:after="60"/>
              <w:jc w:val="center"/>
              <w:rPr>
                <w:rFonts w:ascii="Calibri Light" w:eastAsia="Times New Roman" w:hAnsi="Calibri Light"/>
                <w:b/>
                <w:bCs/>
                <w:sz w:val="20"/>
              </w:rPr>
            </w:pPr>
            <w:r w:rsidRPr="004B146B">
              <w:rPr>
                <w:rFonts w:ascii="Calibri Light" w:eastAsia="Times New Roman" w:hAnsi="Calibri Light"/>
                <w:b/>
                <w:bCs/>
                <w:sz w:val="20"/>
              </w:rPr>
              <w:t>месеци</w:t>
            </w:r>
          </w:p>
        </w:tc>
        <w:tc>
          <w:tcPr>
            <w:tcW w:w="0" w:type="auto"/>
            <w:vMerge w:val="restart"/>
            <w:tcBorders>
              <w:top w:val="single" w:sz="12" w:space="0" w:color="auto"/>
              <w:right w:val="single" w:sz="12" w:space="0" w:color="auto"/>
            </w:tcBorders>
            <w:shd w:val="clear" w:color="auto" w:fill="F0F7EC"/>
            <w:noWrap/>
            <w:vAlign w:val="center"/>
            <w:hideMark/>
          </w:tcPr>
          <w:p w14:paraId="4DE72DC6" w14:textId="77777777" w:rsidR="00DB23E9" w:rsidRPr="004B146B" w:rsidRDefault="00DB23E9" w:rsidP="00383F77">
            <w:pPr>
              <w:spacing w:before="60" w:after="60"/>
              <w:jc w:val="center"/>
              <w:rPr>
                <w:rFonts w:ascii="Calibri Light" w:eastAsia="Times New Roman" w:hAnsi="Calibri Light"/>
                <w:b/>
                <w:bCs/>
                <w:sz w:val="20"/>
              </w:rPr>
            </w:pPr>
            <w:r w:rsidRPr="004B146B">
              <w:rPr>
                <w:rFonts w:ascii="Calibri Light" w:eastAsia="Times New Roman" w:hAnsi="Calibri Light"/>
                <w:b/>
                <w:bCs/>
                <w:sz w:val="20"/>
              </w:rPr>
              <w:t>год</w:t>
            </w:r>
          </w:p>
        </w:tc>
      </w:tr>
      <w:tr w:rsidR="00D2296A" w:rsidRPr="004B146B" w14:paraId="54309DCE" w14:textId="77777777" w:rsidTr="00383F77">
        <w:trPr>
          <w:trHeight w:val="328"/>
          <w:jc w:val="center"/>
        </w:trPr>
        <w:tc>
          <w:tcPr>
            <w:tcW w:w="0" w:type="auto"/>
            <w:vMerge w:val="restart"/>
            <w:tcBorders>
              <w:left w:val="single" w:sz="12" w:space="0" w:color="auto"/>
              <w:bottom w:val="nil"/>
              <w:right w:val="nil"/>
            </w:tcBorders>
            <w:shd w:val="clear" w:color="auto" w:fill="FFFFFF"/>
            <w:noWrap/>
            <w:vAlign w:val="center"/>
            <w:hideMark/>
          </w:tcPr>
          <w:p w14:paraId="317AEFBC" w14:textId="77777777" w:rsidR="00DB23E9" w:rsidRPr="004B146B" w:rsidRDefault="00DB23E9" w:rsidP="00383F77">
            <w:pPr>
              <w:spacing w:before="60" w:after="60"/>
              <w:jc w:val="center"/>
              <w:rPr>
                <w:rFonts w:ascii="Calibri Light" w:eastAsia="Times New Roman" w:hAnsi="Calibri Light"/>
                <w:b/>
                <w:bCs/>
                <w:sz w:val="20"/>
                <w:lang w:val="sr-Cyrl-RS"/>
              </w:rPr>
            </w:pPr>
            <w:r w:rsidRPr="004B146B">
              <w:rPr>
                <w:rFonts w:ascii="Calibri Light" w:eastAsia="Times New Roman" w:hAnsi="Calibri Light"/>
                <w:b/>
                <w:bCs/>
                <w:sz w:val="20"/>
                <w:lang w:val="sr-Cyrl-RS"/>
              </w:rPr>
              <w:t>Зрењанин</w:t>
            </w:r>
          </w:p>
        </w:tc>
        <w:tc>
          <w:tcPr>
            <w:tcW w:w="0" w:type="auto"/>
            <w:tcBorders>
              <w:left w:val="single" w:sz="6" w:space="0" w:color="70AD47"/>
              <w:right w:val="single" w:sz="6" w:space="0" w:color="70AD47"/>
            </w:tcBorders>
            <w:shd w:val="clear" w:color="auto" w:fill="B7D8A0"/>
            <w:noWrap/>
            <w:vAlign w:val="center"/>
            <w:hideMark/>
          </w:tcPr>
          <w:p w14:paraId="544BC02F"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I</w:t>
            </w:r>
          </w:p>
        </w:tc>
        <w:tc>
          <w:tcPr>
            <w:tcW w:w="0" w:type="auto"/>
            <w:tcBorders>
              <w:left w:val="single" w:sz="6" w:space="0" w:color="70AD47"/>
              <w:right w:val="single" w:sz="6" w:space="0" w:color="70AD47"/>
            </w:tcBorders>
            <w:shd w:val="clear" w:color="auto" w:fill="B7D8A0"/>
            <w:noWrap/>
            <w:vAlign w:val="center"/>
            <w:hideMark/>
          </w:tcPr>
          <w:p w14:paraId="7918B073"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II</w:t>
            </w:r>
          </w:p>
        </w:tc>
        <w:tc>
          <w:tcPr>
            <w:tcW w:w="0" w:type="auto"/>
            <w:tcBorders>
              <w:left w:val="single" w:sz="6" w:space="0" w:color="70AD47"/>
              <w:right w:val="single" w:sz="6" w:space="0" w:color="70AD47"/>
            </w:tcBorders>
            <w:shd w:val="clear" w:color="auto" w:fill="B7D8A0"/>
            <w:noWrap/>
            <w:vAlign w:val="center"/>
            <w:hideMark/>
          </w:tcPr>
          <w:p w14:paraId="433622C3"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III</w:t>
            </w:r>
          </w:p>
        </w:tc>
        <w:tc>
          <w:tcPr>
            <w:tcW w:w="0" w:type="auto"/>
            <w:tcBorders>
              <w:left w:val="single" w:sz="6" w:space="0" w:color="70AD47"/>
              <w:right w:val="single" w:sz="6" w:space="0" w:color="70AD47"/>
            </w:tcBorders>
            <w:shd w:val="clear" w:color="auto" w:fill="B7D8A0"/>
            <w:noWrap/>
            <w:vAlign w:val="center"/>
            <w:hideMark/>
          </w:tcPr>
          <w:p w14:paraId="0EE07DC4"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IV</w:t>
            </w:r>
          </w:p>
        </w:tc>
        <w:tc>
          <w:tcPr>
            <w:tcW w:w="0" w:type="auto"/>
            <w:tcBorders>
              <w:left w:val="single" w:sz="6" w:space="0" w:color="70AD47"/>
              <w:right w:val="single" w:sz="6" w:space="0" w:color="70AD47"/>
            </w:tcBorders>
            <w:shd w:val="clear" w:color="auto" w:fill="B7D8A0"/>
            <w:noWrap/>
            <w:vAlign w:val="center"/>
            <w:hideMark/>
          </w:tcPr>
          <w:p w14:paraId="55458365"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V</w:t>
            </w:r>
          </w:p>
        </w:tc>
        <w:tc>
          <w:tcPr>
            <w:tcW w:w="0" w:type="auto"/>
            <w:tcBorders>
              <w:left w:val="single" w:sz="6" w:space="0" w:color="70AD47"/>
              <w:right w:val="single" w:sz="6" w:space="0" w:color="70AD47"/>
            </w:tcBorders>
            <w:shd w:val="clear" w:color="auto" w:fill="B7D8A0"/>
            <w:noWrap/>
            <w:vAlign w:val="center"/>
            <w:hideMark/>
          </w:tcPr>
          <w:p w14:paraId="66CEA68F"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VI</w:t>
            </w:r>
          </w:p>
        </w:tc>
        <w:tc>
          <w:tcPr>
            <w:tcW w:w="0" w:type="auto"/>
            <w:tcBorders>
              <w:left w:val="single" w:sz="6" w:space="0" w:color="70AD47"/>
              <w:right w:val="single" w:sz="6" w:space="0" w:color="70AD47"/>
            </w:tcBorders>
            <w:shd w:val="clear" w:color="auto" w:fill="B7D8A0"/>
            <w:noWrap/>
            <w:vAlign w:val="center"/>
            <w:hideMark/>
          </w:tcPr>
          <w:p w14:paraId="20D8B93B"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VII</w:t>
            </w:r>
          </w:p>
        </w:tc>
        <w:tc>
          <w:tcPr>
            <w:tcW w:w="0" w:type="auto"/>
            <w:tcBorders>
              <w:left w:val="single" w:sz="6" w:space="0" w:color="70AD47"/>
              <w:right w:val="single" w:sz="6" w:space="0" w:color="70AD47"/>
            </w:tcBorders>
            <w:shd w:val="clear" w:color="auto" w:fill="B7D8A0"/>
            <w:noWrap/>
            <w:vAlign w:val="center"/>
            <w:hideMark/>
          </w:tcPr>
          <w:p w14:paraId="3546DAE2"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VIII</w:t>
            </w:r>
          </w:p>
        </w:tc>
        <w:tc>
          <w:tcPr>
            <w:tcW w:w="0" w:type="auto"/>
            <w:tcBorders>
              <w:left w:val="single" w:sz="6" w:space="0" w:color="70AD47"/>
              <w:right w:val="single" w:sz="6" w:space="0" w:color="70AD47"/>
            </w:tcBorders>
            <w:shd w:val="clear" w:color="auto" w:fill="B7D8A0"/>
            <w:noWrap/>
            <w:vAlign w:val="center"/>
            <w:hideMark/>
          </w:tcPr>
          <w:p w14:paraId="7A47F0C1"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IX</w:t>
            </w:r>
          </w:p>
        </w:tc>
        <w:tc>
          <w:tcPr>
            <w:tcW w:w="0" w:type="auto"/>
            <w:tcBorders>
              <w:left w:val="single" w:sz="6" w:space="0" w:color="70AD47"/>
              <w:right w:val="single" w:sz="6" w:space="0" w:color="70AD47"/>
            </w:tcBorders>
            <w:shd w:val="clear" w:color="auto" w:fill="B7D8A0"/>
            <w:noWrap/>
            <w:vAlign w:val="center"/>
            <w:hideMark/>
          </w:tcPr>
          <w:p w14:paraId="34EC2874"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X</w:t>
            </w:r>
          </w:p>
        </w:tc>
        <w:tc>
          <w:tcPr>
            <w:tcW w:w="0" w:type="auto"/>
            <w:tcBorders>
              <w:left w:val="single" w:sz="6" w:space="0" w:color="70AD47"/>
              <w:right w:val="single" w:sz="6" w:space="0" w:color="70AD47"/>
            </w:tcBorders>
            <w:shd w:val="clear" w:color="auto" w:fill="B7D8A0"/>
            <w:noWrap/>
            <w:vAlign w:val="center"/>
            <w:hideMark/>
          </w:tcPr>
          <w:p w14:paraId="62D8CC38"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XI</w:t>
            </w:r>
          </w:p>
        </w:tc>
        <w:tc>
          <w:tcPr>
            <w:tcW w:w="0" w:type="auto"/>
            <w:tcBorders>
              <w:left w:val="single" w:sz="6" w:space="0" w:color="70AD47"/>
              <w:right w:val="single" w:sz="6" w:space="0" w:color="70AD47"/>
            </w:tcBorders>
            <w:shd w:val="clear" w:color="auto" w:fill="B7D8A0"/>
            <w:noWrap/>
            <w:vAlign w:val="center"/>
            <w:hideMark/>
          </w:tcPr>
          <w:p w14:paraId="321F77A1"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XII</w:t>
            </w:r>
          </w:p>
        </w:tc>
        <w:tc>
          <w:tcPr>
            <w:tcW w:w="0" w:type="auto"/>
            <w:vMerge/>
            <w:tcBorders>
              <w:left w:val="single" w:sz="6" w:space="0" w:color="70AD47"/>
              <w:right w:val="single" w:sz="12" w:space="0" w:color="auto"/>
            </w:tcBorders>
            <w:shd w:val="clear" w:color="auto" w:fill="B7D8A0"/>
            <w:vAlign w:val="center"/>
            <w:hideMark/>
          </w:tcPr>
          <w:p w14:paraId="7C3D3BEB" w14:textId="77777777" w:rsidR="00DB23E9" w:rsidRPr="004B146B" w:rsidRDefault="00DB23E9" w:rsidP="00383F77">
            <w:pPr>
              <w:spacing w:before="60" w:after="60"/>
              <w:jc w:val="center"/>
              <w:rPr>
                <w:rFonts w:ascii="Calibri Light" w:eastAsia="Times New Roman" w:hAnsi="Calibri Light"/>
                <w:sz w:val="20"/>
              </w:rPr>
            </w:pPr>
          </w:p>
        </w:tc>
      </w:tr>
      <w:tr w:rsidR="00D2296A" w:rsidRPr="004B146B" w14:paraId="5DFFD0E1" w14:textId="77777777" w:rsidTr="00383F77">
        <w:trPr>
          <w:trHeight w:val="328"/>
          <w:jc w:val="center"/>
        </w:trPr>
        <w:tc>
          <w:tcPr>
            <w:tcW w:w="0" w:type="auto"/>
            <w:vMerge/>
            <w:tcBorders>
              <w:left w:val="single" w:sz="12" w:space="0" w:color="auto"/>
              <w:bottom w:val="single" w:sz="12" w:space="0" w:color="auto"/>
              <w:right w:val="nil"/>
            </w:tcBorders>
            <w:shd w:val="clear" w:color="auto" w:fill="FFFFFF"/>
            <w:vAlign w:val="center"/>
            <w:hideMark/>
          </w:tcPr>
          <w:p w14:paraId="6822D65A" w14:textId="77777777" w:rsidR="00DB23E9" w:rsidRPr="004B146B" w:rsidRDefault="00DB23E9" w:rsidP="00383F77">
            <w:pPr>
              <w:spacing w:before="60" w:after="60"/>
              <w:jc w:val="center"/>
              <w:rPr>
                <w:rFonts w:ascii="Calibri Light" w:eastAsia="Times New Roman" w:hAnsi="Calibri Light"/>
                <w:b/>
                <w:bCs/>
                <w:sz w:val="20"/>
              </w:rPr>
            </w:pPr>
          </w:p>
        </w:tc>
        <w:tc>
          <w:tcPr>
            <w:tcW w:w="0" w:type="auto"/>
            <w:tcBorders>
              <w:bottom w:val="single" w:sz="12" w:space="0" w:color="auto"/>
            </w:tcBorders>
            <w:shd w:val="clear" w:color="auto" w:fill="DBEBD0"/>
            <w:noWrap/>
            <w:vAlign w:val="center"/>
            <w:hideMark/>
          </w:tcPr>
          <w:p w14:paraId="1B8637D4"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bCs/>
                <w:sz w:val="20"/>
                <w:szCs w:val="20"/>
              </w:rPr>
              <w:t>38</w:t>
            </w:r>
          </w:p>
        </w:tc>
        <w:tc>
          <w:tcPr>
            <w:tcW w:w="0" w:type="auto"/>
            <w:tcBorders>
              <w:bottom w:val="single" w:sz="12" w:space="0" w:color="auto"/>
            </w:tcBorders>
            <w:shd w:val="clear" w:color="auto" w:fill="DBEBD0"/>
            <w:noWrap/>
            <w:vAlign w:val="center"/>
            <w:hideMark/>
          </w:tcPr>
          <w:p w14:paraId="07188088"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bCs/>
                <w:sz w:val="20"/>
                <w:szCs w:val="20"/>
              </w:rPr>
              <w:t>36</w:t>
            </w:r>
          </w:p>
        </w:tc>
        <w:tc>
          <w:tcPr>
            <w:tcW w:w="0" w:type="auto"/>
            <w:tcBorders>
              <w:bottom w:val="single" w:sz="12" w:space="0" w:color="auto"/>
            </w:tcBorders>
            <w:shd w:val="clear" w:color="auto" w:fill="DBEBD0"/>
            <w:noWrap/>
            <w:vAlign w:val="center"/>
            <w:hideMark/>
          </w:tcPr>
          <w:p w14:paraId="5207A3F1"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bCs/>
                <w:sz w:val="20"/>
                <w:szCs w:val="20"/>
              </w:rPr>
              <w:t>35</w:t>
            </w:r>
          </w:p>
        </w:tc>
        <w:tc>
          <w:tcPr>
            <w:tcW w:w="0" w:type="auto"/>
            <w:tcBorders>
              <w:bottom w:val="single" w:sz="12" w:space="0" w:color="auto"/>
            </w:tcBorders>
            <w:shd w:val="clear" w:color="auto" w:fill="DBEBD0"/>
            <w:noWrap/>
            <w:vAlign w:val="center"/>
            <w:hideMark/>
          </w:tcPr>
          <w:p w14:paraId="0A2939C8"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bCs/>
                <w:sz w:val="20"/>
                <w:szCs w:val="20"/>
              </w:rPr>
              <w:t>41</w:t>
            </w:r>
          </w:p>
        </w:tc>
        <w:tc>
          <w:tcPr>
            <w:tcW w:w="0" w:type="auto"/>
            <w:tcBorders>
              <w:bottom w:val="single" w:sz="12" w:space="0" w:color="auto"/>
            </w:tcBorders>
            <w:shd w:val="clear" w:color="auto" w:fill="DBEBD0"/>
            <w:noWrap/>
            <w:vAlign w:val="center"/>
            <w:hideMark/>
          </w:tcPr>
          <w:p w14:paraId="6A9A7057"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bCs/>
                <w:sz w:val="20"/>
                <w:szCs w:val="20"/>
              </w:rPr>
              <w:t>60</w:t>
            </w:r>
          </w:p>
        </w:tc>
        <w:tc>
          <w:tcPr>
            <w:tcW w:w="0" w:type="auto"/>
            <w:tcBorders>
              <w:bottom w:val="single" w:sz="12" w:space="0" w:color="auto"/>
            </w:tcBorders>
            <w:shd w:val="clear" w:color="auto" w:fill="DBEBD0"/>
            <w:noWrap/>
            <w:vAlign w:val="center"/>
            <w:hideMark/>
          </w:tcPr>
          <w:p w14:paraId="41D4ACC5"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bCs/>
                <w:sz w:val="20"/>
                <w:szCs w:val="20"/>
              </w:rPr>
              <w:t>80</w:t>
            </w:r>
          </w:p>
        </w:tc>
        <w:tc>
          <w:tcPr>
            <w:tcW w:w="0" w:type="auto"/>
            <w:tcBorders>
              <w:bottom w:val="single" w:sz="12" w:space="0" w:color="auto"/>
            </w:tcBorders>
            <w:shd w:val="clear" w:color="auto" w:fill="DBEBD0"/>
            <w:noWrap/>
            <w:vAlign w:val="center"/>
            <w:hideMark/>
          </w:tcPr>
          <w:p w14:paraId="16F4E260"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bCs/>
                <w:sz w:val="20"/>
                <w:szCs w:val="20"/>
              </w:rPr>
              <w:t>58</w:t>
            </w:r>
          </w:p>
        </w:tc>
        <w:tc>
          <w:tcPr>
            <w:tcW w:w="0" w:type="auto"/>
            <w:tcBorders>
              <w:bottom w:val="single" w:sz="12" w:space="0" w:color="auto"/>
            </w:tcBorders>
            <w:shd w:val="clear" w:color="auto" w:fill="DBEBD0"/>
            <w:noWrap/>
            <w:vAlign w:val="center"/>
            <w:hideMark/>
          </w:tcPr>
          <w:p w14:paraId="4B9D4A6D"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bCs/>
                <w:sz w:val="20"/>
                <w:szCs w:val="20"/>
              </w:rPr>
              <w:t>52</w:t>
            </w:r>
          </w:p>
        </w:tc>
        <w:tc>
          <w:tcPr>
            <w:tcW w:w="0" w:type="auto"/>
            <w:tcBorders>
              <w:bottom w:val="single" w:sz="12" w:space="0" w:color="auto"/>
            </w:tcBorders>
            <w:shd w:val="clear" w:color="auto" w:fill="DBEBD0"/>
            <w:noWrap/>
            <w:vAlign w:val="center"/>
            <w:hideMark/>
          </w:tcPr>
          <w:p w14:paraId="6C3D115C"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bCs/>
                <w:sz w:val="20"/>
                <w:szCs w:val="20"/>
              </w:rPr>
              <w:t>58</w:t>
            </w:r>
          </w:p>
        </w:tc>
        <w:tc>
          <w:tcPr>
            <w:tcW w:w="0" w:type="auto"/>
            <w:tcBorders>
              <w:bottom w:val="single" w:sz="12" w:space="0" w:color="auto"/>
            </w:tcBorders>
            <w:shd w:val="clear" w:color="auto" w:fill="DBEBD0"/>
            <w:noWrap/>
            <w:vAlign w:val="center"/>
            <w:hideMark/>
          </w:tcPr>
          <w:p w14:paraId="7DCFE77C"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bCs/>
                <w:sz w:val="20"/>
                <w:szCs w:val="20"/>
              </w:rPr>
              <w:t>45</w:t>
            </w:r>
          </w:p>
        </w:tc>
        <w:tc>
          <w:tcPr>
            <w:tcW w:w="0" w:type="auto"/>
            <w:tcBorders>
              <w:bottom w:val="single" w:sz="12" w:space="0" w:color="auto"/>
            </w:tcBorders>
            <w:shd w:val="clear" w:color="auto" w:fill="DBEBD0"/>
            <w:noWrap/>
            <w:vAlign w:val="center"/>
            <w:hideMark/>
          </w:tcPr>
          <w:p w14:paraId="2BF083FF"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bCs/>
                <w:sz w:val="20"/>
                <w:szCs w:val="20"/>
              </w:rPr>
              <w:t>45</w:t>
            </w:r>
          </w:p>
        </w:tc>
        <w:tc>
          <w:tcPr>
            <w:tcW w:w="0" w:type="auto"/>
            <w:tcBorders>
              <w:bottom w:val="single" w:sz="12" w:space="0" w:color="auto"/>
            </w:tcBorders>
            <w:shd w:val="clear" w:color="auto" w:fill="DBEBD0"/>
            <w:noWrap/>
            <w:vAlign w:val="center"/>
            <w:hideMark/>
          </w:tcPr>
          <w:p w14:paraId="4504A288"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bCs/>
                <w:sz w:val="20"/>
                <w:szCs w:val="20"/>
              </w:rPr>
              <w:t>50</w:t>
            </w:r>
          </w:p>
        </w:tc>
        <w:tc>
          <w:tcPr>
            <w:tcW w:w="0" w:type="auto"/>
            <w:tcBorders>
              <w:bottom w:val="single" w:sz="12" w:space="0" w:color="auto"/>
              <w:right w:val="single" w:sz="12" w:space="0" w:color="auto"/>
            </w:tcBorders>
            <w:shd w:val="clear" w:color="auto" w:fill="DBEBD0"/>
            <w:noWrap/>
            <w:vAlign w:val="center"/>
            <w:hideMark/>
          </w:tcPr>
          <w:p w14:paraId="5DDC0D87"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598</w:t>
            </w:r>
          </w:p>
        </w:tc>
      </w:tr>
    </w:tbl>
    <w:p w14:paraId="39FD239A" w14:textId="77777777" w:rsidR="00DB23E9" w:rsidRPr="004B146B" w:rsidRDefault="00DB23E9" w:rsidP="00DB23E9">
      <w:pPr>
        <w:spacing w:before="60" w:after="120"/>
        <w:jc w:val="both"/>
        <w:rPr>
          <w:rFonts w:ascii="Times New Roman" w:hAnsi="Times New Roman"/>
          <w:lang w:val="sr-Cyrl-RS"/>
        </w:rPr>
      </w:pPr>
      <w:bookmarkStart w:id="121" w:name="_Toc461802336"/>
      <w:r w:rsidRPr="004B146B">
        <w:rPr>
          <w:rFonts w:ascii="Times New Roman" w:hAnsi="Times New Roman"/>
          <w:lang w:val="sr-Cyrl-RS"/>
        </w:rPr>
        <w:t>Просечна годишња сума падавина је 598 mm. Највише падавина има у јуну, а најмање у фебруару и марту.</w:t>
      </w:r>
    </w:p>
    <w:bookmarkEnd w:id="121"/>
    <w:p w14:paraId="09B9DABB" w14:textId="03E8A04E" w:rsidR="004733E2" w:rsidRDefault="004733E2" w:rsidP="004733E2">
      <w:pPr>
        <w:pStyle w:val="Caption"/>
      </w:pPr>
      <w:r>
        <w:t xml:space="preserve">Табела бр </w:t>
      </w:r>
      <w:r>
        <w:fldChar w:fldCharType="begin"/>
      </w:r>
      <w:r>
        <w:instrText xml:space="preserve"> SEQ Табела_бр \* ARABIC </w:instrText>
      </w:r>
      <w:r>
        <w:fldChar w:fldCharType="separate"/>
      </w:r>
      <w:r w:rsidR="009B4F5C">
        <w:rPr>
          <w:noProof/>
        </w:rPr>
        <w:t>8</w:t>
      </w:r>
      <w:r>
        <w:fldChar w:fldCharType="end"/>
      </w:r>
      <w:r w:rsidRPr="004B146B">
        <w:rPr>
          <w:i/>
          <w:iCs/>
          <w:szCs w:val="18"/>
        </w:rPr>
        <w:t>- Преглед средњих и екстремних вредности максималних падавина (mm/дан)</w:t>
      </w:r>
    </w:p>
    <w:tbl>
      <w:tblPr>
        <w:tblW w:w="9307" w:type="dxa"/>
        <w:jc w:val="center"/>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Layout w:type="fixed"/>
        <w:tblLook w:val="04A0" w:firstRow="1" w:lastRow="0" w:firstColumn="1" w:lastColumn="0" w:noHBand="0" w:noVBand="1"/>
      </w:tblPr>
      <w:tblGrid>
        <w:gridCol w:w="1186"/>
        <w:gridCol w:w="631"/>
        <w:gridCol w:w="632"/>
        <w:gridCol w:w="632"/>
        <w:gridCol w:w="632"/>
        <w:gridCol w:w="631"/>
        <w:gridCol w:w="632"/>
        <w:gridCol w:w="632"/>
        <w:gridCol w:w="632"/>
        <w:gridCol w:w="631"/>
        <w:gridCol w:w="632"/>
        <w:gridCol w:w="632"/>
        <w:gridCol w:w="634"/>
        <w:gridCol w:w="538"/>
      </w:tblGrid>
      <w:tr w:rsidR="00D2296A" w:rsidRPr="004B146B" w14:paraId="7ABDC97E" w14:textId="77777777" w:rsidTr="00383F77">
        <w:trPr>
          <w:trHeight w:val="284"/>
          <w:jc w:val="center"/>
        </w:trPr>
        <w:tc>
          <w:tcPr>
            <w:tcW w:w="1186" w:type="dxa"/>
            <w:tcBorders>
              <w:top w:val="single" w:sz="12" w:space="0" w:color="auto"/>
              <w:left w:val="single" w:sz="12" w:space="0" w:color="auto"/>
              <w:bottom w:val="nil"/>
              <w:right w:val="nil"/>
            </w:tcBorders>
            <w:shd w:val="clear" w:color="auto" w:fill="FFFFFF"/>
            <w:noWrap/>
            <w:vAlign w:val="center"/>
            <w:hideMark/>
          </w:tcPr>
          <w:p w14:paraId="52375920"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rPr>
              <w:t>станица</w:t>
            </w:r>
          </w:p>
        </w:tc>
        <w:tc>
          <w:tcPr>
            <w:tcW w:w="7583" w:type="dxa"/>
            <w:gridSpan w:val="12"/>
            <w:tcBorders>
              <w:top w:val="single" w:sz="12" w:space="0" w:color="auto"/>
            </w:tcBorders>
            <w:shd w:val="clear" w:color="auto" w:fill="F0F7EC"/>
            <w:noWrap/>
            <w:vAlign w:val="center"/>
            <w:hideMark/>
          </w:tcPr>
          <w:p w14:paraId="3062F8F7"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rPr>
              <w:t>месеци</w:t>
            </w:r>
          </w:p>
        </w:tc>
        <w:tc>
          <w:tcPr>
            <w:tcW w:w="538" w:type="dxa"/>
            <w:vMerge w:val="restart"/>
            <w:tcBorders>
              <w:top w:val="single" w:sz="12" w:space="0" w:color="auto"/>
              <w:right w:val="single" w:sz="12" w:space="0" w:color="auto"/>
            </w:tcBorders>
            <w:shd w:val="clear" w:color="auto" w:fill="F0F7EC"/>
            <w:noWrap/>
            <w:vAlign w:val="center"/>
            <w:hideMark/>
          </w:tcPr>
          <w:p w14:paraId="5FF5FB7D"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rPr>
              <w:t>год</w:t>
            </w:r>
          </w:p>
        </w:tc>
      </w:tr>
      <w:tr w:rsidR="00D2296A" w:rsidRPr="004B146B" w14:paraId="4D6CBB20" w14:textId="77777777" w:rsidTr="004733E2">
        <w:trPr>
          <w:trHeight w:val="284"/>
          <w:jc w:val="center"/>
        </w:trPr>
        <w:tc>
          <w:tcPr>
            <w:tcW w:w="1186" w:type="dxa"/>
            <w:vMerge w:val="restart"/>
            <w:tcBorders>
              <w:left w:val="single" w:sz="12" w:space="0" w:color="auto"/>
              <w:bottom w:val="nil"/>
              <w:right w:val="nil"/>
            </w:tcBorders>
            <w:shd w:val="clear" w:color="auto" w:fill="FFFFFF"/>
            <w:noWrap/>
            <w:vAlign w:val="center"/>
            <w:hideMark/>
          </w:tcPr>
          <w:p w14:paraId="5DE7D3DE"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lang w:val="sr-Cyrl-RS"/>
              </w:rPr>
              <w:lastRenderedPageBreak/>
              <w:t>Зрењанин</w:t>
            </w:r>
          </w:p>
        </w:tc>
        <w:tc>
          <w:tcPr>
            <w:tcW w:w="631" w:type="dxa"/>
            <w:tcBorders>
              <w:left w:val="single" w:sz="6" w:space="0" w:color="70AD47"/>
              <w:right w:val="single" w:sz="6" w:space="0" w:color="70AD47"/>
            </w:tcBorders>
            <w:shd w:val="clear" w:color="auto" w:fill="B7D8A0"/>
            <w:noWrap/>
            <w:vAlign w:val="center"/>
            <w:hideMark/>
          </w:tcPr>
          <w:p w14:paraId="21B7D779"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rPr>
              <w:t>I</w:t>
            </w:r>
          </w:p>
        </w:tc>
        <w:tc>
          <w:tcPr>
            <w:tcW w:w="632" w:type="dxa"/>
            <w:tcBorders>
              <w:left w:val="single" w:sz="6" w:space="0" w:color="70AD47"/>
              <w:right w:val="single" w:sz="6" w:space="0" w:color="70AD47"/>
            </w:tcBorders>
            <w:shd w:val="clear" w:color="auto" w:fill="B7D8A0"/>
            <w:noWrap/>
            <w:vAlign w:val="center"/>
            <w:hideMark/>
          </w:tcPr>
          <w:p w14:paraId="24D1FF0C"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rPr>
              <w:t>II</w:t>
            </w:r>
          </w:p>
        </w:tc>
        <w:tc>
          <w:tcPr>
            <w:tcW w:w="632" w:type="dxa"/>
            <w:tcBorders>
              <w:left w:val="single" w:sz="6" w:space="0" w:color="70AD47"/>
              <w:right w:val="single" w:sz="6" w:space="0" w:color="70AD47"/>
            </w:tcBorders>
            <w:shd w:val="clear" w:color="auto" w:fill="B7D8A0"/>
            <w:noWrap/>
            <w:vAlign w:val="center"/>
            <w:hideMark/>
          </w:tcPr>
          <w:p w14:paraId="27322AC8"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rPr>
              <w:t>III</w:t>
            </w:r>
          </w:p>
        </w:tc>
        <w:tc>
          <w:tcPr>
            <w:tcW w:w="632" w:type="dxa"/>
            <w:tcBorders>
              <w:left w:val="single" w:sz="6" w:space="0" w:color="70AD47"/>
              <w:right w:val="single" w:sz="6" w:space="0" w:color="70AD47"/>
            </w:tcBorders>
            <w:shd w:val="clear" w:color="auto" w:fill="B7D8A0"/>
            <w:noWrap/>
            <w:vAlign w:val="center"/>
            <w:hideMark/>
          </w:tcPr>
          <w:p w14:paraId="4A9FEFB5"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rPr>
              <w:t>IV</w:t>
            </w:r>
          </w:p>
        </w:tc>
        <w:tc>
          <w:tcPr>
            <w:tcW w:w="631" w:type="dxa"/>
            <w:tcBorders>
              <w:left w:val="single" w:sz="6" w:space="0" w:color="70AD47"/>
              <w:right w:val="single" w:sz="6" w:space="0" w:color="70AD47"/>
            </w:tcBorders>
            <w:shd w:val="clear" w:color="auto" w:fill="B7D8A0"/>
            <w:noWrap/>
            <w:vAlign w:val="center"/>
            <w:hideMark/>
          </w:tcPr>
          <w:p w14:paraId="74BBBD4E"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rPr>
              <w:t>V</w:t>
            </w:r>
          </w:p>
        </w:tc>
        <w:tc>
          <w:tcPr>
            <w:tcW w:w="632" w:type="dxa"/>
            <w:tcBorders>
              <w:left w:val="single" w:sz="6" w:space="0" w:color="70AD47"/>
              <w:right w:val="single" w:sz="6" w:space="0" w:color="70AD47"/>
            </w:tcBorders>
            <w:shd w:val="clear" w:color="auto" w:fill="B7D8A0"/>
            <w:noWrap/>
            <w:vAlign w:val="center"/>
            <w:hideMark/>
          </w:tcPr>
          <w:p w14:paraId="615A4F45"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rPr>
              <w:t>VI</w:t>
            </w:r>
          </w:p>
        </w:tc>
        <w:tc>
          <w:tcPr>
            <w:tcW w:w="632" w:type="dxa"/>
            <w:tcBorders>
              <w:left w:val="single" w:sz="6" w:space="0" w:color="70AD47"/>
              <w:right w:val="single" w:sz="6" w:space="0" w:color="70AD47"/>
            </w:tcBorders>
            <w:shd w:val="clear" w:color="auto" w:fill="B7D8A0"/>
            <w:noWrap/>
            <w:vAlign w:val="center"/>
            <w:hideMark/>
          </w:tcPr>
          <w:p w14:paraId="60A006AC"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rPr>
              <w:t>VII</w:t>
            </w:r>
          </w:p>
        </w:tc>
        <w:tc>
          <w:tcPr>
            <w:tcW w:w="632" w:type="dxa"/>
            <w:tcBorders>
              <w:left w:val="single" w:sz="6" w:space="0" w:color="70AD47"/>
              <w:right w:val="single" w:sz="6" w:space="0" w:color="70AD47"/>
            </w:tcBorders>
            <w:shd w:val="clear" w:color="auto" w:fill="B7D8A0"/>
            <w:noWrap/>
            <w:vAlign w:val="center"/>
            <w:hideMark/>
          </w:tcPr>
          <w:p w14:paraId="762CD0F1"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rPr>
              <w:t>VIII</w:t>
            </w:r>
          </w:p>
        </w:tc>
        <w:tc>
          <w:tcPr>
            <w:tcW w:w="631" w:type="dxa"/>
            <w:tcBorders>
              <w:left w:val="single" w:sz="6" w:space="0" w:color="70AD47"/>
              <w:right w:val="single" w:sz="6" w:space="0" w:color="70AD47"/>
            </w:tcBorders>
            <w:shd w:val="clear" w:color="auto" w:fill="B7D8A0"/>
            <w:noWrap/>
            <w:vAlign w:val="center"/>
            <w:hideMark/>
          </w:tcPr>
          <w:p w14:paraId="3058B34D"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rPr>
              <w:t>IX</w:t>
            </w:r>
          </w:p>
        </w:tc>
        <w:tc>
          <w:tcPr>
            <w:tcW w:w="632" w:type="dxa"/>
            <w:tcBorders>
              <w:left w:val="single" w:sz="6" w:space="0" w:color="70AD47"/>
              <w:right w:val="single" w:sz="6" w:space="0" w:color="70AD47"/>
            </w:tcBorders>
            <w:shd w:val="clear" w:color="auto" w:fill="B7D8A0"/>
            <w:noWrap/>
            <w:vAlign w:val="center"/>
            <w:hideMark/>
          </w:tcPr>
          <w:p w14:paraId="55E34D4A"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rPr>
              <w:t>X</w:t>
            </w:r>
          </w:p>
        </w:tc>
        <w:tc>
          <w:tcPr>
            <w:tcW w:w="632" w:type="dxa"/>
            <w:tcBorders>
              <w:left w:val="single" w:sz="6" w:space="0" w:color="70AD47"/>
              <w:right w:val="single" w:sz="6" w:space="0" w:color="70AD47"/>
            </w:tcBorders>
            <w:shd w:val="clear" w:color="auto" w:fill="B7D8A0"/>
            <w:noWrap/>
            <w:vAlign w:val="center"/>
            <w:hideMark/>
          </w:tcPr>
          <w:p w14:paraId="0C18F231"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rPr>
              <w:t>XI</w:t>
            </w:r>
          </w:p>
        </w:tc>
        <w:tc>
          <w:tcPr>
            <w:tcW w:w="634" w:type="dxa"/>
            <w:tcBorders>
              <w:left w:val="single" w:sz="6" w:space="0" w:color="70AD47"/>
              <w:right w:val="single" w:sz="6" w:space="0" w:color="70AD47"/>
            </w:tcBorders>
            <w:shd w:val="clear" w:color="auto" w:fill="B7D8A0"/>
            <w:noWrap/>
            <w:vAlign w:val="center"/>
            <w:hideMark/>
          </w:tcPr>
          <w:p w14:paraId="34100144"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rPr>
              <w:t>XII</w:t>
            </w:r>
          </w:p>
        </w:tc>
        <w:tc>
          <w:tcPr>
            <w:tcW w:w="538" w:type="dxa"/>
            <w:vMerge/>
            <w:tcBorders>
              <w:left w:val="single" w:sz="6" w:space="0" w:color="70AD47"/>
              <w:right w:val="single" w:sz="12" w:space="0" w:color="auto"/>
            </w:tcBorders>
            <w:shd w:val="clear" w:color="auto" w:fill="B7D8A0"/>
            <w:vAlign w:val="center"/>
            <w:hideMark/>
          </w:tcPr>
          <w:p w14:paraId="650D61C5" w14:textId="77777777" w:rsidR="00DB23E9" w:rsidRPr="004B146B" w:rsidRDefault="00DB23E9" w:rsidP="00383F77">
            <w:pPr>
              <w:spacing w:before="60" w:after="60"/>
              <w:jc w:val="center"/>
              <w:rPr>
                <w:rFonts w:ascii="Calibri Light" w:eastAsia="Times New Roman" w:hAnsi="Calibri Light"/>
                <w:bCs/>
                <w:sz w:val="20"/>
              </w:rPr>
            </w:pPr>
          </w:p>
        </w:tc>
      </w:tr>
      <w:tr w:rsidR="00D2296A" w:rsidRPr="004B146B" w14:paraId="0C8F11FA" w14:textId="77777777" w:rsidTr="004733E2">
        <w:trPr>
          <w:trHeight w:val="284"/>
          <w:jc w:val="center"/>
        </w:trPr>
        <w:tc>
          <w:tcPr>
            <w:tcW w:w="1186" w:type="dxa"/>
            <w:vMerge/>
            <w:tcBorders>
              <w:left w:val="single" w:sz="12" w:space="0" w:color="auto"/>
              <w:bottom w:val="nil"/>
              <w:right w:val="nil"/>
            </w:tcBorders>
            <w:shd w:val="clear" w:color="auto" w:fill="FFFFFF"/>
            <w:vAlign w:val="center"/>
            <w:hideMark/>
          </w:tcPr>
          <w:p w14:paraId="5F539E6E" w14:textId="77777777" w:rsidR="00DB23E9" w:rsidRPr="004B146B" w:rsidRDefault="00DB23E9" w:rsidP="00383F77">
            <w:pPr>
              <w:spacing w:before="60" w:after="60"/>
              <w:jc w:val="center"/>
              <w:rPr>
                <w:rFonts w:ascii="Calibri Light" w:eastAsia="Times New Roman" w:hAnsi="Calibri Light"/>
                <w:bCs/>
                <w:sz w:val="20"/>
              </w:rPr>
            </w:pPr>
          </w:p>
        </w:tc>
        <w:tc>
          <w:tcPr>
            <w:tcW w:w="631" w:type="dxa"/>
            <w:shd w:val="clear" w:color="auto" w:fill="DBEBD0"/>
            <w:noWrap/>
            <w:vAlign w:val="center"/>
            <w:hideMark/>
          </w:tcPr>
          <w:p w14:paraId="25F1B9B4"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bCs/>
                <w:sz w:val="20"/>
                <w:szCs w:val="20"/>
              </w:rPr>
              <w:t>1</w:t>
            </w:r>
            <w:r w:rsidRPr="004B146B">
              <w:rPr>
                <w:rFonts w:ascii="Calibri Light" w:eastAsia="Times New Roman" w:hAnsi="Calibri Light"/>
                <w:bCs/>
                <w:sz w:val="20"/>
                <w:szCs w:val="20"/>
                <w:lang w:val="sr-Cyrl-RS"/>
              </w:rPr>
              <w:t>3</w:t>
            </w:r>
          </w:p>
        </w:tc>
        <w:tc>
          <w:tcPr>
            <w:tcW w:w="632" w:type="dxa"/>
            <w:shd w:val="clear" w:color="auto" w:fill="DBEBD0"/>
            <w:noWrap/>
            <w:vAlign w:val="center"/>
            <w:hideMark/>
          </w:tcPr>
          <w:p w14:paraId="456DFCC4"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bCs/>
                <w:sz w:val="20"/>
                <w:szCs w:val="20"/>
                <w:lang w:val="sr-Cyrl-RS"/>
              </w:rPr>
              <w:t>12</w:t>
            </w:r>
          </w:p>
        </w:tc>
        <w:tc>
          <w:tcPr>
            <w:tcW w:w="632" w:type="dxa"/>
            <w:shd w:val="clear" w:color="auto" w:fill="DBEBD0"/>
            <w:noWrap/>
            <w:vAlign w:val="center"/>
            <w:hideMark/>
          </w:tcPr>
          <w:p w14:paraId="2786C4E5"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bCs/>
                <w:sz w:val="20"/>
                <w:szCs w:val="20"/>
                <w:lang w:val="sr-Cyrl-RS"/>
              </w:rPr>
              <w:t>12</w:t>
            </w:r>
          </w:p>
        </w:tc>
        <w:tc>
          <w:tcPr>
            <w:tcW w:w="632" w:type="dxa"/>
            <w:shd w:val="clear" w:color="auto" w:fill="DBEBD0"/>
            <w:noWrap/>
            <w:vAlign w:val="center"/>
            <w:hideMark/>
          </w:tcPr>
          <w:p w14:paraId="783C48EC"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bCs/>
                <w:sz w:val="20"/>
                <w:szCs w:val="20"/>
              </w:rPr>
              <w:t>1</w:t>
            </w:r>
            <w:r w:rsidRPr="004B146B">
              <w:rPr>
                <w:rFonts w:ascii="Calibri Light" w:eastAsia="Times New Roman" w:hAnsi="Calibri Light"/>
                <w:bCs/>
                <w:sz w:val="20"/>
                <w:szCs w:val="20"/>
                <w:lang w:val="sr-Cyrl-RS"/>
              </w:rPr>
              <w:t>2</w:t>
            </w:r>
          </w:p>
        </w:tc>
        <w:tc>
          <w:tcPr>
            <w:tcW w:w="631" w:type="dxa"/>
            <w:shd w:val="clear" w:color="auto" w:fill="DBEBD0"/>
            <w:noWrap/>
            <w:vAlign w:val="center"/>
            <w:hideMark/>
          </w:tcPr>
          <w:p w14:paraId="3BC68DBB"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bCs/>
                <w:sz w:val="20"/>
                <w:szCs w:val="20"/>
                <w:lang w:val="sr-Cyrl-RS"/>
              </w:rPr>
              <w:t>21</w:t>
            </w:r>
          </w:p>
        </w:tc>
        <w:tc>
          <w:tcPr>
            <w:tcW w:w="632" w:type="dxa"/>
            <w:shd w:val="clear" w:color="auto" w:fill="DBEBD0"/>
            <w:noWrap/>
            <w:vAlign w:val="center"/>
            <w:hideMark/>
          </w:tcPr>
          <w:p w14:paraId="4B380C7C"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bCs/>
                <w:sz w:val="20"/>
                <w:szCs w:val="20"/>
                <w:lang w:val="sr-Cyrl-RS"/>
              </w:rPr>
              <w:t>27</w:t>
            </w:r>
          </w:p>
        </w:tc>
        <w:tc>
          <w:tcPr>
            <w:tcW w:w="632" w:type="dxa"/>
            <w:shd w:val="clear" w:color="auto" w:fill="DBEBD0"/>
            <w:noWrap/>
            <w:vAlign w:val="center"/>
            <w:hideMark/>
          </w:tcPr>
          <w:p w14:paraId="4043CAD0"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bCs/>
                <w:sz w:val="20"/>
                <w:szCs w:val="20"/>
              </w:rPr>
              <w:t>2</w:t>
            </w:r>
            <w:r w:rsidRPr="004B146B">
              <w:rPr>
                <w:rFonts w:ascii="Calibri Light" w:eastAsia="Times New Roman" w:hAnsi="Calibri Light"/>
                <w:bCs/>
                <w:sz w:val="20"/>
                <w:szCs w:val="20"/>
                <w:lang w:val="sr-Cyrl-RS"/>
              </w:rPr>
              <w:t>4</w:t>
            </w:r>
          </w:p>
        </w:tc>
        <w:tc>
          <w:tcPr>
            <w:tcW w:w="632" w:type="dxa"/>
            <w:shd w:val="clear" w:color="auto" w:fill="DBEBD0"/>
            <w:noWrap/>
            <w:vAlign w:val="center"/>
            <w:hideMark/>
          </w:tcPr>
          <w:p w14:paraId="03C85845"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bCs/>
                <w:sz w:val="20"/>
                <w:szCs w:val="20"/>
                <w:lang w:val="sr-Cyrl-RS"/>
              </w:rPr>
              <w:t>21</w:t>
            </w:r>
          </w:p>
        </w:tc>
        <w:tc>
          <w:tcPr>
            <w:tcW w:w="631" w:type="dxa"/>
            <w:shd w:val="clear" w:color="auto" w:fill="DBEBD0"/>
            <w:noWrap/>
            <w:vAlign w:val="center"/>
            <w:hideMark/>
          </w:tcPr>
          <w:p w14:paraId="37EF0637"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bCs/>
                <w:sz w:val="20"/>
                <w:szCs w:val="20"/>
                <w:lang w:val="sr-Cyrl-RS"/>
              </w:rPr>
              <w:t>19</w:t>
            </w:r>
          </w:p>
        </w:tc>
        <w:tc>
          <w:tcPr>
            <w:tcW w:w="632" w:type="dxa"/>
            <w:shd w:val="clear" w:color="auto" w:fill="DBEBD0"/>
            <w:noWrap/>
            <w:vAlign w:val="center"/>
            <w:hideMark/>
          </w:tcPr>
          <w:p w14:paraId="67CE39D4"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bCs/>
                <w:sz w:val="20"/>
                <w:szCs w:val="20"/>
                <w:lang w:val="sr-Cyrl-RS"/>
              </w:rPr>
              <w:t>18</w:t>
            </w:r>
          </w:p>
        </w:tc>
        <w:tc>
          <w:tcPr>
            <w:tcW w:w="632" w:type="dxa"/>
            <w:shd w:val="clear" w:color="auto" w:fill="DBEBD0"/>
            <w:noWrap/>
            <w:vAlign w:val="center"/>
            <w:hideMark/>
          </w:tcPr>
          <w:p w14:paraId="6D8D6FA7"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bCs/>
                <w:sz w:val="20"/>
                <w:szCs w:val="20"/>
                <w:lang w:val="sr-Cyrl-RS"/>
              </w:rPr>
              <w:t>15</w:t>
            </w:r>
          </w:p>
        </w:tc>
        <w:tc>
          <w:tcPr>
            <w:tcW w:w="634" w:type="dxa"/>
            <w:shd w:val="clear" w:color="auto" w:fill="DBEBD0"/>
            <w:noWrap/>
            <w:vAlign w:val="center"/>
            <w:hideMark/>
          </w:tcPr>
          <w:p w14:paraId="66013A40"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bCs/>
                <w:sz w:val="20"/>
                <w:szCs w:val="20"/>
                <w:lang w:val="sr-Cyrl-RS"/>
              </w:rPr>
              <w:t>15</w:t>
            </w:r>
          </w:p>
        </w:tc>
        <w:tc>
          <w:tcPr>
            <w:tcW w:w="538" w:type="dxa"/>
            <w:tcBorders>
              <w:right w:val="single" w:sz="12" w:space="0" w:color="auto"/>
            </w:tcBorders>
            <w:shd w:val="clear" w:color="auto" w:fill="DBEBD0"/>
            <w:noWrap/>
            <w:vAlign w:val="center"/>
            <w:hideMark/>
          </w:tcPr>
          <w:p w14:paraId="58248855"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bCs/>
                <w:sz w:val="20"/>
                <w:szCs w:val="20"/>
                <w:lang w:val="sr-Cyrl-RS"/>
              </w:rPr>
              <w:t>44</w:t>
            </w:r>
          </w:p>
        </w:tc>
      </w:tr>
      <w:tr w:rsidR="00D2296A" w:rsidRPr="004B146B" w14:paraId="215FA785" w14:textId="77777777" w:rsidTr="004733E2">
        <w:trPr>
          <w:trHeight w:val="284"/>
          <w:jc w:val="center"/>
        </w:trPr>
        <w:tc>
          <w:tcPr>
            <w:tcW w:w="1186" w:type="dxa"/>
            <w:vMerge/>
            <w:tcBorders>
              <w:left w:val="single" w:sz="12" w:space="0" w:color="auto"/>
              <w:bottom w:val="single" w:sz="12" w:space="0" w:color="auto"/>
              <w:right w:val="nil"/>
            </w:tcBorders>
            <w:shd w:val="clear" w:color="auto" w:fill="FFFFFF"/>
            <w:vAlign w:val="center"/>
            <w:hideMark/>
          </w:tcPr>
          <w:p w14:paraId="67B16947" w14:textId="77777777" w:rsidR="00DB23E9" w:rsidRPr="004B146B" w:rsidRDefault="00DB23E9" w:rsidP="00383F77">
            <w:pPr>
              <w:spacing w:before="60" w:after="60"/>
              <w:jc w:val="center"/>
              <w:rPr>
                <w:rFonts w:ascii="Calibri Light" w:eastAsia="Times New Roman" w:hAnsi="Calibri Light"/>
                <w:bCs/>
                <w:sz w:val="20"/>
              </w:rPr>
            </w:pPr>
          </w:p>
        </w:tc>
        <w:tc>
          <w:tcPr>
            <w:tcW w:w="631" w:type="dxa"/>
            <w:tcBorders>
              <w:left w:val="single" w:sz="6" w:space="0" w:color="70AD47"/>
              <w:bottom w:val="single" w:sz="12" w:space="0" w:color="auto"/>
              <w:right w:val="single" w:sz="6" w:space="0" w:color="70AD47"/>
            </w:tcBorders>
            <w:shd w:val="clear" w:color="auto" w:fill="B7D8A0"/>
            <w:noWrap/>
            <w:vAlign w:val="center"/>
            <w:hideMark/>
          </w:tcPr>
          <w:p w14:paraId="1C20B13F" w14:textId="77777777" w:rsidR="00DB23E9" w:rsidRPr="004B146B" w:rsidRDefault="00DB23E9" w:rsidP="00383F77">
            <w:pPr>
              <w:spacing w:before="60" w:after="60"/>
              <w:jc w:val="center"/>
              <w:rPr>
                <w:rFonts w:ascii="Calibri Light" w:eastAsia="Times New Roman" w:hAnsi="Calibri Light"/>
                <w:bCs/>
                <w:sz w:val="20"/>
                <w:lang w:val="sr-Cyrl-RS"/>
              </w:rPr>
            </w:pPr>
            <w:r w:rsidRPr="004B146B">
              <w:rPr>
                <w:rFonts w:ascii="Calibri Light" w:eastAsia="Times New Roman" w:hAnsi="Calibri Light"/>
                <w:bCs/>
                <w:sz w:val="20"/>
                <w:szCs w:val="20"/>
                <w:lang w:val="sr-Cyrl-RS"/>
              </w:rPr>
              <w:t>31</w:t>
            </w:r>
          </w:p>
        </w:tc>
        <w:tc>
          <w:tcPr>
            <w:tcW w:w="632" w:type="dxa"/>
            <w:tcBorders>
              <w:left w:val="single" w:sz="6" w:space="0" w:color="70AD47"/>
              <w:bottom w:val="single" w:sz="12" w:space="0" w:color="auto"/>
              <w:right w:val="single" w:sz="6" w:space="0" w:color="70AD47"/>
            </w:tcBorders>
            <w:shd w:val="clear" w:color="auto" w:fill="B7D8A0"/>
            <w:noWrap/>
            <w:vAlign w:val="center"/>
            <w:hideMark/>
          </w:tcPr>
          <w:p w14:paraId="2D3C794E" w14:textId="77777777" w:rsidR="00DB23E9" w:rsidRPr="004B146B" w:rsidRDefault="00DB23E9" w:rsidP="00383F77">
            <w:pPr>
              <w:spacing w:before="60" w:after="60"/>
              <w:jc w:val="center"/>
              <w:rPr>
                <w:rFonts w:ascii="Calibri Light" w:eastAsia="Times New Roman" w:hAnsi="Calibri Light"/>
                <w:bCs/>
                <w:sz w:val="20"/>
                <w:lang w:val="sr-Cyrl-RS"/>
              </w:rPr>
            </w:pPr>
            <w:r w:rsidRPr="004B146B">
              <w:rPr>
                <w:rFonts w:ascii="Calibri Light" w:eastAsia="Times New Roman" w:hAnsi="Calibri Light"/>
                <w:bCs/>
                <w:sz w:val="20"/>
                <w:szCs w:val="20"/>
                <w:lang w:val="sr-Cyrl-RS"/>
              </w:rPr>
              <w:t>33</w:t>
            </w:r>
          </w:p>
        </w:tc>
        <w:tc>
          <w:tcPr>
            <w:tcW w:w="632" w:type="dxa"/>
            <w:tcBorders>
              <w:left w:val="single" w:sz="6" w:space="0" w:color="70AD47"/>
              <w:bottom w:val="single" w:sz="12" w:space="0" w:color="auto"/>
              <w:right w:val="single" w:sz="6" w:space="0" w:color="70AD47"/>
            </w:tcBorders>
            <w:shd w:val="clear" w:color="auto" w:fill="B7D8A0"/>
            <w:noWrap/>
            <w:vAlign w:val="center"/>
            <w:hideMark/>
          </w:tcPr>
          <w:p w14:paraId="040680C1" w14:textId="77777777" w:rsidR="00DB23E9" w:rsidRPr="004B146B" w:rsidRDefault="00DB23E9" w:rsidP="00383F77">
            <w:pPr>
              <w:spacing w:before="60" w:after="60"/>
              <w:jc w:val="center"/>
              <w:rPr>
                <w:rFonts w:ascii="Calibri Light" w:eastAsia="Times New Roman" w:hAnsi="Calibri Light"/>
                <w:bCs/>
                <w:sz w:val="20"/>
                <w:lang w:val="sr-Cyrl-RS"/>
              </w:rPr>
            </w:pPr>
            <w:r w:rsidRPr="004B146B">
              <w:rPr>
                <w:rFonts w:ascii="Calibri Light" w:eastAsia="Times New Roman" w:hAnsi="Calibri Light"/>
                <w:bCs/>
                <w:sz w:val="20"/>
                <w:szCs w:val="20"/>
                <w:lang w:val="sr-Cyrl-RS"/>
              </w:rPr>
              <w:t>34</w:t>
            </w:r>
          </w:p>
        </w:tc>
        <w:tc>
          <w:tcPr>
            <w:tcW w:w="632" w:type="dxa"/>
            <w:tcBorders>
              <w:left w:val="single" w:sz="6" w:space="0" w:color="70AD47"/>
              <w:bottom w:val="single" w:sz="12" w:space="0" w:color="auto"/>
              <w:right w:val="single" w:sz="6" w:space="0" w:color="70AD47"/>
            </w:tcBorders>
            <w:shd w:val="clear" w:color="auto" w:fill="B7D8A0"/>
            <w:noWrap/>
            <w:vAlign w:val="center"/>
            <w:hideMark/>
          </w:tcPr>
          <w:p w14:paraId="0886104F" w14:textId="77777777" w:rsidR="00DB23E9" w:rsidRPr="004B146B" w:rsidRDefault="00DB23E9" w:rsidP="00383F77">
            <w:pPr>
              <w:spacing w:before="60" w:after="60"/>
              <w:jc w:val="center"/>
              <w:rPr>
                <w:rFonts w:ascii="Calibri Light" w:eastAsia="Times New Roman" w:hAnsi="Calibri Light"/>
                <w:bCs/>
                <w:sz w:val="20"/>
                <w:lang w:val="sr-Cyrl-RS"/>
              </w:rPr>
            </w:pPr>
            <w:r w:rsidRPr="004B146B">
              <w:rPr>
                <w:rFonts w:ascii="Calibri Light" w:eastAsia="Times New Roman" w:hAnsi="Calibri Light"/>
                <w:bCs/>
                <w:sz w:val="20"/>
                <w:szCs w:val="20"/>
                <w:lang w:val="sr-Cyrl-RS"/>
              </w:rPr>
              <w:t>36</w:t>
            </w:r>
          </w:p>
        </w:tc>
        <w:tc>
          <w:tcPr>
            <w:tcW w:w="631" w:type="dxa"/>
            <w:tcBorders>
              <w:left w:val="single" w:sz="6" w:space="0" w:color="70AD47"/>
              <w:bottom w:val="single" w:sz="12" w:space="0" w:color="auto"/>
              <w:right w:val="single" w:sz="6" w:space="0" w:color="70AD47"/>
            </w:tcBorders>
            <w:shd w:val="clear" w:color="auto" w:fill="B7D8A0"/>
            <w:noWrap/>
            <w:vAlign w:val="center"/>
            <w:hideMark/>
          </w:tcPr>
          <w:p w14:paraId="1A2C4FEA" w14:textId="77777777" w:rsidR="00DB23E9" w:rsidRPr="004B146B" w:rsidRDefault="00DB23E9" w:rsidP="00383F77">
            <w:pPr>
              <w:spacing w:before="60" w:after="60"/>
              <w:jc w:val="center"/>
              <w:rPr>
                <w:rFonts w:ascii="Calibri Light" w:eastAsia="Times New Roman" w:hAnsi="Calibri Light"/>
                <w:bCs/>
                <w:sz w:val="20"/>
                <w:lang w:val="sr-Cyrl-RS"/>
              </w:rPr>
            </w:pPr>
            <w:r w:rsidRPr="004B146B">
              <w:rPr>
                <w:rFonts w:ascii="Calibri Light" w:eastAsia="Times New Roman" w:hAnsi="Calibri Light"/>
                <w:bCs/>
                <w:sz w:val="20"/>
                <w:szCs w:val="20"/>
              </w:rPr>
              <w:t>6</w:t>
            </w:r>
            <w:r w:rsidRPr="004B146B">
              <w:rPr>
                <w:rFonts w:ascii="Calibri Light" w:eastAsia="Times New Roman" w:hAnsi="Calibri Light"/>
                <w:bCs/>
                <w:sz w:val="20"/>
                <w:szCs w:val="20"/>
                <w:lang w:val="sr-Cyrl-RS"/>
              </w:rPr>
              <w:t>8</w:t>
            </w:r>
          </w:p>
        </w:tc>
        <w:tc>
          <w:tcPr>
            <w:tcW w:w="632" w:type="dxa"/>
            <w:tcBorders>
              <w:left w:val="single" w:sz="6" w:space="0" w:color="70AD47"/>
              <w:bottom w:val="single" w:sz="12" w:space="0" w:color="auto"/>
              <w:right w:val="single" w:sz="6" w:space="0" w:color="70AD47"/>
            </w:tcBorders>
            <w:shd w:val="clear" w:color="auto" w:fill="B7D8A0"/>
            <w:noWrap/>
            <w:vAlign w:val="center"/>
            <w:hideMark/>
          </w:tcPr>
          <w:p w14:paraId="310273BD" w14:textId="77777777" w:rsidR="00DB23E9" w:rsidRPr="004B146B" w:rsidRDefault="00DB23E9" w:rsidP="00383F77">
            <w:pPr>
              <w:spacing w:before="60" w:after="60"/>
              <w:jc w:val="center"/>
              <w:rPr>
                <w:rFonts w:ascii="Calibri Light" w:eastAsia="Times New Roman" w:hAnsi="Calibri Light"/>
                <w:bCs/>
                <w:sz w:val="20"/>
                <w:lang w:val="sr-Cyrl-RS"/>
              </w:rPr>
            </w:pPr>
            <w:r w:rsidRPr="004B146B">
              <w:rPr>
                <w:rFonts w:ascii="Calibri Light" w:eastAsia="Times New Roman" w:hAnsi="Calibri Light"/>
                <w:bCs/>
                <w:sz w:val="20"/>
                <w:szCs w:val="20"/>
                <w:lang w:val="sr-Cyrl-RS"/>
              </w:rPr>
              <w:t>63</w:t>
            </w:r>
          </w:p>
        </w:tc>
        <w:tc>
          <w:tcPr>
            <w:tcW w:w="632" w:type="dxa"/>
            <w:tcBorders>
              <w:left w:val="single" w:sz="6" w:space="0" w:color="70AD47"/>
              <w:bottom w:val="single" w:sz="12" w:space="0" w:color="auto"/>
              <w:right w:val="single" w:sz="6" w:space="0" w:color="70AD47"/>
            </w:tcBorders>
            <w:shd w:val="clear" w:color="auto" w:fill="B7D8A0"/>
            <w:noWrap/>
            <w:vAlign w:val="center"/>
            <w:hideMark/>
          </w:tcPr>
          <w:p w14:paraId="461EE82F" w14:textId="77777777" w:rsidR="00DB23E9" w:rsidRPr="004B146B" w:rsidRDefault="00DB23E9" w:rsidP="00383F77">
            <w:pPr>
              <w:spacing w:before="60" w:after="60"/>
              <w:jc w:val="center"/>
              <w:rPr>
                <w:rFonts w:ascii="Calibri Light" w:eastAsia="Times New Roman" w:hAnsi="Calibri Light"/>
                <w:bCs/>
                <w:sz w:val="20"/>
                <w:lang w:val="sr-Cyrl-RS"/>
              </w:rPr>
            </w:pPr>
            <w:r w:rsidRPr="004B146B">
              <w:rPr>
                <w:rFonts w:ascii="Calibri Light" w:eastAsia="Times New Roman" w:hAnsi="Calibri Light"/>
                <w:bCs/>
                <w:sz w:val="20"/>
                <w:szCs w:val="20"/>
                <w:lang w:val="sr-Cyrl-RS"/>
              </w:rPr>
              <w:t>72</w:t>
            </w:r>
          </w:p>
        </w:tc>
        <w:tc>
          <w:tcPr>
            <w:tcW w:w="632" w:type="dxa"/>
            <w:tcBorders>
              <w:left w:val="single" w:sz="6" w:space="0" w:color="70AD47"/>
              <w:bottom w:val="single" w:sz="12" w:space="0" w:color="auto"/>
              <w:right w:val="single" w:sz="6" w:space="0" w:color="70AD47"/>
            </w:tcBorders>
            <w:shd w:val="clear" w:color="auto" w:fill="B7D8A0"/>
            <w:noWrap/>
            <w:vAlign w:val="center"/>
            <w:hideMark/>
          </w:tcPr>
          <w:p w14:paraId="2ABE3AB4" w14:textId="77777777" w:rsidR="00DB23E9" w:rsidRPr="004B146B" w:rsidRDefault="00DB23E9" w:rsidP="00383F77">
            <w:pPr>
              <w:spacing w:before="60" w:after="60"/>
              <w:jc w:val="center"/>
              <w:rPr>
                <w:rFonts w:ascii="Calibri Light" w:eastAsia="Times New Roman" w:hAnsi="Calibri Light"/>
                <w:bCs/>
                <w:sz w:val="20"/>
                <w:lang w:val="sr-Cyrl-RS"/>
              </w:rPr>
            </w:pPr>
            <w:r w:rsidRPr="004B146B">
              <w:rPr>
                <w:rFonts w:ascii="Calibri Light" w:eastAsia="Times New Roman" w:hAnsi="Calibri Light"/>
                <w:bCs/>
                <w:sz w:val="20"/>
                <w:szCs w:val="20"/>
                <w:lang w:val="sr-Cyrl-RS"/>
              </w:rPr>
              <w:t>81</w:t>
            </w:r>
          </w:p>
        </w:tc>
        <w:tc>
          <w:tcPr>
            <w:tcW w:w="631" w:type="dxa"/>
            <w:tcBorders>
              <w:left w:val="single" w:sz="6" w:space="0" w:color="70AD47"/>
              <w:bottom w:val="single" w:sz="12" w:space="0" w:color="auto"/>
              <w:right w:val="single" w:sz="6" w:space="0" w:color="70AD47"/>
            </w:tcBorders>
            <w:shd w:val="clear" w:color="auto" w:fill="B7D8A0"/>
            <w:noWrap/>
            <w:vAlign w:val="center"/>
            <w:hideMark/>
          </w:tcPr>
          <w:p w14:paraId="5EDEC6E2" w14:textId="77777777" w:rsidR="00DB23E9" w:rsidRPr="004B146B" w:rsidRDefault="00DB23E9" w:rsidP="00383F77">
            <w:pPr>
              <w:spacing w:before="60" w:after="60"/>
              <w:jc w:val="center"/>
              <w:rPr>
                <w:rFonts w:ascii="Calibri Light" w:eastAsia="Times New Roman" w:hAnsi="Calibri Light"/>
                <w:bCs/>
                <w:sz w:val="20"/>
                <w:lang w:val="sr-Cyrl-RS"/>
              </w:rPr>
            </w:pPr>
            <w:r w:rsidRPr="004B146B">
              <w:rPr>
                <w:rFonts w:ascii="Calibri Light" w:eastAsia="Times New Roman" w:hAnsi="Calibri Light"/>
                <w:bCs/>
                <w:sz w:val="20"/>
                <w:szCs w:val="20"/>
                <w:lang w:val="sr-Cyrl-RS"/>
              </w:rPr>
              <w:t>60</w:t>
            </w:r>
          </w:p>
        </w:tc>
        <w:tc>
          <w:tcPr>
            <w:tcW w:w="632" w:type="dxa"/>
            <w:tcBorders>
              <w:left w:val="single" w:sz="6" w:space="0" w:color="70AD47"/>
              <w:bottom w:val="single" w:sz="12" w:space="0" w:color="auto"/>
              <w:right w:val="single" w:sz="6" w:space="0" w:color="70AD47"/>
            </w:tcBorders>
            <w:shd w:val="clear" w:color="auto" w:fill="B7D8A0"/>
            <w:noWrap/>
            <w:vAlign w:val="center"/>
            <w:hideMark/>
          </w:tcPr>
          <w:p w14:paraId="2380AE7C" w14:textId="77777777" w:rsidR="00DB23E9" w:rsidRPr="004B146B" w:rsidRDefault="00DB23E9" w:rsidP="00383F77">
            <w:pPr>
              <w:spacing w:before="60" w:after="60"/>
              <w:jc w:val="center"/>
              <w:rPr>
                <w:rFonts w:ascii="Calibri Light" w:eastAsia="Times New Roman" w:hAnsi="Calibri Light"/>
                <w:bCs/>
                <w:sz w:val="20"/>
                <w:lang w:val="sr-Cyrl-RS"/>
              </w:rPr>
            </w:pPr>
            <w:r w:rsidRPr="004B146B">
              <w:rPr>
                <w:rFonts w:ascii="Calibri Light" w:eastAsia="Times New Roman" w:hAnsi="Calibri Light"/>
                <w:bCs/>
                <w:sz w:val="20"/>
                <w:szCs w:val="20"/>
                <w:lang w:val="sr-Cyrl-RS"/>
              </w:rPr>
              <w:t>38</w:t>
            </w:r>
          </w:p>
        </w:tc>
        <w:tc>
          <w:tcPr>
            <w:tcW w:w="632" w:type="dxa"/>
            <w:tcBorders>
              <w:left w:val="single" w:sz="6" w:space="0" w:color="70AD47"/>
              <w:bottom w:val="single" w:sz="12" w:space="0" w:color="auto"/>
              <w:right w:val="single" w:sz="6" w:space="0" w:color="70AD47"/>
            </w:tcBorders>
            <w:shd w:val="clear" w:color="auto" w:fill="B7D8A0"/>
            <w:noWrap/>
            <w:vAlign w:val="center"/>
            <w:hideMark/>
          </w:tcPr>
          <w:p w14:paraId="1AB2917B" w14:textId="77777777" w:rsidR="00DB23E9" w:rsidRPr="004B146B" w:rsidRDefault="00DB23E9" w:rsidP="00383F77">
            <w:pPr>
              <w:spacing w:before="60" w:after="60"/>
              <w:jc w:val="center"/>
              <w:rPr>
                <w:rFonts w:ascii="Calibri Light" w:eastAsia="Times New Roman" w:hAnsi="Calibri Light"/>
                <w:bCs/>
                <w:sz w:val="20"/>
                <w:lang w:val="sr-Cyrl-RS"/>
              </w:rPr>
            </w:pPr>
            <w:r w:rsidRPr="004B146B">
              <w:rPr>
                <w:rFonts w:ascii="Calibri Light" w:eastAsia="Times New Roman" w:hAnsi="Calibri Light"/>
                <w:bCs/>
                <w:sz w:val="20"/>
                <w:szCs w:val="20"/>
              </w:rPr>
              <w:t>6</w:t>
            </w:r>
            <w:r w:rsidRPr="004B146B">
              <w:rPr>
                <w:rFonts w:ascii="Calibri Light" w:eastAsia="Times New Roman" w:hAnsi="Calibri Light"/>
                <w:bCs/>
                <w:sz w:val="20"/>
                <w:szCs w:val="20"/>
                <w:lang w:val="sr-Cyrl-RS"/>
              </w:rPr>
              <w:t>3</w:t>
            </w:r>
          </w:p>
        </w:tc>
        <w:tc>
          <w:tcPr>
            <w:tcW w:w="634" w:type="dxa"/>
            <w:tcBorders>
              <w:left w:val="single" w:sz="6" w:space="0" w:color="70AD47"/>
              <w:bottom w:val="single" w:sz="12" w:space="0" w:color="auto"/>
              <w:right w:val="single" w:sz="6" w:space="0" w:color="70AD47"/>
            </w:tcBorders>
            <w:shd w:val="clear" w:color="auto" w:fill="B7D8A0"/>
            <w:noWrap/>
            <w:vAlign w:val="center"/>
            <w:hideMark/>
          </w:tcPr>
          <w:p w14:paraId="4F83EBA2" w14:textId="77777777" w:rsidR="00DB23E9" w:rsidRPr="004B146B" w:rsidRDefault="00DB23E9" w:rsidP="00383F77">
            <w:pPr>
              <w:spacing w:before="60" w:after="60"/>
              <w:jc w:val="center"/>
              <w:rPr>
                <w:rFonts w:ascii="Calibri Light" w:eastAsia="Times New Roman" w:hAnsi="Calibri Light"/>
                <w:bCs/>
                <w:sz w:val="20"/>
                <w:lang w:val="sr-Cyrl-RS"/>
              </w:rPr>
            </w:pPr>
            <w:r w:rsidRPr="004B146B">
              <w:rPr>
                <w:rFonts w:ascii="Calibri Light" w:eastAsia="Times New Roman" w:hAnsi="Calibri Light"/>
                <w:bCs/>
                <w:sz w:val="20"/>
                <w:szCs w:val="20"/>
                <w:lang w:val="sr-Cyrl-RS"/>
              </w:rPr>
              <w:t>44</w:t>
            </w:r>
          </w:p>
        </w:tc>
        <w:tc>
          <w:tcPr>
            <w:tcW w:w="538" w:type="dxa"/>
            <w:tcBorders>
              <w:left w:val="single" w:sz="6" w:space="0" w:color="70AD47"/>
              <w:bottom w:val="single" w:sz="12" w:space="0" w:color="auto"/>
              <w:right w:val="single" w:sz="12" w:space="0" w:color="auto"/>
            </w:tcBorders>
            <w:shd w:val="clear" w:color="auto" w:fill="B7D8A0"/>
            <w:noWrap/>
            <w:vAlign w:val="center"/>
            <w:hideMark/>
          </w:tcPr>
          <w:p w14:paraId="12F3786D" w14:textId="77777777" w:rsidR="00DB23E9" w:rsidRPr="004B146B" w:rsidRDefault="00DB23E9" w:rsidP="00383F77">
            <w:pPr>
              <w:spacing w:before="60" w:after="60"/>
              <w:jc w:val="center"/>
              <w:rPr>
                <w:rFonts w:ascii="Calibri Light" w:eastAsia="Times New Roman" w:hAnsi="Calibri Light"/>
                <w:bCs/>
                <w:sz w:val="20"/>
                <w:lang w:val="sr-Cyrl-RS"/>
              </w:rPr>
            </w:pPr>
            <w:r w:rsidRPr="004B146B">
              <w:rPr>
                <w:rFonts w:ascii="Calibri Light" w:eastAsia="Times New Roman" w:hAnsi="Calibri Light"/>
                <w:bCs/>
                <w:sz w:val="20"/>
                <w:szCs w:val="20"/>
              </w:rPr>
              <w:t>8</w:t>
            </w:r>
            <w:r w:rsidRPr="004B146B">
              <w:rPr>
                <w:rFonts w:ascii="Calibri Light" w:eastAsia="Times New Roman" w:hAnsi="Calibri Light"/>
                <w:bCs/>
                <w:sz w:val="20"/>
                <w:szCs w:val="20"/>
                <w:lang w:val="sr-Cyrl-RS"/>
              </w:rPr>
              <w:t>1</w:t>
            </w:r>
          </w:p>
        </w:tc>
      </w:tr>
    </w:tbl>
    <w:p w14:paraId="1CF946DB" w14:textId="77777777" w:rsidR="008E4CA1" w:rsidRPr="004B146B" w:rsidRDefault="00DB23E9" w:rsidP="00DB23E9">
      <w:pPr>
        <w:spacing w:before="60" w:after="120"/>
        <w:jc w:val="both"/>
        <w:rPr>
          <w:rFonts w:ascii="Times New Roman" w:hAnsi="Times New Roman"/>
          <w:lang w:val="sr-Cyrl-RS"/>
        </w:rPr>
      </w:pPr>
      <w:bookmarkStart w:id="122" w:name="_Toc461802337"/>
      <w:r w:rsidRPr="004B146B">
        <w:rPr>
          <w:rFonts w:ascii="Times New Roman" w:hAnsi="Times New Roman"/>
          <w:lang w:val="sr-Cyrl-RS"/>
        </w:rPr>
        <w:t xml:space="preserve">Просечна максимална количина падавина у дану износи 44 mm, а апсолутни максимум био је 26. јун 2014. година када је пало 81 mm кише. </w:t>
      </w:r>
      <w:bookmarkEnd w:id="122"/>
    </w:p>
    <w:p w14:paraId="6C6D58DE" w14:textId="3363E62B" w:rsidR="004733E2" w:rsidRDefault="004733E2" w:rsidP="004733E2">
      <w:pPr>
        <w:pStyle w:val="Caption"/>
      </w:pPr>
      <w:r>
        <w:t xml:space="preserve">Табела бр </w:t>
      </w:r>
      <w:r>
        <w:fldChar w:fldCharType="begin"/>
      </w:r>
      <w:r>
        <w:instrText xml:space="preserve"> SEQ Табела_бр \* ARABIC </w:instrText>
      </w:r>
      <w:r>
        <w:fldChar w:fldCharType="separate"/>
      </w:r>
      <w:r w:rsidR="009B4F5C">
        <w:rPr>
          <w:noProof/>
        </w:rPr>
        <w:t>9</w:t>
      </w:r>
      <w:r>
        <w:fldChar w:fldCharType="end"/>
      </w:r>
      <w:r w:rsidRPr="004B146B">
        <w:rPr>
          <w:i/>
          <w:iCs/>
          <w:szCs w:val="18"/>
        </w:rPr>
        <w:t>- Преглед средњих вредности броја дана са кишом по месецима и годишње</w:t>
      </w:r>
    </w:p>
    <w:tbl>
      <w:tblPr>
        <w:tblW w:w="9276" w:type="dxa"/>
        <w:jc w:val="center"/>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Layout w:type="fixed"/>
        <w:tblLook w:val="04A0" w:firstRow="1" w:lastRow="0" w:firstColumn="1" w:lastColumn="0" w:noHBand="0" w:noVBand="1"/>
      </w:tblPr>
      <w:tblGrid>
        <w:gridCol w:w="1182"/>
        <w:gridCol w:w="629"/>
        <w:gridCol w:w="630"/>
        <w:gridCol w:w="629"/>
        <w:gridCol w:w="630"/>
        <w:gridCol w:w="629"/>
        <w:gridCol w:w="630"/>
        <w:gridCol w:w="630"/>
        <w:gridCol w:w="629"/>
        <w:gridCol w:w="630"/>
        <w:gridCol w:w="629"/>
        <w:gridCol w:w="630"/>
        <w:gridCol w:w="630"/>
        <w:gridCol w:w="13"/>
        <w:gridCol w:w="513"/>
        <w:gridCol w:w="13"/>
      </w:tblGrid>
      <w:tr w:rsidR="00D2296A" w:rsidRPr="004B146B" w14:paraId="5032D054" w14:textId="77777777" w:rsidTr="00383F77">
        <w:trPr>
          <w:trHeight w:val="274"/>
          <w:jc w:val="center"/>
        </w:trPr>
        <w:tc>
          <w:tcPr>
            <w:tcW w:w="1182" w:type="dxa"/>
            <w:tcBorders>
              <w:top w:val="single" w:sz="12" w:space="0" w:color="auto"/>
              <w:left w:val="single" w:sz="12" w:space="0" w:color="auto"/>
              <w:bottom w:val="nil"/>
              <w:right w:val="nil"/>
            </w:tcBorders>
            <w:shd w:val="clear" w:color="auto" w:fill="FFFFFF"/>
            <w:noWrap/>
            <w:vAlign w:val="center"/>
            <w:hideMark/>
          </w:tcPr>
          <w:p w14:paraId="752E2A7B"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rPr>
              <w:t>станица</w:t>
            </w:r>
          </w:p>
        </w:tc>
        <w:tc>
          <w:tcPr>
            <w:tcW w:w="7568" w:type="dxa"/>
            <w:gridSpan w:val="13"/>
            <w:tcBorders>
              <w:top w:val="single" w:sz="12" w:space="0" w:color="auto"/>
            </w:tcBorders>
            <w:shd w:val="clear" w:color="auto" w:fill="F0F7EC"/>
            <w:noWrap/>
            <w:vAlign w:val="center"/>
            <w:hideMark/>
          </w:tcPr>
          <w:p w14:paraId="0720ADD1"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rPr>
              <w:t>месеци</w:t>
            </w:r>
          </w:p>
        </w:tc>
        <w:tc>
          <w:tcPr>
            <w:tcW w:w="526" w:type="dxa"/>
            <w:gridSpan w:val="2"/>
            <w:vMerge w:val="restart"/>
            <w:tcBorders>
              <w:top w:val="single" w:sz="12" w:space="0" w:color="auto"/>
              <w:right w:val="single" w:sz="12" w:space="0" w:color="auto"/>
            </w:tcBorders>
            <w:shd w:val="clear" w:color="auto" w:fill="F0F7EC"/>
            <w:noWrap/>
            <w:vAlign w:val="center"/>
            <w:hideMark/>
          </w:tcPr>
          <w:p w14:paraId="0BB8EB98"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rPr>
              <w:t>год</w:t>
            </w:r>
          </w:p>
        </w:tc>
      </w:tr>
      <w:tr w:rsidR="00D2296A" w:rsidRPr="004B146B" w14:paraId="12990E6C" w14:textId="77777777" w:rsidTr="00383F77">
        <w:trPr>
          <w:gridAfter w:val="1"/>
          <w:wAfter w:w="13" w:type="dxa"/>
          <w:trHeight w:val="274"/>
          <w:jc w:val="center"/>
        </w:trPr>
        <w:tc>
          <w:tcPr>
            <w:tcW w:w="1182" w:type="dxa"/>
            <w:vMerge w:val="restart"/>
            <w:tcBorders>
              <w:left w:val="single" w:sz="12" w:space="0" w:color="auto"/>
              <w:bottom w:val="nil"/>
              <w:right w:val="nil"/>
            </w:tcBorders>
            <w:shd w:val="clear" w:color="auto" w:fill="FFFFFF"/>
            <w:noWrap/>
            <w:vAlign w:val="center"/>
            <w:hideMark/>
          </w:tcPr>
          <w:p w14:paraId="486F0380"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lang w:val="sr-Cyrl-RS"/>
              </w:rPr>
              <w:t>Зрењанин</w:t>
            </w:r>
          </w:p>
        </w:tc>
        <w:tc>
          <w:tcPr>
            <w:tcW w:w="629" w:type="dxa"/>
            <w:tcBorders>
              <w:left w:val="single" w:sz="6" w:space="0" w:color="70AD47"/>
              <w:right w:val="single" w:sz="6" w:space="0" w:color="70AD47"/>
            </w:tcBorders>
            <w:shd w:val="clear" w:color="auto" w:fill="B7D8A0"/>
            <w:noWrap/>
            <w:vAlign w:val="center"/>
            <w:hideMark/>
          </w:tcPr>
          <w:p w14:paraId="65E62F4C"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I</w:t>
            </w:r>
          </w:p>
        </w:tc>
        <w:tc>
          <w:tcPr>
            <w:tcW w:w="630" w:type="dxa"/>
            <w:tcBorders>
              <w:left w:val="single" w:sz="6" w:space="0" w:color="70AD47"/>
              <w:right w:val="single" w:sz="6" w:space="0" w:color="70AD47"/>
            </w:tcBorders>
            <w:shd w:val="clear" w:color="auto" w:fill="B7D8A0"/>
            <w:noWrap/>
            <w:vAlign w:val="center"/>
            <w:hideMark/>
          </w:tcPr>
          <w:p w14:paraId="4AB162BB"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II</w:t>
            </w:r>
          </w:p>
        </w:tc>
        <w:tc>
          <w:tcPr>
            <w:tcW w:w="629" w:type="dxa"/>
            <w:tcBorders>
              <w:left w:val="single" w:sz="6" w:space="0" w:color="70AD47"/>
              <w:right w:val="single" w:sz="6" w:space="0" w:color="70AD47"/>
            </w:tcBorders>
            <w:shd w:val="clear" w:color="auto" w:fill="B7D8A0"/>
            <w:noWrap/>
            <w:vAlign w:val="center"/>
            <w:hideMark/>
          </w:tcPr>
          <w:p w14:paraId="12257DE6"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III</w:t>
            </w:r>
          </w:p>
        </w:tc>
        <w:tc>
          <w:tcPr>
            <w:tcW w:w="630" w:type="dxa"/>
            <w:tcBorders>
              <w:left w:val="single" w:sz="6" w:space="0" w:color="70AD47"/>
              <w:right w:val="single" w:sz="6" w:space="0" w:color="70AD47"/>
            </w:tcBorders>
            <w:shd w:val="clear" w:color="auto" w:fill="B7D8A0"/>
            <w:noWrap/>
            <w:vAlign w:val="center"/>
            <w:hideMark/>
          </w:tcPr>
          <w:p w14:paraId="435B8B7D"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IV</w:t>
            </w:r>
          </w:p>
        </w:tc>
        <w:tc>
          <w:tcPr>
            <w:tcW w:w="629" w:type="dxa"/>
            <w:tcBorders>
              <w:left w:val="single" w:sz="6" w:space="0" w:color="70AD47"/>
              <w:right w:val="single" w:sz="6" w:space="0" w:color="70AD47"/>
            </w:tcBorders>
            <w:shd w:val="clear" w:color="auto" w:fill="B7D8A0"/>
            <w:noWrap/>
            <w:vAlign w:val="center"/>
            <w:hideMark/>
          </w:tcPr>
          <w:p w14:paraId="2A031753"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V</w:t>
            </w:r>
          </w:p>
        </w:tc>
        <w:tc>
          <w:tcPr>
            <w:tcW w:w="630" w:type="dxa"/>
            <w:tcBorders>
              <w:left w:val="single" w:sz="6" w:space="0" w:color="70AD47"/>
              <w:right w:val="single" w:sz="6" w:space="0" w:color="70AD47"/>
            </w:tcBorders>
            <w:shd w:val="clear" w:color="auto" w:fill="B7D8A0"/>
            <w:noWrap/>
            <w:vAlign w:val="center"/>
            <w:hideMark/>
          </w:tcPr>
          <w:p w14:paraId="53A2879E"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VI</w:t>
            </w:r>
          </w:p>
        </w:tc>
        <w:tc>
          <w:tcPr>
            <w:tcW w:w="630" w:type="dxa"/>
            <w:tcBorders>
              <w:left w:val="single" w:sz="6" w:space="0" w:color="70AD47"/>
              <w:right w:val="single" w:sz="6" w:space="0" w:color="70AD47"/>
            </w:tcBorders>
            <w:shd w:val="clear" w:color="auto" w:fill="B7D8A0"/>
            <w:noWrap/>
            <w:vAlign w:val="center"/>
            <w:hideMark/>
          </w:tcPr>
          <w:p w14:paraId="1D39A8A5"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VII</w:t>
            </w:r>
          </w:p>
        </w:tc>
        <w:tc>
          <w:tcPr>
            <w:tcW w:w="629" w:type="dxa"/>
            <w:tcBorders>
              <w:left w:val="single" w:sz="6" w:space="0" w:color="70AD47"/>
              <w:right w:val="single" w:sz="6" w:space="0" w:color="70AD47"/>
            </w:tcBorders>
            <w:shd w:val="clear" w:color="auto" w:fill="B7D8A0"/>
            <w:noWrap/>
            <w:vAlign w:val="center"/>
            <w:hideMark/>
          </w:tcPr>
          <w:p w14:paraId="4807792A"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VIII</w:t>
            </w:r>
          </w:p>
        </w:tc>
        <w:tc>
          <w:tcPr>
            <w:tcW w:w="630" w:type="dxa"/>
            <w:tcBorders>
              <w:left w:val="single" w:sz="6" w:space="0" w:color="70AD47"/>
              <w:right w:val="single" w:sz="6" w:space="0" w:color="70AD47"/>
            </w:tcBorders>
            <w:shd w:val="clear" w:color="auto" w:fill="B7D8A0"/>
            <w:noWrap/>
            <w:vAlign w:val="center"/>
            <w:hideMark/>
          </w:tcPr>
          <w:p w14:paraId="61C01513"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IX</w:t>
            </w:r>
          </w:p>
        </w:tc>
        <w:tc>
          <w:tcPr>
            <w:tcW w:w="629" w:type="dxa"/>
            <w:tcBorders>
              <w:left w:val="single" w:sz="6" w:space="0" w:color="70AD47"/>
              <w:right w:val="single" w:sz="6" w:space="0" w:color="70AD47"/>
            </w:tcBorders>
            <w:shd w:val="clear" w:color="auto" w:fill="B7D8A0"/>
            <w:noWrap/>
            <w:vAlign w:val="center"/>
            <w:hideMark/>
          </w:tcPr>
          <w:p w14:paraId="20F56B6C"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X</w:t>
            </w:r>
          </w:p>
        </w:tc>
        <w:tc>
          <w:tcPr>
            <w:tcW w:w="630" w:type="dxa"/>
            <w:tcBorders>
              <w:left w:val="single" w:sz="6" w:space="0" w:color="70AD47"/>
              <w:right w:val="single" w:sz="6" w:space="0" w:color="70AD47"/>
            </w:tcBorders>
            <w:shd w:val="clear" w:color="auto" w:fill="B7D8A0"/>
            <w:noWrap/>
            <w:vAlign w:val="center"/>
            <w:hideMark/>
          </w:tcPr>
          <w:p w14:paraId="0226C8D5"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XI</w:t>
            </w:r>
          </w:p>
        </w:tc>
        <w:tc>
          <w:tcPr>
            <w:tcW w:w="630" w:type="dxa"/>
            <w:tcBorders>
              <w:left w:val="single" w:sz="6" w:space="0" w:color="70AD47"/>
              <w:right w:val="single" w:sz="6" w:space="0" w:color="70AD47"/>
            </w:tcBorders>
            <w:shd w:val="clear" w:color="auto" w:fill="B7D8A0"/>
            <w:noWrap/>
            <w:vAlign w:val="center"/>
            <w:hideMark/>
          </w:tcPr>
          <w:p w14:paraId="24F34881"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XII</w:t>
            </w:r>
          </w:p>
        </w:tc>
        <w:tc>
          <w:tcPr>
            <w:tcW w:w="526" w:type="dxa"/>
            <w:gridSpan w:val="2"/>
            <w:vMerge/>
            <w:tcBorders>
              <w:left w:val="single" w:sz="6" w:space="0" w:color="70AD47"/>
              <w:right w:val="single" w:sz="12" w:space="0" w:color="auto"/>
            </w:tcBorders>
            <w:shd w:val="clear" w:color="auto" w:fill="B7D8A0"/>
            <w:vAlign w:val="center"/>
            <w:hideMark/>
          </w:tcPr>
          <w:p w14:paraId="24314E64" w14:textId="77777777" w:rsidR="00DB23E9" w:rsidRPr="004B146B" w:rsidRDefault="00DB23E9" w:rsidP="00383F77">
            <w:pPr>
              <w:spacing w:before="60" w:after="60"/>
              <w:jc w:val="center"/>
              <w:rPr>
                <w:rFonts w:ascii="Calibri Light" w:eastAsia="Times New Roman" w:hAnsi="Calibri Light"/>
                <w:sz w:val="20"/>
              </w:rPr>
            </w:pPr>
          </w:p>
        </w:tc>
      </w:tr>
      <w:tr w:rsidR="00D2296A" w:rsidRPr="004B146B" w14:paraId="2DD3C32E" w14:textId="77777777" w:rsidTr="00383F77">
        <w:trPr>
          <w:gridAfter w:val="1"/>
          <w:wAfter w:w="13" w:type="dxa"/>
          <w:trHeight w:val="274"/>
          <w:jc w:val="center"/>
        </w:trPr>
        <w:tc>
          <w:tcPr>
            <w:tcW w:w="1182" w:type="dxa"/>
            <w:vMerge/>
            <w:tcBorders>
              <w:left w:val="single" w:sz="12" w:space="0" w:color="auto"/>
              <w:bottom w:val="single" w:sz="12" w:space="0" w:color="auto"/>
              <w:right w:val="nil"/>
            </w:tcBorders>
            <w:shd w:val="clear" w:color="auto" w:fill="FFFFFF"/>
            <w:vAlign w:val="center"/>
            <w:hideMark/>
          </w:tcPr>
          <w:p w14:paraId="14CB12A3" w14:textId="77777777" w:rsidR="00DB23E9" w:rsidRPr="004B146B" w:rsidRDefault="00DB23E9" w:rsidP="00383F77">
            <w:pPr>
              <w:spacing w:before="60" w:after="60"/>
              <w:jc w:val="center"/>
              <w:rPr>
                <w:rFonts w:ascii="Calibri Light" w:eastAsia="Times New Roman" w:hAnsi="Calibri Light"/>
                <w:bCs/>
                <w:sz w:val="20"/>
              </w:rPr>
            </w:pPr>
          </w:p>
        </w:tc>
        <w:tc>
          <w:tcPr>
            <w:tcW w:w="629" w:type="dxa"/>
            <w:tcBorders>
              <w:bottom w:val="single" w:sz="12" w:space="0" w:color="auto"/>
            </w:tcBorders>
            <w:shd w:val="clear" w:color="auto" w:fill="DBEBD0"/>
            <w:noWrap/>
            <w:vAlign w:val="center"/>
            <w:hideMark/>
          </w:tcPr>
          <w:p w14:paraId="4D96C30B"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bCs/>
                <w:sz w:val="20"/>
                <w:szCs w:val="20"/>
                <w:lang w:val="sr-Cyrl-RS"/>
              </w:rPr>
              <w:t>8</w:t>
            </w:r>
          </w:p>
        </w:tc>
        <w:tc>
          <w:tcPr>
            <w:tcW w:w="630" w:type="dxa"/>
            <w:tcBorders>
              <w:bottom w:val="single" w:sz="12" w:space="0" w:color="auto"/>
            </w:tcBorders>
            <w:shd w:val="clear" w:color="auto" w:fill="DBEBD0"/>
            <w:noWrap/>
            <w:vAlign w:val="center"/>
            <w:hideMark/>
          </w:tcPr>
          <w:p w14:paraId="2BC54FF1"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sz w:val="20"/>
                <w:lang w:val="sr-Cyrl-RS"/>
              </w:rPr>
              <w:t>8</w:t>
            </w:r>
          </w:p>
        </w:tc>
        <w:tc>
          <w:tcPr>
            <w:tcW w:w="629" w:type="dxa"/>
            <w:tcBorders>
              <w:bottom w:val="single" w:sz="12" w:space="0" w:color="auto"/>
            </w:tcBorders>
            <w:shd w:val="clear" w:color="auto" w:fill="DBEBD0"/>
            <w:noWrap/>
            <w:vAlign w:val="center"/>
            <w:hideMark/>
          </w:tcPr>
          <w:p w14:paraId="4B98AD50"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sz w:val="20"/>
                <w:lang w:val="sr-Cyrl-RS"/>
              </w:rPr>
              <w:t>10</w:t>
            </w:r>
          </w:p>
        </w:tc>
        <w:tc>
          <w:tcPr>
            <w:tcW w:w="630" w:type="dxa"/>
            <w:tcBorders>
              <w:bottom w:val="single" w:sz="12" w:space="0" w:color="auto"/>
            </w:tcBorders>
            <w:shd w:val="clear" w:color="auto" w:fill="DBEBD0"/>
            <w:noWrap/>
            <w:vAlign w:val="center"/>
            <w:hideMark/>
          </w:tcPr>
          <w:p w14:paraId="3B3DAAF5"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sz w:val="20"/>
                <w:lang w:val="sr-Cyrl-RS"/>
              </w:rPr>
              <w:t>11</w:t>
            </w:r>
          </w:p>
        </w:tc>
        <w:tc>
          <w:tcPr>
            <w:tcW w:w="629" w:type="dxa"/>
            <w:tcBorders>
              <w:bottom w:val="single" w:sz="12" w:space="0" w:color="auto"/>
            </w:tcBorders>
            <w:shd w:val="clear" w:color="auto" w:fill="DBEBD0"/>
            <w:noWrap/>
            <w:vAlign w:val="center"/>
            <w:hideMark/>
          </w:tcPr>
          <w:p w14:paraId="47D44B20"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sz w:val="20"/>
                <w:lang w:val="sr-Cyrl-RS"/>
              </w:rPr>
              <w:t>13</w:t>
            </w:r>
          </w:p>
        </w:tc>
        <w:tc>
          <w:tcPr>
            <w:tcW w:w="630" w:type="dxa"/>
            <w:tcBorders>
              <w:bottom w:val="single" w:sz="12" w:space="0" w:color="auto"/>
            </w:tcBorders>
            <w:shd w:val="clear" w:color="auto" w:fill="DBEBD0"/>
            <w:noWrap/>
            <w:vAlign w:val="center"/>
            <w:hideMark/>
          </w:tcPr>
          <w:p w14:paraId="3652E776"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sz w:val="20"/>
                <w:lang w:val="sr-Cyrl-RS"/>
              </w:rPr>
              <w:t>12</w:t>
            </w:r>
          </w:p>
        </w:tc>
        <w:tc>
          <w:tcPr>
            <w:tcW w:w="630" w:type="dxa"/>
            <w:tcBorders>
              <w:bottom w:val="single" w:sz="12" w:space="0" w:color="auto"/>
            </w:tcBorders>
            <w:shd w:val="clear" w:color="auto" w:fill="DBEBD0"/>
            <w:noWrap/>
            <w:vAlign w:val="center"/>
            <w:hideMark/>
          </w:tcPr>
          <w:p w14:paraId="258675BB"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bCs/>
                <w:sz w:val="20"/>
                <w:szCs w:val="20"/>
              </w:rPr>
              <w:t>1</w:t>
            </w:r>
            <w:r w:rsidRPr="004B146B">
              <w:rPr>
                <w:rFonts w:ascii="Calibri Light" w:eastAsia="Times New Roman" w:hAnsi="Calibri Light"/>
                <w:bCs/>
                <w:sz w:val="20"/>
                <w:szCs w:val="20"/>
                <w:lang w:val="sr-Cyrl-RS"/>
              </w:rPr>
              <w:t>0</w:t>
            </w:r>
          </w:p>
        </w:tc>
        <w:tc>
          <w:tcPr>
            <w:tcW w:w="629" w:type="dxa"/>
            <w:tcBorders>
              <w:bottom w:val="single" w:sz="12" w:space="0" w:color="auto"/>
            </w:tcBorders>
            <w:shd w:val="clear" w:color="auto" w:fill="DBEBD0"/>
            <w:noWrap/>
            <w:vAlign w:val="center"/>
            <w:hideMark/>
          </w:tcPr>
          <w:p w14:paraId="325F54EF"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lang w:val="sr-Cyrl-RS"/>
              </w:rPr>
              <w:t>8</w:t>
            </w:r>
          </w:p>
        </w:tc>
        <w:tc>
          <w:tcPr>
            <w:tcW w:w="630" w:type="dxa"/>
            <w:tcBorders>
              <w:bottom w:val="single" w:sz="12" w:space="0" w:color="auto"/>
            </w:tcBorders>
            <w:shd w:val="clear" w:color="auto" w:fill="DBEBD0"/>
            <w:noWrap/>
            <w:vAlign w:val="center"/>
            <w:hideMark/>
          </w:tcPr>
          <w:p w14:paraId="0E4A320A"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bCs/>
                <w:sz w:val="20"/>
                <w:szCs w:val="20"/>
              </w:rPr>
              <w:t>1</w:t>
            </w:r>
            <w:r w:rsidRPr="004B146B">
              <w:rPr>
                <w:rFonts w:ascii="Calibri Light" w:eastAsia="Times New Roman" w:hAnsi="Calibri Light"/>
                <w:bCs/>
                <w:sz w:val="20"/>
                <w:szCs w:val="20"/>
                <w:lang w:val="sr-Cyrl-RS"/>
              </w:rPr>
              <w:t>0</w:t>
            </w:r>
          </w:p>
        </w:tc>
        <w:tc>
          <w:tcPr>
            <w:tcW w:w="629" w:type="dxa"/>
            <w:tcBorders>
              <w:bottom w:val="single" w:sz="12" w:space="0" w:color="auto"/>
            </w:tcBorders>
            <w:shd w:val="clear" w:color="auto" w:fill="DBEBD0"/>
            <w:noWrap/>
            <w:vAlign w:val="center"/>
            <w:hideMark/>
          </w:tcPr>
          <w:p w14:paraId="4F6E5B9C"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bCs/>
                <w:sz w:val="20"/>
                <w:szCs w:val="20"/>
                <w:lang w:val="sr-Cyrl-RS"/>
              </w:rPr>
              <w:t>9</w:t>
            </w:r>
          </w:p>
        </w:tc>
        <w:tc>
          <w:tcPr>
            <w:tcW w:w="630" w:type="dxa"/>
            <w:tcBorders>
              <w:bottom w:val="single" w:sz="12" w:space="0" w:color="auto"/>
            </w:tcBorders>
            <w:shd w:val="clear" w:color="auto" w:fill="DBEBD0"/>
            <w:noWrap/>
            <w:vAlign w:val="center"/>
            <w:hideMark/>
          </w:tcPr>
          <w:p w14:paraId="57BD4F6E"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bCs/>
                <w:sz w:val="20"/>
                <w:szCs w:val="20"/>
                <w:lang w:val="sr-Cyrl-RS"/>
              </w:rPr>
              <w:t>10</w:t>
            </w:r>
          </w:p>
        </w:tc>
        <w:tc>
          <w:tcPr>
            <w:tcW w:w="630" w:type="dxa"/>
            <w:tcBorders>
              <w:bottom w:val="single" w:sz="12" w:space="0" w:color="auto"/>
            </w:tcBorders>
            <w:shd w:val="clear" w:color="auto" w:fill="DBEBD0"/>
            <w:noWrap/>
            <w:vAlign w:val="center"/>
            <w:hideMark/>
          </w:tcPr>
          <w:p w14:paraId="149D0E0C"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bCs/>
                <w:sz w:val="20"/>
                <w:szCs w:val="20"/>
                <w:lang w:val="sr-Cyrl-RS"/>
              </w:rPr>
              <w:t>11</w:t>
            </w:r>
          </w:p>
        </w:tc>
        <w:tc>
          <w:tcPr>
            <w:tcW w:w="526" w:type="dxa"/>
            <w:gridSpan w:val="2"/>
            <w:tcBorders>
              <w:bottom w:val="single" w:sz="12" w:space="0" w:color="auto"/>
              <w:right w:val="single" w:sz="12" w:space="0" w:color="auto"/>
            </w:tcBorders>
            <w:shd w:val="clear" w:color="auto" w:fill="DBEBD0"/>
            <w:noWrap/>
            <w:vAlign w:val="center"/>
            <w:hideMark/>
          </w:tcPr>
          <w:p w14:paraId="6830A917"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bCs/>
                <w:sz w:val="20"/>
                <w:szCs w:val="20"/>
              </w:rPr>
              <w:t>1</w:t>
            </w:r>
            <w:r w:rsidRPr="004B146B">
              <w:rPr>
                <w:rFonts w:ascii="Calibri Light" w:eastAsia="Times New Roman" w:hAnsi="Calibri Light"/>
                <w:bCs/>
                <w:sz w:val="20"/>
                <w:szCs w:val="20"/>
                <w:lang w:val="sr-Cyrl-RS"/>
              </w:rPr>
              <w:t>20</w:t>
            </w:r>
          </w:p>
        </w:tc>
      </w:tr>
    </w:tbl>
    <w:p w14:paraId="2FF37DCD" w14:textId="77777777" w:rsidR="00DB23E9" w:rsidRPr="004B146B" w:rsidRDefault="00DB23E9" w:rsidP="00DB23E9">
      <w:pPr>
        <w:spacing w:before="60" w:after="120"/>
        <w:jc w:val="both"/>
        <w:rPr>
          <w:rFonts w:ascii="Times New Roman" w:hAnsi="Times New Roman"/>
          <w:lang w:val="sr-Cyrl-RS"/>
        </w:rPr>
      </w:pPr>
      <w:bookmarkStart w:id="123" w:name="_Toc461802338"/>
      <w:r w:rsidRPr="004B146B">
        <w:rPr>
          <w:rFonts w:ascii="Times New Roman" w:hAnsi="Times New Roman"/>
          <w:lang w:val="sr-Cyrl-RS"/>
        </w:rPr>
        <w:t xml:space="preserve">У току године киша пада у просеку 120 дана, најмање у јануару, фебруару (8 дана), а највише у мају (13 дана). </w:t>
      </w:r>
      <w:bookmarkStart w:id="124" w:name="_Toc462128612"/>
    </w:p>
    <w:bookmarkEnd w:id="124"/>
    <w:p w14:paraId="3CE77C3A" w14:textId="074E2BC7" w:rsidR="004733E2" w:rsidRDefault="004733E2" w:rsidP="004733E2">
      <w:pPr>
        <w:pStyle w:val="Caption"/>
      </w:pPr>
      <w:r>
        <w:t xml:space="preserve">Табела бр </w:t>
      </w:r>
      <w:r>
        <w:fldChar w:fldCharType="begin"/>
      </w:r>
      <w:r>
        <w:instrText xml:space="preserve"> SEQ Табела_бр \* ARABIC </w:instrText>
      </w:r>
      <w:r>
        <w:fldChar w:fldCharType="separate"/>
      </w:r>
      <w:r w:rsidR="009B4F5C">
        <w:rPr>
          <w:noProof/>
        </w:rPr>
        <w:t>10</w:t>
      </w:r>
      <w:r>
        <w:fldChar w:fldCharType="end"/>
      </w:r>
      <w:r w:rsidRPr="004B146B">
        <w:rPr>
          <w:i/>
          <w:iCs/>
          <w:szCs w:val="18"/>
        </w:rPr>
        <w:t>- Преглед средњих вредности броја дана са снегом по месецима и годишње</w:t>
      </w:r>
    </w:p>
    <w:tbl>
      <w:tblPr>
        <w:tblW w:w="9356" w:type="dxa"/>
        <w:jc w:val="center"/>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Layout w:type="fixed"/>
        <w:tblLook w:val="04A0" w:firstRow="1" w:lastRow="0" w:firstColumn="1" w:lastColumn="0" w:noHBand="0" w:noVBand="1"/>
      </w:tblPr>
      <w:tblGrid>
        <w:gridCol w:w="1192"/>
        <w:gridCol w:w="619"/>
        <w:gridCol w:w="639"/>
        <w:gridCol w:w="640"/>
        <w:gridCol w:w="639"/>
        <w:gridCol w:w="640"/>
        <w:gridCol w:w="639"/>
        <w:gridCol w:w="639"/>
        <w:gridCol w:w="640"/>
        <w:gridCol w:w="639"/>
        <w:gridCol w:w="640"/>
        <w:gridCol w:w="639"/>
        <w:gridCol w:w="644"/>
        <w:gridCol w:w="507"/>
      </w:tblGrid>
      <w:tr w:rsidR="00D2296A" w:rsidRPr="004B146B" w14:paraId="6FE61B32" w14:textId="77777777" w:rsidTr="00383F77">
        <w:trPr>
          <w:trHeight w:val="279"/>
          <w:jc w:val="center"/>
        </w:trPr>
        <w:tc>
          <w:tcPr>
            <w:tcW w:w="1192" w:type="dxa"/>
            <w:tcBorders>
              <w:top w:val="single" w:sz="12" w:space="0" w:color="auto"/>
              <w:left w:val="single" w:sz="12" w:space="0" w:color="auto"/>
              <w:bottom w:val="nil"/>
              <w:right w:val="nil"/>
            </w:tcBorders>
            <w:shd w:val="clear" w:color="auto" w:fill="FFFFFF"/>
            <w:noWrap/>
            <w:vAlign w:val="center"/>
            <w:hideMark/>
          </w:tcPr>
          <w:p w14:paraId="197FF23E"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rPr>
              <w:t>станица</w:t>
            </w:r>
          </w:p>
        </w:tc>
        <w:tc>
          <w:tcPr>
            <w:tcW w:w="7657" w:type="dxa"/>
            <w:gridSpan w:val="12"/>
            <w:tcBorders>
              <w:top w:val="single" w:sz="12" w:space="0" w:color="auto"/>
            </w:tcBorders>
            <w:shd w:val="clear" w:color="auto" w:fill="F0F7EC"/>
            <w:noWrap/>
            <w:vAlign w:val="center"/>
            <w:hideMark/>
          </w:tcPr>
          <w:p w14:paraId="5C7CFF13"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rPr>
              <w:t>месеци</w:t>
            </w:r>
          </w:p>
        </w:tc>
        <w:tc>
          <w:tcPr>
            <w:tcW w:w="507" w:type="dxa"/>
            <w:vMerge w:val="restart"/>
            <w:tcBorders>
              <w:top w:val="single" w:sz="12" w:space="0" w:color="auto"/>
              <w:right w:val="single" w:sz="12" w:space="0" w:color="auto"/>
            </w:tcBorders>
            <w:shd w:val="clear" w:color="auto" w:fill="F0F7EC"/>
            <w:noWrap/>
            <w:vAlign w:val="center"/>
            <w:hideMark/>
          </w:tcPr>
          <w:p w14:paraId="425271D7"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rPr>
              <w:t>год</w:t>
            </w:r>
          </w:p>
        </w:tc>
      </w:tr>
      <w:tr w:rsidR="00D2296A" w:rsidRPr="004B146B" w14:paraId="4A722ADE" w14:textId="77777777" w:rsidTr="004733E2">
        <w:trPr>
          <w:trHeight w:val="279"/>
          <w:jc w:val="center"/>
        </w:trPr>
        <w:tc>
          <w:tcPr>
            <w:tcW w:w="1192" w:type="dxa"/>
            <w:vMerge w:val="restart"/>
            <w:tcBorders>
              <w:left w:val="single" w:sz="12" w:space="0" w:color="auto"/>
              <w:bottom w:val="nil"/>
              <w:right w:val="nil"/>
            </w:tcBorders>
            <w:shd w:val="clear" w:color="auto" w:fill="FFFFFF"/>
            <w:noWrap/>
            <w:vAlign w:val="center"/>
            <w:hideMark/>
          </w:tcPr>
          <w:p w14:paraId="69AE420D"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lang w:val="sr-Cyrl-RS"/>
              </w:rPr>
              <w:t>Зрењанин</w:t>
            </w:r>
          </w:p>
        </w:tc>
        <w:tc>
          <w:tcPr>
            <w:tcW w:w="619" w:type="dxa"/>
            <w:tcBorders>
              <w:left w:val="single" w:sz="6" w:space="0" w:color="70AD47"/>
              <w:right w:val="single" w:sz="6" w:space="0" w:color="70AD47"/>
            </w:tcBorders>
            <w:shd w:val="clear" w:color="auto" w:fill="B7D8A0"/>
            <w:noWrap/>
            <w:vAlign w:val="center"/>
            <w:hideMark/>
          </w:tcPr>
          <w:p w14:paraId="5D28D459"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I</w:t>
            </w:r>
          </w:p>
        </w:tc>
        <w:tc>
          <w:tcPr>
            <w:tcW w:w="639" w:type="dxa"/>
            <w:tcBorders>
              <w:left w:val="single" w:sz="6" w:space="0" w:color="70AD47"/>
              <w:right w:val="single" w:sz="6" w:space="0" w:color="70AD47"/>
            </w:tcBorders>
            <w:shd w:val="clear" w:color="auto" w:fill="B7D8A0"/>
            <w:noWrap/>
            <w:vAlign w:val="center"/>
            <w:hideMark/>
          </w:tcPr>
          <w:p w14:paraId="02673C31"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II</w:t>
            </w:r>
          </w:p>
        </w:tc>
        <w:tc>
          <w:tcPr>
            <w:tcW w:w="640" w:type="dxa"/>
            <w:tcBorders>
              <w:left w:val="single" w:sz="6" w:space="0" w:color="70AD47"/>
              <w:right w:val="single" w:sz="6" w:space="0" w:color="70AD47"/>
            </w:tcBorders>
            <w:shd w:val="clear" w:color="auto" w:fill="B7D8A0"/>
            <w:noWrap/>
            <w:vAlign w:val="center"/>
            <w:hideMark/>
          </w:tcPr>
          <w:p w14:paraId="4D7CDFD1"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III</w:t>
            </w:r>
          </w:p>
        </w:tc>
        <w:tc>
          <w:tcPr>
            <w:tcW w:w="639" w:type="dxa"/>
            <w:tcBorders>
              <w:left w:val="single" w:sz="6" w:space="0" w:color="70AD47"/>
              <w:right w:val="single" w:sz="6" w:space="0" w:color="70AD47"/>
            </w:tcBorders>
            <w:shd w:val="clear" w:color="auto" w:fill="B7D8A0"/>
            <w:noWrap/>
            <w:vAlign w:val="center"/>
            <w:hideMark/>
          </w:tcPr>
          <w:p w14:paraId="4AA341B9"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IV</w:t>
            </w:r>
          </w:p>
        </w:tc>
        <w:tc>
          <w:tcPr>
            <w:tcW w:w="640" w:type="dxa"/>
            <w:tcBorders>
              <w:left w:val="single" w:sz="6" w:space="0" w:color="70AD47"/>
              <w:right w:val="single" w:sz="6" w:space="0" w:color="70AD47"/>
            </w:tcBorders>
            <w:shd w:val="clear" w:color="auto" w:fill="B7D8A0"/>
            <w:noWrap/>
            <w:vAlign w:val="center"/>
            <w:hideMark/>
          </w:tcPr>
          <w:p w14:paraId="741D3D28"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V</w:t>
            </w:r>
          </w:p>
        </w:tc>
        <w:tc>
          <w:tcPr>
            <w:tcW w:w="639" w:type="dxa"/>
            <w:tcBorders>
              <w:left w:val="single" w:sz="6" w:space="0" w:color="70AD47"/>
              <w:right w:val="single" w:sz="6" w:space="0" w:color="70AD47"/>
            </w:tcBorders>
            <w:shd w:val="clear" w:color="auto" w:fill="B7D8A0"/>
            <w:noWrap/>
            <w:vAlign w:val="center"/>
            <w:hideMark/>
          </w:tcPr>
          <w:p w14:paraId="20C01767"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VI</w:t>
            </w:r>
          </w:p>
        </w:tc>
        <w:tc>
          <w:tcPr>
            <w:tcW w:w="639" w:type="dxa"/>
            <w:tcBorders>
              <w:left w:val="single" w:sz="6" w:space="0" w:color="70AD47"/>
              <w:right w:val="single" w:sz="6" w:space="0" w:color="70AD47"/>
            </w:tcBorders>
            <w:shd w:val="clear" w:color="auto" w:fill="B7D8A0"/>
            <w:noWrap/>
            <w:vAlign w:val="center"/>
            <w:hideMark/>
          </w:tcPr>
          <w:p w14:paraId="044E853E"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VII</w:t>
            </w:r>
          </w:p>
        </w:tc>
        <w:tc>
          <w:tcPr>
            <w:tcW w:w="640" w:type="dxa"/>
            <w:tcBorders>
              <w:left w:val="single" w:sz="6" w:space="0" w:color="70AD47"/>
              <w:right w:val="single" w:sz="6" w:space="0" w:color="70AD47"/>
            </w:tcBorders>
            <w:shd w:val="clear" w:color="auto" w:fill="B7D8A0"/>
            <w:noWrap/>
            <w:vAlign w:val="center"/>
            <w:hideMark/>
          </w:tcPr>
          <w:p w14:paraId="535A3F30"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VIII</w:t>
            </w:r>
          </w:p>
        </w:tc>
        <w:tc>
          <w:tcPr>
            <w:tcW w:w="639" w:type="dxa"/>
            <w:tcBorders>
              <w:left w:val="single" w:sz="6" w:space="0" w:color="70AD47"/>
              <w:right w:val="single" w:sz="6" w:space="0" w:color="70AD47"/>
            </w:tcBorders>
            <w:shd w:val="clear" w:color="auto" w:fill="B7D8A0"/>
            <w:noWrap/>
            <w:vAlign w:val="center"/>
            <w:hideMark/>
          </w:tcPr>
          <w:p w14:paraId="4836FFF6"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IX</w:t>
            </w:r>
          </w:p>
        </w:tc>
        <w:tc>
          <w:tcPr>
            <w:tcW w:w="640" w:type="dxa"/>
            <w:tcBorders>
              <w:left w:val="single" w:sz="6" w:space="0" w:color="70AD47"/>
              <w:right w:val="single" w:sz="6" w:space="0" w:color="70AD47"/>
            </w:tcBorders>
            <w:shd w:val="clear" w:color="auto" w:fill="B7D8A0"/>
            <w:noWrap/>
            <w:vAlign w:val="center"/>
            <w:hideMark/>
          </w:tcPr>
          <w:p w14:paraId="01064CF3"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X</w:t>
            </w:r>
          </w:p>
        </w:tc>
        <w:tc>
          <w:tcPr>
            <w:tcW w:w="639" w:type="dxa"/>
            <w:tcBorders>
              <w:left w:val="single" w:sz="6" w:space="0" w:color="70AD47"/>
              <w:right w:val="single" w:sz="6" w:space="0" w:color="70AD47"/>
            </w:tcBorders>
            <w:shd w:val="clear" w:color="auto" w:fill="B7D8A0"/>
            <w:noWrap/>
            <w:vAlign w:val="center"/>
            <w:hideMark/>
          </w:tcPr>
          <w:p w14:paraId="69C2ABD0"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XI</w:t>
            </w:r>
          </w:p>
        </w:tc>
        <w:tc>
          <w:tcPr>
            <w:tcW w:w="644" w:type="dxa"/>
            <w:tcBorders>
              <w:left w:val="single" w:sz="6" w:space="0" w:color="70AD47"/>
              <w:right w:val="single" w:sz="6" w:space="0" w:color="70AD47"/>
            </w:tcBorders>
            <w:shd w:val="clear" w:color="auto" w:fill="B7D8A0"/>
            <w:noWrap/>
            <w:vAlign w:val="center"/>
            <w:hideMark/>
          </w:tcPr>
          <w:p w14:paraId="6C464AD7"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XII</w:t>
            </w:r>
          </w:p>
        </w:tc>
        <w:tc>
          <w:tcPr>
            <w:tcW w:w="507" w:type="dxa"/>
            <w:vMerge/>
            <w:tcBorders>
              <w:left w:val="single" w:sz="6" w:space="0" w:color="70AD47"/>
              <w:right w:val="single" w:sz="12" w:space="0" w:color="auto"/>
            </w:tcBorders>
            <w:shd w:val="clear" w:color="auto" w:fill="B7D8A0"/>
            <w:vAlign w:val="center"/>
            <w:hideMark/>
          </w:tcPr>
          <w:p w14:paraId="5FB1FE35" w14:textId="77777777" w:rsidR="00DB23E9" w:rsidRPr="004B146B" w:rsidRDefault="00DB23E9" w:rsidP="00383F77">
            <w:pPr>
              <w:spacing w:before="60" w:after="60"/>
              <w:jc w:val="center"/>
              <w:rPr>
                <w:rFonts w:ascii="Calibri Light" w:eastAsia="Times New Roman" w:hAnsi="Calibri Light"/>
                <w:sz w:val="20"/>
              </w:rPr>
            </w:pPr>
          </w:p>
        </w:tc>
      </w:tr>
      <w:tr w:rsidR="00D2296A" w:rsidRPr="004B146B" w14:paraId="07B2B002" w14:textId="77777777" w:rsidTr="004733E2">
        <w:trPr>
          <w:trHeight w:val="279"/>
          <w:jc w:val="center"/>
        </w:trPr>
        <w:tc>
          <w:tcPr>
            <w:tcW w:w="1192" w:type="dxa"/>
            <w:vMerge/>
            <w:tcBorders>
              <w:left w:val="single" w:sz="12" w:space="0" w:color="auto"/>
              <w:bottom w:val="single" w:sz="12" w:space="0" w:color="auto"/>
              <w:right w:val="nil"/>
            </w:tcBorders>
            <w:shd w:val="clear" w:color="auto" w:fill="FFFFFF"/>
            <w:vAlign w:val="center"/>
            <w:hideMark/>
          </w:tcPr>
          <w:p w14:paraId="18E36AE8" w14:textId="77777777" w:rsidR="00DB23E9" w:rsidRPr="004B146B" w:rsidRDefault="00DB23E9" w:rsidP="00383F77">
            <w:pPr>
              <w:spacing w:before="60" w:after="60"/>
              <w:jc w:val="center"/>
              <w:rPr>
                <w:rFonts w:ascii="Calibri Light" w:eastAsia="Times New Roman" w:hAnsi="Calibri Light"/>
                <w:bCs/>
                <w:sz w:val="20"/>
              </w:rPr>
            </w:pPr>
          </w:p>
        </w:tc>
        <w:tc>
          <w:tcPr>
            <w:tcW w:w="619" w:type="dxa"/>
            <w:tcBorders>
              <w:bottom w:val="single" w:sz="12" w:space="0" w:color="auto"/>
            </w:tcBorders>
            <w:shd w:val="clear" w:color="auto" w:fill="DBEBD0"/>
            <w:noWrap/>
            <w:vAlign w:val="center"/>
            <w:hideMark/>
          </w:tcPr>
          <w:p w14:paraId="6788FB1B"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sz w:val="20"/>
                <w:lang w:val="sr-Cyrl-RS"/>
              </w:rPr>
              <w:t>6</w:t>
            </w:r>
          </w:p>
        </w:tc>
        <w:tc>
          <w:tcPr>
            <w:tcW w:w="639" w:type="dxa"/>
            <w:tcBorders>
              <w:bottom w:val="single" w:sz="12" w:space="0" w:color="auto"/>
            </w:tcBorders>
            <w:shd w:val="clear" w:color="auto" w:fill="DBEBD0"/>
            <w:noWrap/>
            <w:vAlign w:val="center"/>
            <w:hideMark/>
          </w:tcPr>
          <w:p w14:paraId="0D1616D3"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sz w:val="20"/>
                <w:lang w:val="sr-Cyrl-RS"/>
              </w:rPr>
              <w:t>5</w:t>
            </w:r>
          </w:p>
        </w:tc>
        <w:tc>
          <w:tcPr>
            <w:tcW w:w="640" w:type="dxa"/>
            <w:tcBorders>
              <w:bottom w:val="single" w:sz="12" w:space="0" w:color="auto"/>
            </w:tcBorders>
            <w:shd w:val="clear" w:color="auto" w:fill="DBEBD0"/>
            <w:noWrap/>
            <w:vAlign w:val="center"/>
            <w:hideMark/>
          </w:tcPr>
          <w:p w14:paraId="2376523A"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sz w:val="20"/>
                <w:lang w:val="sr-Cyrl-RS"/>
              </w:rPr>
              <w:t>3</w:t>
            </w:r>
          </w:p>
        </w:tc>
        <w:tc>
          <w:tcPr>
            <w:tcW w:w="639" w:type="dxa"/>
            <w:tcBorders>
              <w:bottom w:val="single" w:sz="12" w:space="0" w:color="auto"/>
            </w:tcBorders>
            <w:shd w:val="clear" w:color="auto" w:fill="DBEBD0"/>
            <w:noWrap/>
            <w:vAlign w:val="center"/>
            <w:hideMark/>
          </w:tcPr>
          <w:p w14:paraId="0D3D500B" w14:textId="77777777" w:rsidR="00DB23E9" w:rsidRPr="004B146B" w:rsidRDefault="00DB23E9" w:rsidP="00383F77">
            <w:pPr>
              <w:spacing w:before="60" w:after="60"/>
              <w:jc w:val="center"/>
              <w:rPr>
                <w:rFonts w:ascii="Calibri Light" w:eastAsia="Times New Roman" w:hAnsi="Calibri Light"/>
                <w:sz w:val="20"/>
                <w:lang w:val="sr-Cyrl-RS"/>
              </w:rPr>
            </w:pPr>
          </w:p>
        </w:tc>
        <w:tc>
          <w:tcPr>
            <w:tcW w:w="640" w:type="dxa"/>
            <w:tcBorders>
              <w:bottom w:val="single" w:sz="12" w:space="0" w:color="auto"/>
            </w:tcBorders>
            <w:shd w:val="clear" w:color="auto" w:fill="DBEBD0"/>
            <w:noWrap/>
            <w:vAlign w:val="center"/>
            <w:hideMark/>
          </w:tcPr>
          <w:p w14:paraId="043468BA" w14:textId="77777777" w:rsidR="00DB23E9" w:rsidRPr="004B146B" w:rsidRDefault="00DB23E9" w:rsidP="00383F77">
            <w:pPr>
              <w:spacing w:before="60" w:after="60"/>
              <w:jc w:val="center"/>
              <w:rPr>
                <w:rFonts w:ascii="Calibri Light" w:eastAsia="Times New Roman" w:hAnsi="Calibri Light"/>
                <w:sz w:val="20"/>
              </w:rPr>
            </w:pPr>
          </w:p>
        </w:tc>
        <w:tc>
          <w:tcPr>
            <w:tcW w:w="639" w:type="dxa"/>
            <w:tcBorders>
              <w:bottom w:val="single" w:sz="12" w:space="0" w:color="auto"/>
            </w:tcBorders>
            <w:shd w:val="clear" w:color="auto" w:fill="DBEBD0"/>
            <w:noWrap/>
            <w:vAlign w:val="center"/>
            <w:hideMark/>
          </w:tcPr>
          <w:p w14:paraId="69A259EB" w14:textId="77777777" w:rsidR="00DB23E9" w:rsidRPr="004B146B" w:rsidRDefault="00DB23E9" w:rsidP="00383F77">
            <w:pPr>
              <w:spacing w:before="60" w:after="60"/>
              <w:jc w:val="center"/>
              <w:rPr>
                <w:rFonts w:ascii="Calibri Light" w:eastAsia="Times New Roman" w:hAnsi="Calibri Light"/>
                <w:sz w:val="20"/>
              </w:rPr>
            </w:pPr>
          </w:p>
        </w:tc>
        <w:tc>
          <w:tcPr>
            <w:tcW w:w="639" w:type="dxa"/>
            <w:tcBorders>
              <w:bottom w:val="single" w:sz="12" w:space="0" w:color="auto"/>
            </w:tcBorders>
            <w:shd w:val="clear" w:color="auto" w:fill="DBEBD0"/>
            <w:noWrap/>
            <w:vAlign w:val="center"/>
            <w:hideMark/>
          </w:tcPr>
          <w:p w14:paraId="14608EF9" w14:textId="77777777" w:rsidR="00DB23E9" w:rsidRPr="004B146B" w:rsidRDefault="00DB23E9" w:rsidP="00383F77">
            <w:pPr>
              <w:spacing w:before="60" w:after="60"/>
              <w:jc w:val="center"/>
              <w:rPr>
                <w:rFonts w:ascii="Calibri Light" w:eastAsia="Times New Roman" w:hAnsi="Calibri Light"/>
                <w:sz w:val="20"/>
              </w:rPr>
            </w:pPr>
          </w:p>
        </w:tc>
        <w:tc>
          <w:tcPr>
            <w:tcW w:w="640" w:type="dxa"/>
            <w:tcBorders>
              <w:bottom w:val="single" w:sz="12" w:space="0" w:color="auto"/>
            </w:tcBorders>
            <w:shd w:val="clear" w:color="auto" w:fill="DBEBD0"/>
            <w:noWrap/>
            <w:vAlign w:val="center"/>
            <w:hideMark/>
          </w:tcPr>
          <w:p w14:paraId="5759B0EF" w14:textId="77777777" w:rsidR="00DB23E9" w:rsidRPr="004B146B" w:rsidRDefault="00DB23E9" w:rsidP="00383F77">
            <w:pPr>
              <w:spacing w:before="60" w:after="60"/>
              <w:jc w:val="center"/>
              <w:rPr>
                <w:rFonts w:ascii="Calibri Light" w:eastAsia="Times New Roman" w:hAnsi="Calibri Light"/>
                <w:sz w:val="20"/>
              </w:rPr>
            </w:pPr>
          </w:p>
        </w:tc>
        <w:tc>
          <w:tcPr>
            <w:tcW w:w="639" w:type="dxa"/>
            <w:tcBorders>
              <w:bottom w:val="single" w:sz="12" w:space="0" w:color="auto"/>
            </w:tcBorders>
            <w:shd w:val="clear" w:color="auto" w:fill="DBEBD0"/>
            <w:noWrap/>
            <w:vAlign w:val="center"/>
            <w:hideMark/>
          </w:tcPr>
          <w:p w14:paraId="26E5AFCB" w14:textId="77777777" w:rsidR="00DB23E9" w:rsidRPr="004B146B" w:rsidRDefault="00DB23E9" w:rsidP="00383F77">
            <w:pPr>
              <w:spacing w:before="60" w:after="60"/>
              <w:jc w:val="center"/>
              <w:rPr>
                <w:rFonts w:ascii="Calibri Light" w:eastAsia="Times New Roman" w:hAnsi="Calibri Light"/>
                <w:sz w:val="20"/>
              </w:rPr>
            </w:pPr>
          </w:p>
        </w:tc>
        <w:tc>
          <w:tcPr>
            <w:tcW w:w="640" w:type="dxa"/>
            <w:tcBorders>
              <w:bottom w:val="single" w:sz="12" w:space="0" w:color="auto"/>
            </w:tcBorders>
            <w:shd w:val="clear" w:color="auto" w:fill="DBEBD0"/>
            <w:noWrap/>
            <w:vAlign w:val="center"/>
            <w:hideMark/>
          </w:tcPr>
          <w:p w14:paraId="5495D8F5" w14:textId="77777777" w:rsidR="00DB23E9" w:rsidRPr="004B146B" w:rsidRDefault="00DB23E9" w:rsidP="00383F77">
            <w:pPr>
              <w:spacing w:before="60" w:after="60"/>
              <w:jc w:val="center"/>
              <w:rPr>
                <w:rFonts w:ascii="Calibri Light" w:eastAsia="Times New Roman" w:hAnsi="Calibri Light"/>
                <w:sz w:val="20"/>
              </w:rPr>
            </w:pPr>
          </w:p>
        </w:tc>
        <w:tc>
          <w:tcPr>
            <w:tcW w:w="639" w:type="dxa"/>
            <w:tcBorders>
              <w:bottom w:val="single" w:sz="12" w:space="0" w:color="auto"/>
            </w:tcBorders>
            <w:shd w:val="clear" w:color="auto" w:fill="DBEBD0"/>
            <w:noWrap/>
            <w:vAlign w:val="center"/>
            <w:hideMark/>
          </w:tcPr>
          <w:p w14:paraId="13B12385"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sz w:val="20"/>
                <w:lang w:val="sr-Cyrl-RS"/>
              </w:rPr>
              <w:t>2</w:t>
            </w:r>
          </w:p>
        </w:tc>
        <w:tc>
          <w:tcPr>
            <w:tcW w:w="644" w:type="dxa"/>
            <w:tcBorders>
              <w:bottom w:val="single" w:sz="12" w:space="0" w:color="auto"/>
            </w:tcBorders>
            <w:shd w:val="clear" w:color="auto" w:fill="DBEBD0"/>
            <w:noWrap/>
            <w:vAlign w:val="center"/>
            <w:hideMark/>
          </w:tcPr>
          <w:p w14:paraId="0DAC6A1B"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sz w:val="20"/>
                <w:lang w:val="sr-Cyrl-RS"/>
              </w:rPr>
              <w:t>4</w:t>
            </w:r>
          </w:p>
        </w:tc>
        <w:tc>
          <w:tcPr>
            <w:tcW w:w="507" w:type="dxa"/>
            <w:tcBorders>
              <w:bottom w:val="single" w:sz="12" w:space="0" w:color="auto"/>
              <w:right w:val="single" w:sz="12" w:space="0" w:color="auto"/>
            </w:tcBorders>
            <w:shd w:val="clear" w:color="auto" w:fill="DBEBD0"/>
            <w:noWrap/>
            <w:vAlign w:val="center"/>
            <w:hideMark/>
          </w:tcPr>
          <w:p w14:paraId="2A6F378C"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sz w:val="20"/>
                <w:lang w:val="sr-Cyrl-RS"/>
              </w:rPr>
              <w:t>20</w:t>
            </w:r>
          </w:p>
        </w:tc>
      </w:tr>
    </w:tbl>
    <w:p w14:paraId="6D16EE67" w14:textId="77777777" w:rsidR="00DB23E9" w:rsidRPr="004B146B" w:rsidRDefault="00DB23E9" w:rsidP="00DB23E9">
      <w:pPr>
        <w:spacing w:before="60"/>
        <w:jc w:val="both"/>
        <w:rPr>
          <w:rFonts w:ascii="Times New Roman" w:hAnsi="Times New Roman"/>
          <w:lang w:val="sr-Cyrl-RS"/>
        </w:rPr>
      </w:pPr>
      <w:r w:rsidRPr="004B146B">
        <w:rPr>
          <w:rFonts w:ascii="Times New Roman" w:hAnsi="Times New Roman"/>
          <w:lang w:val="sr-Cyrl-RS"/>
        </w:rPr>
        <w:t>У току године, снег у просеку пада 20 дана. У периоду 1993. – 2022., први снег је падао у новембру, а последњи у марту.</w:t>
      </w:r>
    </w:p>
    <w:p w14:paraId="23C4CFAB" w14:textId="77777777" w:rsidR="00DB23E9" w:rsidRPr="004B146B" w:rsidRDefault="00DB23E9" w:rsidP="00DB23E9">
      <w:pPr>
        <w:jc w:val="both"/>
        <w:rPr>
          <w:rFonts w:ascii="Arial" w:hAnsi="Arial" w:cs="Arial"/>
          <w:sz w:val="24"/>
          <w:szCs w:val="20"/>
          <w:lang w:val="sr-Cyrl-CS"/>
        </w:rPr>
      </w:pPr>
    </w:p>
    <w:bookmarkEnd w:id="123"/>
    <w:p w14:paraId="505F9C7A" w14:textId="77777777" w:rsidR="00DB23E9" w:rsidRPr="004B146B" w:rsidRDefault="00DB23E9" w:rsidP="00DB23E9">
      <w:pPr>
        <w:ind w:left="1138" w:hanging="1138"/>
        <w:jc w:val="both"/>
        <w:rPr>
          <w:rFonts w:ascii="Times New Roman" w:hAnsi="Times New Roman"/>
          <w:lang w:val="sr-Cyrl-RS"/>
        </w:rPr>
      </w:pPr>
      <w:r w:rsidRPr="004B146B">
        <w:rPr>
          <w:rFonts w:ascii="Times New Roman" w:hAnsi="Times New Roman"/>
          <w:lang w:val="sr-Cyrl-RS"/>
        </w:rPr>
        <w:t>Режим температура ваздуха</w:t>
      </w:r>
    </w:p>
    <w:p w14:paraId="7F02C77D" w14:textId="77777777" w:rsidR="00DB23E9" w:rsidRPr="004B146B" w:rsidRDefault="00DB23E9" w:rsidP="00DB23E9">
      <w:pPr>
        <w:jc w:val="both"/>
        <w:rPr>
          <w:sz w:val="24"/>
          <w:szCs w:val="24"/>
          <w:lang w:val="ru-RU"/>
        </w:rPr>
      </w:pPr>
    </w:p>
    <w:p w14:paraId="28ABF814" w14:textId="77777777" w:rsidR="00DB23E9" w:rsidRPr="004B146B" w:rsidRDefault="00DB23E9" w:rsidP="00DB23E9">
      <w:pPr>
        <w:spacing w:after="120"/>
        <w:jc w:val="both"/>
        <w:rPr>
          <w:rFonts w:ascii="Times New Roman" w:hAnsi="Times New Roman"/>
          <w:lang w:val="sr-Cyrl-RS"/>
        </w:rPr>
      </w:pPr>
      <w:r w:rsidRPr="004B146B">
        <w:rPr>
          <w:rFonts w:ascii="Times New Roman" w:hAnsi="Times New Roman"/>
          <w:lang w:val="sr-Cyrl-RS"/>
        </w:rPr>
        <w:t>У циљу анализе температурних услова за разматрано подручје анализиране су средње годишње температуре ваздуха, на климатолошкој станици Зрењанин.</w:t>
      </w:r>
    </w:p>
    <w:p w14:paraId="5441D9FB" w14:textId="2202FFE4" w:rsidR="00290CEE" w:rsidRDefault="00290CEE" w:rsidP="00290CEE">
      <w:pPr>
        <w:pStyle w:val="Caption"/>
      </w:pPr>
      <w:r>
        <w:t xml:space="preserve">Табела бр </w:t>
      </w:r>
      <w:r>
        <w:fldChar w:fldCharType="begin"/>
      </w:r>
      <w:r>
        <w:instrText xml:space="preserve"> SEQ Табела_бр \* ARABIC </w:instrText>
      </w:r>
      <w:r>
        <w:fldChar w:fldCharType="separate"/>
      </w:r>
      <w:r w:rsidR="009B4F5C">
        <w:rPr>
          <w:noProof/>
        </w:rPr>
        <w:t>11</w:t>
      </w:r>
      <w:r>
        <w:fldChar w:fldCharType="end"/>
      </w:r>
      <w:r w:rsidRPr="004B146B">
        <w:rPr>
          <w:i/>
          <w:iCs/>
          <w:szCs w:val="18"/>
        </w:rPr>
        <w:t>- Преглед средњих вредности температуре ваздуха (°С) по месецима и годишње за период 1993-2022.</w:t>
      </w:r>
    </w:p>
    <w:tbl>
      <w:tblPr>
        <w:tblW w:w="9313" w:type="dxa"/>
        <w:jc w:val="center"/>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Layout w:type="fixed"/>
        <w:tblLook w:val="04A0" w:firstRow="1" w:lastRow="0" w:firstColumn="1" w:lastColumn="0" w:noHBand="0" w:noVBand="1"/>
      </w:tblPr>
      <w:tblGrid>
        <w:gridCol w:w="1146"/>
        <w:gridCol w:w="623"/>
        <w:gridCol w:w="623"/>
        <w:gridCol w:w="623"/>
        <w:gridCol w:w="623"/>
        <w:gridCol w:w="623"/>
        <w:gridCol w:w="624"/>
        <w:gridCol w:w="623"/>
        <w:gridCol w:w="623"/>
        <w:gridCol w:w="623"/>
        <w:gridCol w:w="623"/>
        <w:gridCol w:w="623"/>
        <w:gridCol w:w="627"/>
        <w:gridCol w:w="11"/>
        <w:gridCol w:w="664"/>
        <w:gridCol w:w="11"/>
      </w:tblGrid>
      <w:tr w:rsidR="00D2296A" w:rsidRPr="004B146B" w14:paraId="5E5183DF" w14:textId="77777777" w:rsidTr="00383F77">
        <w:trPr>
          <w:trHeight w:val="301"/>
          <w:jc w:val="center"/>
        </w:trPr>
        <w:tc>
          <w:tcPr>
            <w:tcW w:w="1146" w:type="dxa"/>
            <w:tcBorders>
              <w:top w:val="single" w:sz="12" w:space="0" w:color="auto"/>
              <w:left w:val="single" w:sz="12" w:space="0" w:color="auto"/>
              <w:bottom w:val="nil"/>
              <w:right w:val="nil"/>
            </w:tcBorders>
            <w:shd w:val="clear" w:color="auto" w:fill="FFFFFF"/>
            <w:noWrap/>
            <w:vAlign w:val="center"/>
            <w:hideMark/>
          </w:tcPr>
          <w:p w14:paraId="3491483A"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rPr>
              <w:t>станица</w:t>
            </w:r>
          </w:p>
        </w:tc>
        <w:tc>
          <w:tcPr>
            <w:tcW w:w="7492" w:type="dxa"/>
            <w:gridSpan w:val="13"/>
            <w:tcBorders>
              <w:top w:val="single" w:sz="12" w:space="0" w:color="auto"/>
            </w:tcBorders>
            <w:shd w:val="clear" w:color="auto" w:fill="F0F7EC"/>
            <w:noWrap/>
            <w:vAlign w:val="center"/>
            <w:hideMark/>
          </w:tcPr>
          <w:p w14:paraId="448CA738"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rPr>
              <w:t>месеци</w:t>
            </w:r>
          </w:p>
        </w:tc>
        <w:tc>
          <w:tcPr>
            <w:tcW w:w="675" w:type="dxa"/>
            <w:gridSpan w:val="2"/>
            <w:vMerge w:val="restart"/>
            <w:tcBorders>
              <w:top w:val="single" w:sz="12" w:space="0" w:color="auto"/>
              <w:right w:val="single" w:sz="12" w:space="0" w:color="auto"/>
            </w:tcBorders>
            <w:shd w:val="clear" w:color="auto" w:fill="F0F7EC"/>
            <w:noWrap/>
            <w:vAlign w:val="center"/>
            <w:hideMark/>
          </w:tcPr>
          <w:p w14:paraId="62F7FA7D"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rPr>
              <w:t>год</w:t>
            </w:r>
          </w:p>
        </w:tc>
      </w:tr>
      <w:tr w:rsidR="00D2296A" w:rsidRPr="004B146B" w14:paraId="641D66C1" w14:textId="77777777" w:rsidTr="00383F77">
        <w:trPr>
          <w:gridAfter w:val="1"/>
          <w:wAfter w:w="11" w:type="dxa"/>
          <w:trHeight w:val="301"/>
          <w:jc w:val="center"/>
        </w:trPr>
        <w:tc>
          <w:tcPr>
            <w:tcW w:w="1146" w:type="dxa"/>
            <w:vMerge w:val="restart"/>
            <w:tcBorders>
              <w:left w:val="single" w:sz="12" w:space="0" w:color="auto"/>
              <w:bottom w:val="nil"/>
              <w:right w:val="nil"/>
            </w:tcBorders>
            <w:shd w:val="clear" w:color="auto" w:fill="FFFFFF"/>
            <w:noWrap/>
            <w:vAlign w:val="center"/>
            <w:hideMark/>
          </w:tcPr>
          <w:p w14:paraId="783CE284"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lang w:val="sr-Cyrl-RS"/>
              </w:rPr>
              <w:t>Зрењанин</w:t>
            </w:r>
          </w:p>
        </w:tc>
        <w:tc>
          <w:tcPr>
            <w:tcW w:w="623" w:type="dxa"/>
            <w:tcBorders>
              <w:left w:val="single" w:sz="6" w:space="0" w:color="70AD47"/>
              <w:right w:val="single" w:sz="6" w:space="0" w:color="70AD47"/>
            </w:tcBorders>
            <w:shd w:val="clear" w:color="auto" w:fill="B7D8A0"/>
            <w:noWrap/>
            <w:vAlign w:val="center"/>
            <w:hideMark/>
          </w:tcPr>
          <w:p w14:paraId="52CAE05B"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I</w:t>
            </w:r>
          </w:p>
        </w:tc>
        <w:tc>
          <w:tcPr>
            <w:tcW w:w="623" w:type="dxa"/>
            <w:tcBorders>
              <w:left w:val="single" w:sz="6" w:space="0" w:color="70AD47"/>
              <w:right w:val="single" w:sz="6" w:space="0" w:color="70AD47"/>
            </w:tcBorders>
            <w:shd w:val="clear" w:color="auto" w:fill="B7D8A0"/>
            <w:noWrap/>
            <w:vAlign w:val="center"/>
            <w:hideMark/>
          </w:tcPr>
          <w:p w14:paraId="4C0DED62"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II</w:t>
            </w:r>
          </w:p>
        </w:tc>
        <w:tc>
          <w:tcPr>
            <w:tcW w:w="623" w:type="dxa"/>
            <w:tcBorders>
              <w:left w:val="single" w:sz="6" w:space="0" w:color="70AD47"/>
              <w:right w:val="single" w:sz="6" w:space="0" w:color="70AD47"/>
            </w:tcBorders>
            <w:shd w:val="clear" w:color="auto" w:fill="B7D8A0"/>
            <w:noWrap/>
            <w:vAlign w:val="center"/>
            <w:hideMark/>
          </w:tcPr>
          <w:p w14:paraId="4D5898C6"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III</w:t>
            </w:r>
          </w:p>
        </w:tc>
        <w:tc>
          <w:tcPr>
            <w:tcW w:w="623" w:type="dxa"/>
            <w:tcBorders>
              <w:left w:val="single" w:sz="6" w:space="0" w:color="70AD47"/>
              <w:right w:val="single" w:sz="6" w:space="0" w:color="70AD47"/>
            </w:tcBorders>
            <w:shd w:val="clear" w:color="auto" w:fill="B7D8A0"/>
            <w:noWrap/>
            <w:vAlign w:val="center"/>
            <w:hideMark/>
          </w:tcPr>
          <w:p w14:paraId="5AE9CB68"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IV</w:t>
            </w:r>
          </w:p>
        </w:tc>
        <w:tc>
          <w:tcPr>
            <w:tcW w:w="623" w:type="dxa"/>
            <w:tcBorders>
              <w:left w:val="single" w:sz="6" w:space="0" w:color="70AD47"/>
              <w:right w:val="single" w:sz="6" w:space="0" w:color="70AD47"/>
            </w:tcBorders>
            <w:shd w:val="clear" w:color="auto" w:fill="B7D8A0"/>
            <w:noWrap/>
            <w:vAlign w:val="center"/>
            <w:hideMark/>
          </w:tcPr>
          <w:p w14:paraId="562D28B3"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V</w:t>
            </w:r>
          </w:p>
        </w:tc>
        <w:tc>
          <w:tcPr>
            <w:tcW w:w="624" w:type="dxa"/>
            <w:tcBorders>
              <w:left w:val="single" w:sz="6" w:space="0" w:color="70AD47"/>
              <w:right w:val="single" w:sz="6" w:space="0" w:color="70AD47"/>
            </w:tcBorders>
            <w:shd w:val="clear" w:color="auto" w:fill="B7D8A0"/>
            <w:noWrap/>
            <w:vAlign w:val="center"/>
            <w:hideMark/>
          </w:tcPr>
          <w:p w14:paraId="1D7F45A7"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VI</w:t>
            </w:r>
          </w:p>
        </w:tc>
        <w:tc>
          <w:tcPr>
            <w:tcW w:w="623" w:type="dxa"/>
            <w:tcBorders>
              <w:left w:val="single" w:sz="6" w:space="0" w:color="70AD47"/>
              <w:right w:val="single" w:sz="6" w:space="0" w:color="70AD47"/>
            </w:tcBorders>
            <w:shd w:val="clear" w:color="auto" w:fill="B7D8A0"/>
            <w:noWrap/>
            <w:vAlign w:val="center"/>
            <w:hideMark/>
          </w:tcPr>
          <w:p w14:paraId="369FDD5A"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VII</w:t>
            </w:r>
          </w:p>
        </w:tc>
        <w:tc>
          <w:tcPr>
            <w:tcW w:w="623" w:type="dxa"/>
            <w:tcBorders>
              <w:left w:val="single" w:sz="6" w:space="0" w:color="70AD47"/>
              <w:right w:val="single" w:sz="6" w:space="0" w:color="70AD47"/>
            </w:tcBorders>
            <w:shd w:val="clear" w:color="auto" w:fill="B7D8A0"/>
            <w:noWrap/>
            <w:vAlign w:val="center"/>
            <w:hideMark/>
          </w:tcPr>
          <w:p w14:paraId="2DFB9CB0"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VIII</w:t>
            </w:r>
          </w:p>
        </w:tc>
        <w:tc>
          <w:tcPr>
            <w:tcW w:w="623" w:type="dxa"/>
            <w:tcBorders>
              <w:left w:val="single" w:sz="6" w:space="0" w:color="70AD47"/>
              <w:right w:val="single" w:sz="6" w:space="0" w:color="70AD47"/>
            </w:tcBorders>
            <w:shd w:val="clear" w:color="auto" w:fill="B7D8A0"/>
            <w:noWrap/>
            <w:vAlign w:val="center"/>
            <w:hideMark/>
          </w:tcPr>
          <w:p w14:paraId="28B6E15C"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IX</w:t>
            </w:r>
          </w:p>
        </w:tc>
        <w:tc>
          <w:tcPr>
            <w:tcW w:w="623" w:type="dxa"/>
            <w:tcBorders>
              <w:left w:val="single" w:sz="6" w:space="0" w:color="70AD47"/>
              <w:right w:val="single" w:sz="6" w:space="0" w:color="70AD47"/>
            </w:tcBorders>
            <w:shd w:val="clear" w:color="auto" w:fill="B7D8A0"/>
            <w:noWrap/>
            <w:vAlign w:val="center"/>
            <w:hideMark/>
          </w:tcPr>
          <w:p w14:paraId="0AF03C99"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X</w:t>
            </w:r>
          </w:p>
        </w:tc>
        <w:tc>
          <w:tcPr>
            <w:tcW w:w="623" w:type="dxa"/>
            <w:tcBorders>
              <w:left w:val="single" w:sz="6" w:space="0" w:color="70AD47"/>
              <w:right w:val="single" w:sz="6" w:space="0" w:color="70AD47"/>
            </w:tcBorders>
            <w:shd w:val="clear" w:color="auto" w:fill="B7D8A0"/>
            <w:noWrap/>
            <w:vAlign w:val="center"/>
            <w:hideMark/>
          </w:tcPr>
          <w:p w14:paraId="3D517992"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XI</w:t>
            </w:r>
          </w:p>
        </w:tc>
        <w:tc>
          <w:tcPr>
            <w:tcW w:w="627" w:type="dxa"/>
            <w:tcBorders>
              <w:left w:val="single" w:sz="6" w:space="0" w:color="70AD47"/>
              <w:right w:val="single" w:sz="6" w:space="0" w:color="70AD47"/>
            </w:tcBorders>
            <w:shd w:val="clear" w:color="auto" w:fill="B7D8A0"/>
            <w:noWrap/>
            <w:vAlign w:val="center"/>
            <w:hideMark/>
          </w:tcPr>
          <w:p w14:paraId="79B1B485"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XII</w:t>
            </w:r>
          </w:p>
        </w:tc>
        <w:tc>
          <w:tcPr>
            <w:tcW w:w="675" w:type="dxa"/>
            <w:gridSpan w:val="2"/>
            <w:vMerge/>
            <w:tcBorders>
              <w:left w:val="single" w:sz="6" w:space="0" w:color="70AD47"/>
              <w:right w:val="single" w:sz="12" w:space="0" w:color="auto"/>
            </w:tcBorders>
            <w:shd w:val="clear" w:color="auto" w:fill="B7D8A0"/>
            <w:vAlign w:val="center"/>
            <w:hideMark/>
          </w:tcPr>
          <w:p w14:paraId="31675465" w14:textId="77777777" w:rsidR="00DB23E9" w:rsidRPr="004B146B" w:rsidRDefault="00DB23E9" w:rsidP="00383F77">
            <w:pPr>
              <w:spacing w:before="60" w:after="60"/>
              <w:jc w:val="center"/>
              <w:rPr>
                <w:rFonts w:ascii="Calibri Light" w:eastAsia="Times New Roman" w:hAnsi="Calibri Light"/>
                <w:sz w:val="20"/>
              </w:rPr>
            </w:pPr>
          </w:p>
        </w:tc>
      </w:tr>
      <w:tr w:rsidR="00D2296A" w:rsidRPr="004B146B" w14:paraId="149EB5A2" w14:textId="77777777" w:rsidTr="00383F77">
        <w:trPr>
          <w:gridAfter w:val="1"/>
          <w:wAfter w:w="11" w:type="dxa"/>
          <w:trHeight w:val="301"/>
          <w:jc w:val="center"/>
        </w:trPr>
        <w:tc>
          <w:tcPr>
            <w:tcW w:w="1146" w:type="dxa"/>
            <w:vMerge/>
            <w:tcBorders>
              <w:left w:val="single" w:sz="12" w:space="0" w:color="auto"/>
              <w:bottom w:val="single" w:sz="12" w:space="0" w:color="auto"/>
              <w:right w:val="nil"/>
            </w:tcBorders>
            <w:shd w:val="clear" w:color="auto" w:fill="FFFFFF"/>
            <w:vAlign w:val="center"/>
            <w:hideMark/>
          </w:tcPr>
          <w:p w14:paraId="56FBDF91" w14:textId="77777777" w:rsidR="00DB23E9" w:rsidRPr="004B146B" w:rsidRDefault="00DB23E9" w:rsidP="00383F77">
            <w:pPr>
              <w:spacing w:before="60" w:after="60"/>
              <w:jc w:val="center"/>
              <w:rPr>
                <w:rFonts w:ascii="Calibri Light" w:eastAsia="Times New Roman" w:hAnsi="Calibri Light"/>
                <w:bCs/>
                <w:sz w:val="20"/>
              </w:rPr>
            </w:pPr>
          </w:p>
        </w:tc>
        <w:tc>
          <w:tcPr>
            <w:tcW w:w="623" w:type="dxa"/>
            <w:tcBorders>
              <w:bottom w:val="single" w:sz="12" w:space="0" w:color="auto"/>
            </w:tcBorders>
            <w:shd w:val="clear" w:color="auto" w:fill="DBEBD0"/>
            <w:noWrap/>
            <w:vAlign w:val="center"/>
            <w:hideMark/>
          </w:tcPr>
          <w:p w14:paraId="17BC9545"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bCs/>
                <w:sz w:val="20"/>
                <w:szCs w:val="20"/>
              </w:rPr>
              <w:t>0.6</w:t>
            </w:r>
          </w:p>
        </w:tc>
        <w:tc>
          <w:tcPr>
            <w:tcW w:w="623" w:type="dxa"/>
            <w:tcBorders>
              <w:bottom w:val="single" w:sz="12" w:space="0" w:color="auto"/>
            </w:tcBorders>
            <w:shd w:val="clear" w:color="auto" w:fill="DBEBD0"/>
            <w:noWrap/>
            <w:vAlign w:val="center"/>
            <w:hideMark/>
          </w:tcPr>
          <w:p w14:paraId="38B73881"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bCs/>
                <w:sz w:val="20"/>
                <w:szCs w:val="20"/>
              </w:rPr>
              <w:t>2.8</w:t>
            </w:r>
          </w:p>
        </w:tc>
        <w:tc>
          <w:tcPr>
            <w:tcW w:w="623" w:type="dxa"/>
            <w:tcBorders>
              <w:bottom w:val="single" w:sz="12" w:space="0" w:color="auto"/>
            </w:tcBorders>
            <w:shd w:val="clear" w:color="auto" w:fill="DBEBD0"/>
            <w:noWrap/>
            <w:vAlign w:val="center"/>
            <w:hideMark/>
          </w:tcPr>
          <w:p w14:paraId="67FF8ECB"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bCs/>
                <w:sz w:val="20"/>
                <w:szCs w:val="20"/>
              </w:rPr>
              <w:t>6.8</w:t>
            </w:r>
          </w:p>
        </w:tc>
        <w:tc>
          <w:tcPr>
            <w:tcW w:w="623" w:type="dxa"/>
            <w:tcBorders>
              <w:bottom w:val="single" w:sz="12" w:space="0" w:color="auto"/>
            </w:tcBorders>
            <w:shd w:val="clear" w:color="auto" w:fill="DBEBD0"/>
            <w:noWrap/>
            <w:vAlign w:val="center"/>
            <w:hideMark/>
          </w:tcPr>
          <w:p w14:paraId="5215EB18"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bCs/>
                <w:sz w:val="20"/>
                <w:szCs w:val="20"/>
              </w:rPr>
              <w:t>12.4</w:t>
            </w:r>
          </w:p>
        </w:tc>
        <w:tc>
          <w:tcPr>
            <w:tcW w:w="623" w:type="dxa"/>
            <w:tcBorders>
              <w:bottom w:val="single" w:sz="12" w:space="0" w:color="auto"/>
            </w:tcBorders>
            <w:shd w:val="clear" w:color="auto" w:fill="DBEBD0"/>
            <w:noWrap/>
            <w:vAlign w:val="center"/>
            <w:hideMark/>
          </w:tcPr>
          <w:p w14:paraId="2DE8E065"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bCs/>
                <w:sz w:val="20"/>
                <w:szCs w:val="20"/>
              </w:rPr>
              <w:t>17.6</w:t>
            </w:r>
          </w:p>
        </w:tc>
        <w:tc>
          <w:tcPr>
            <w:tcW w:w="624" w:type="dxa"/>
            <w:tcBorders>
              <w:bottom w:val="single" w:sz="12" w:space="0" w:color="auto"/>
            </w:tcBorders>
            <w:shd w:val="clear" w:color="auto" w:fill="DBEBD0"/>
            <w:noWrap/>
            <w:vAlign w:val="center"/>
            <w:hideMark/>
          </w:tcPr>
          <w:p w14:paraId="59F55303" w14:textId="77777777" w:rsidR="00DB23E9" w:rsidRPr="004B146B" w:rsidRDefault="00DB23E9" w:rsidP="00383F77">
            <w:pPr>
              <w:spacing w:before="60" w:after="60"/>
              <w:rPr>
                <w:rFonts w:ascii="Calibri Light" w:eastAsia="Times New Roman" w:hAnsi="Calibri Light"/>
                <w:sz w:val="20"/>
                <w:lang w:val="sr-Cyrl-RS"/>
              </w:rPr>
            </w:pPr>
            <w:r w:rsidRPr="004B146B">
              <w:rPr>
                <w:rFonts w:ascii="Calibri Light" w:eastAsia="Times New Roman" w:hAnsi="Calibri Light"/>
                <w:bCs/>
                <w:sz w:val="20"/>
                <w:szCs w:val="20"/>
              </w:rPr>
              <w:t>21.3</w:t>
            </w:r>
          </w:p>
        </w:tc>
        <w:tc>
          <w:tcPr>
            <w:tcW w:w="623" w:type="dxa"/>
            <w:tcBorders>
              <w:bottom w:val="single" w:sz="12" w:space="0" w:color="auto"/>
            </w:tcBorders>
            <w:shd w:val="clear" w:color="auto" w:fill="DBEBD0"/>
            <w:noWrap/>
            <w:vAlign w:val="center"/>
            <w:hideMark/>
          </w:tcPr>
          <w:p w14:paraId="337E8F81"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bCs/>
                <w:sz w:val="20"/>
                <w:szCs w:val="20"/>
              </w:rPr>
              <w:t>23.0</w:t>
            </w:r>
          </w:p>
        </w:tc>
        <w:tc>
          <w:tcPr>
            <w:tcW w:w="623" w:type="dxa"/>
            <w:tcBorders>
              <w:bottom w:val="single" w:sz="12" w:space="0" w:color="auto"/>
            </w:tcBorders>
            <w:shd w:val="clear" w:color="auto" w:fill="DBEBD0"/>
            <w:noWrap/>
            <w:vAlign w:val="center"/>
            <w:hideMark/>
          </w:tcPr>
          <w:p w14:paraId="1954138B"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bCs/>
                <w:sz w:val="20"/>
                <w:szCs w:val="20"/>
              </w:rPr>
              <w:t>22.7</w:t>
            </w:r>
          </w:p>
        </w:tc>
        <w:tc>
          <w:tcPr>
            <w:tcW w:w="623" w:type="dxa"/>
            <w:tcBorders>
              <w:bottom w:val="single" w:sz="12" w:space="0" w:color="auto"/>
            </w:tcBorders>
            <w:shd w:val="clear" w:color="auto" w:fill="DBEBD0"/>
            <w:noWrap/>
            <w:vAlign w:val="center"/>
            <w:hideMark/>
          </w:tcPr>
          <w:p w14:paraId="497E8081"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bCs/>
                <w:sz w:val="20"/>
                <w:szCs w:val="20"/>
              </w:rPr>
              <w:t>17.4</w:t>
            </w:r>
          </w:p>
        </w:tc>
        <w:tc>
          <w:tcPr>
            <w:tcW w:w="623" w:type="dxa"/>
            <w:tcBorders>
              <w:bottom w:val="single" w:sz="12" w:space="0" w:color="auto"/>
            </w:tcBorders>
            <w:shd w:val="clear" w:color="auto" w:fill="DBEBD0"/>
            <w:noWrap/>
            <w:vAlign w:val="center"/>
            <w:hideMark/>
          </w:tcPr>
          <w:p w14:paraId="1514B9DF"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bCs/>
                <w:sz w:val="20"/>
                <w:szCs w:val="20"/>
              </w:rPr>
              <w:t>12.3</w:t>
            </w:r>
          </w:p>
        </w:tc>
        <w:tc>
          <w:tcPr>
            <w:tcW w:w="623" w:type="dxa"/>
            <w:tcBorders>
              <w:bottom w:val="single" w:sz="12" w:space="0" w:color="auto"/>
            </w:tcBorders>
            <w:shd w:val="clear" w:color="auto" w:fill="DBEBD0"/>
            <w:noWrap/>
            <w:vAlign w:val="center"/>
            <w:hideMark/>
          </w:tcPr>
          <w:p w14:paraId="572B4DCB"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bCs/>
                <w:sz w:val="20"/>
                <w:szCs w:val="20"/>
              </w:rPr>
              <w:t>7.1</w:t>
            </w:r>
          </w:p>
        </w:tc>
        <w:tc>
          <w:tcPr>
            <w:tcW w:w="627" w:type="dxa"/>
            <w:tcBorders>
              <w:bottom w:val="single" w:sz="12" w:space="0" w:color="auto"/>
            </w:tcBorders>
            <w:shd w:val="clear" w:color="auto" w:fill="DBEBD0"/>
            <w:noWrap/>
            <w:vAlign w:val="center"/>
            <w:hideMark/>
          </w:tcPr>
          <w:p w14:paraId="33543DE9"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bCs/>
                <w:sz w:val="20"/>
                <w:szCs w:val="20"/>
              </w:rPr>
              <w:t>2.1</w:t>
            </w:r>
          </w:p>
        </w:tc>
        <w:tc>
          <w:tcPr>
            <w:tcW w:w="675" w:type="dxa"/>
            <w:gridSpan w:val="2"/>
            <w:tcBorders>
              <w:bottom w:val="single" w:sz="12" w:space="0" w:color="auto"/>
              <w:right w:val="single" w:sz="12" w:space="0" w:color="auto"/>
            </w:tcBorders>
            <w:shd w:val="clear" w:color="auto" w:fill="DBEBD0"/>
            <w:noWrap/>
            <w:vAlign w:val="center"/>
            <w:hideMark/>
          </w:tcPr>
          <w:p w14:paraId="41D7F354"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bCs/>
                <w:sz w:val="20"/>
                <w:szCs w:val="20"/>
              </w:rPr>
              <w:t>12.2</w:t>
            </w:r>
          </w:p>
        </w:tc>
      </w:tr>
    </w:tbl>
    <w:p w14:paraId="27AAD2B5" w14:textId="77777777" w:rsidR="00DB23E9" w:rsidRPr="004B146B" w:rsidRDefault="00DB23E9" w:rsidP="00DB23E9">
      <w:pPr>
        <w:spacing w:before="60"/>
        <w:jc w:val="both"/>
        <w:rPr>
          <w:rFonts w:ascii="Times New Roman" w:hAnsi="Times New Roman"/>
          <w:lang w:val="sr-Cyrl-RS"/>
        </w:rPr>
      </w:pPr>
      <w:r w:rsidRPr="004B146B">
        <w:rPr>
          <w:rFonts w:ascii="Times New Roman" w:hAnsi="Times New Roman"/>
          <w:lang w:val="sr-Cyrl-RS"/>
        </w:rPr>
        <w:t xml:space="preserve">На основу приказаних резултата може се закључити да просечна вредност средње годишње температуре ваздуха износи 12.2°C. Најхладнији месец је јануар са средњом температуром од 0.6°C, а најтоплији јул са средњом температуром од 23,0°C. </w:t>
      </w:r>
    </w:p>
    <w:p w14:paraId="5F622ED6" w14:textId="77777777" w:rsidR="00DB23E9" w:rsidRPr="004B146B" w:rsidRDefault="00DB23E9" w:rsidP="00DB23E9">
      <w:pPr>
        <w:jc w:val="both"/>
        <w:rPr>
          <w:sz w:val="24"/>
          <w:szCs w:val="24"/>
        </w:rPr>
      </w:pPr>
    </w:p>
    <w:p w14:paraId="5A1A4381" w14:textId="0DD9E703" w:rsidR="00DB23E9" w:rsidRPr="004B146B" w:rsidRDefault="00DB23E9" w:rsidP="00951940">
      <w:pPr>
        <w:spacing w:after="120"/>
        <w:ind w:left="1138" w:hanging="1138"/>
        <w:jc w:val="both"/>
        <w:rPr>
          <w:rFonts w:ascii="Times New Roman" w:hAnsi="Times New Roman"/>
          <w:lang w:val="sr-Cyrl-RS"/>
        </w:rPr>
      </w:pPr>
      <w:r w:rsidRPr="004B146B">
        <w:rPr>
          <w:rFonts w:ascii="Times New Roman" w:hAnsi="Times New Roman"/>
          <w:lang w:val="sr-Cyrl-RS"/>
        </w:rPr>
        <w:t>Влажност ваздуха</w:t>
      </w:r>
    </w:p>
    <w:p w14:paraId="3C9C8567" w14:textId="77777777" w:rsidR="00DB23E9" w:rsidRPr="004B146B" w:rsidRDefault="00DB23E9" w:rsidP="00DB23E9">
      <w:pPr>
        <w:spacing w:after="120"/>
        <w:jc w:val="both"/>
        <w:rPr>
          <w:rFonts w:ascii="Times New Roman" w:hAnsi="Times New Roman"/>
          <w:lang w:val="sr-Cyrl-RS"/>
        </w:rPr>
      </w:pPr>
      <w:r w:rsidRPr="004B146B">
        <w:rPr>
          <w:rFonts w:ascii="Times New Roman" w:hAnsi="Times New Roman"/>
          <w:lang w:val="sr-Cyrl-RS"/>
        </w:rPr>
        <w:t xml:space="preserve">За посматрани период просечна релативна влажност ваздуха на годишњем нивоу износи 73 %. У децембру и јануару је највећа релативна влажност ваздуха која је за 7 – 8 % већа од просечне, а најмања је у августу када је за 10 % мања од просечне. </w:t>
      </w:r>
    </w:p>
    <w:p w14:paraId="52868420" w14:textId="6C287BF2" w:rsidR="00CF6443" w:rsidRDefault="00CF6443" w:rsidP="00CF6443">
      <w:pPr>
        <w:pStyle w:val="Caption"/>
      </w:pPr>
      <w:r>
        <w:t xml:space="preserve">Табела бр </w:t>
      </w:r>
      <w:r>
        <w:fldChar w:fldCharType="begin"/>
      </w:r>
      <w:r>
        <w:instrText xml:space="preserve"> SEQ Табела_бр \* ARABIC </w:instrText>
      </w:r>
      <w:r>
        <w:fldChar w:fldCharType="separate"/>
      </w:r>
      <w:r w:rsidR="009B4F5C">
        <w:rPr>
          <w:noProof/>
        </w:rPr>
        <w:t>12</w:t>
      </w:r>
      <w:r>
        <w:fldChar w:fldCharType="end"/>
      </w:r>
      <w:r w:rsidRPr="004B146B">
        <w:rPr>
          <w:i/>
          <w:iCs/>
          <w:szCs w:val="18"/>
        </w:rPr>
        <w:t>- Преглед средњих вредности месечне и годишње релативне влажности ваздуха (%) за период 1993-2022</w:t>
      </w:r>
    </w:p>
    <w:tbl>
      <w:tblPr>
        <w:tblW w:w="9296" w:type="dxa"/>
        <w:jc w:val="center"/>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Layout w:type="fixed"/>
        <w:tblLook w:val="04A0" w:firstRow="1" w:lastRow="0" w:firstColumn="1" w:lastColumn="0" w:noHBand="0" w:noVBand="1"/>
      </w:tblPr>
      <w:tblGrid>
        <w:gridCol w:w="1175"/>
        <w:gridCol w:w="619"/>
        <w:gridCol w:w="620"/>
        <w:gridCol w:w="620"/>
        <w:gridCol w:w="620"/>
        <w:gridCol w:w="620"/>
        <w:gridCol w:w="620"/>
        <w:gridCol w:w="620"/>
        <w:gridCol w:w="620"/>
        <w:gridCol w:w="620"/>
        <w:gridCol w:w="620"/>
        <w:gridCol w:w="620"/>
        <w:gridCol w:w="624"/>
        <w:gridCol w:w="8"/>
        <w:gridCol w:w="662"/>
        <w:gridCol w:w="8"/>
      </w:tblGrid>
      <w:tr w:rsidR="00D2296A" w:rsidRPr="004B146B" w14:paraId="5F32E105" w14:textId="77777777" w:rsidTr="00383F77">
        <w:trPr>
          <w:trHeight w:val="284"/>
          <w:jc w:val="center"/>
        </w:trPr>
        <w:tc>
          <w:tcPr>
            <w:tcW w:w="1175" w:type="dxa"/>
            <w:tcBorders>
              <w:top w:val="single" w:sz="12" w:space="0" w:color="auto"/>
              <w:left w:val="single" w:sz="12" w:space="0" w:color="auto"/>
              <w:bottom w:val="nil"/>
              <w:right w:val="nil"/>
            </w:tcBorders>
            <w:shd w:val="clear" w:color="auto" w:fill="FFFFFF"/>
            <w:noWrap/>
            <w:vAlign w:val="center"/>
            <w:hideMark/>
          </w:tcPr>
          <w:p w14:paraId="07A1C3A5"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rPr>
              <w:t>станица</w:t>
            </w:r>
          </w:p>
        </w:tc>
        <w:tc>
          <w:tcPr>
            <w:tcW w:w="7451" w:type="dxa"/>
            <w:gridSpan w:val="13"/>
            <w:tcBorders>
              <w:top w:val="single" w:sz="12" w:space="0" w:color="auto"/>
            </w:tcBorders>
            <w:shd w:val="clear" w:color="auto" w:fill="F0F7EC"/>
            <w:noWrap/>
            <w:vAlign w:val="center"/>
            <w:hideMark/>
          </w:tcPr>
          <w:p w14:paraId="63DB374E"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rPr>
              <w:t>месеци</w:t>
            </w:r>
          </w:p>
        </w:tc>
        <w:tc>
          <w:tcPr>
            <w:tcW w:w="670" w:type="dxa"/>
            <w:gridSpan w:val="2"/>
            <w:vMerge w:val="restart"/>
            <w:tcBorders>
              <w:top w:val="single" w:sz="12" w:space="0" w:color="auto"/>
              <w:right w:val="single" w:sz="12" w:space="0" w:color="auto"/>
            </w:tcBorders>
            <w:shd w:val="clear" w:color="auto" w:fill="F0F7EC"/>
            <w:noWrap/>
            <w:vAlign w:val="center"/>
            <w:hideMark/>
          </w:tcPr>
          <w:p w14:paraId="6BE5852C"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rPr>
              <w:t>год</w:t>
            </w:r>
          </w:p>
        </w:tc>
      </w:tr>
      <w:tr w:rsidR="00D2296A" w:rsidRPr="004B146B" w14:paraId="3943ED7E" w14:textId="77777777" w:rsidTr="00383F77">
        <w:trPr>
          <w:gridAfter w:val="1"/>
          <w:wAfter w:w="8" w:type="dxa"/>
          <w:trHeight w:val="284"/>
          <w:jc w:val="center"/>
        </w:trPr>
        <w:tc>
          <w:tcPr>
            <w:tcW w:w="1175" w:type="dxa"/>
            <w:vMerge w:val="restart"/>
            <w:tcBorders>
              <w:left w:val="single" w:sz="12" w:space="0" w:color="auto"/>
              <w:bottom w:val="nil"/>
              <w:right w:val="nil"/>
            </w:tcBorders>
            <w:shd w:val="clear" w:color="auto" w:fill="FFFFFF"/>
            <w:noWrap/>
            <w:vAlign w:val="center"/>
            <w:hideMark/>
          </w:tcPr>
          <w:p w14:paraId="3DEF565B"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lang w:val="sr-Cyrl-RS"/>
              </w:rPr>
              <w:t>Зрењанин</w:t>
            </w:r>
          </w:p>
        </w:tc>
        <w:tc>
          <w:tcPr>
            <w:tcW w:w="619" w:type="dxa"/>
            <w:tcBorders>
              <w:left w:val="single" w:sz="6" w:space="0" w:color="70AD47"/>
              <w:right w:val="single" w:sz="6" w:space="0" w:color="70AD47"/>
            </w:tcBorders>
            <w:shd w:val="clear" w:color="auto" w:fill="B7D8A0"/>
            <w:noWrap/>
            <w:vAlign w:val="center"/>
            <w:hideMark/>
          </w:tcPr>
          <w:p w14:paraId="21D0BD39"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I</w:t>
            </w:r>
          </w:p>
        </w:tc>
        <w:tc>
          <w:tcPr>
            <w:tcW w:w="620" w:type="dxa"/>
            <w:tcBorders>
              <w:left w:val="single" w:sz="6" w:space="0" w:color="70AD47"/>
              <w:right w:val="single" w:sz="6" w:space="0" w:color="70AD47"/>
            </w:tcBorders>
            <w:shd w:val="clear" w:color="auto" w:fill="B7D8A0"/>
            <w:noWrap/>
            <w:vAlign w:val="center"/>
            <w:hideMark/>
          </w:tcPr>
          <w:p w14:paraId="5FF7F737"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II</w:t>
            </w:r>
          </w:p>
        </w:tc>
        <w:tc>
          <w:tcPr>
            <w:tcW w:w="620" w:type="dxa"/>
            <w:tcBorders>
              <w:left w:val="single" w:sz="6" w:space="0" w:color="70AD47"/>
              <w:right w:val="single" w:sz="6" w:space="0" w:color="70AD47"/>
            </w:tcBorders>
            <w:shd w:val="clear" w:color="auto" w:fill="B7D8A0"/>
            <w:noWrap/>
            <w:vAlign w:val="center"/>
            <w:hideMark/>
          </w:tcPr>
          <w:p w14:paraId="46D3EC12"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III</w:t>
            </w:r>
          </w:p>
        </w:tc>
        <w:tc>
          <w:tcPr>
            <w:tcW w:w="620" w:type="dxa"/>
            <w:tcBorders>
              <w:left w:val="single" w:sz="6" w:space="0" w:color="70AD47"/>
              <w:right w:val="single" w:sz="6" w:space="0" w:color="70AD47"/>
            </w:tcBorders>
            <w:shd w:val="clear" w:color="auto" w:fill="B7D8A0"/>
            <w:noWrap/>
            <w:vAlign w:val="center"/>
            <w:hideMark/>
          </w:tcPr>
          <w:p w14:paraId="4B144861"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IV</w:t>
            </w:r>
          </w:p>
        </w:tc>
        <w:tc>
          <w:tcPr>
            <w:tcW w:w="620" w:type="dxa"/>
            <w:tcBorders>
              <w:left w:val="single" w:sz="6" w:space="0" w:color="70AD47"/>
              <w:right w:val="single" w:sz="6" w:space="0" w:color="70AD47"/>
            </w:tcBorders>
            <w:shd w:val="clear" w:color="auto" w:fill="B7D8A0"/>
            <w:noWrap/>
            <w:vAlign w:val="center"/>
            <w:hideMark/>
          </w:tcPr>
          <w:p w14:paraId="642982E9"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V</w:t>
            </w:r>
          </w:p>
        </w:tc>
        <w:tc>
          <w:tcPr>
            <w:tcW w:w="620" w:type="dxa"/>
            <w:tcBorders>
              <w:left w:val="single" w:sz="6" w:space="0" w:color="70AD47"/>
              <w:right w:val="single" w:sz="6" w:space="0" w:color="70AD47"/>
            </w:tcBorders>
            <w:shd w:val="clear" w:color="auto" w:fill="B7D8A0"/>
            <w:noWrap/>
            <w:vAlign w:val="center"/>
            <w:hideMark/>
          </w:tcPr>
          <w:p w14:paraId="278FFE09"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VI</w:t>
            </w:r>
          </w:p>
        </w:tc>
        <w:tc>
          <w:tcPr>
            <w:tcW w:w="620" w:type="dxa"/>
            <w:tcBorders>
              <w:left w:val="single" w:sz="6" w:space="0" w:color="70AD47"/>
              <w:right w:val="single" w:sz="6" w:space="0" w:color="70AD47"/>
            </w:tcBorders>
            <w:shd w:val="clear" w:color="auto" w:fill="B7D8A0"/>
            <w:noWrap/>
            <w:vAlign w:val="center"/>
            <w:hideMark/>
          </w:tcPr>
          <w:p w14:paraId="5A116D7E"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VII</w:t>
            </w:r>
          </w:p>
        </w:tc>
        <w:tc>
          <w:tcPr>
            <w:tcW w:w="620" w:type="dxa"/>
            <w:tcBorders>
              <w:left w:val="single" w:sz="6" w:space="0" w:color="70AD47"/>
              <w:right w:val="single" w:sz="6" w:space="0" w:color="70AD47"/>
            </w:tcBorders>
            <w:shd w:val="clear" w:color="auto" w:fill="B7D8A0"/>
            <w:noWrap/>
            <w:vAlign w:val="center"/>
            <w:hideMark/>
          </w:tcPr>
          <w:p w14:paraId="69A26CE3"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VIII</w:t>
            </w:r>
          </w:p>
        </w:tc>
        <w:tc>
          <w:tcPr>
            <w:tcW w:w="620" w:type="dxa"/>
            <w:tcBorders>
              <w:left w:val="single" w:sz="6" w:space="0" w:color="70AD47"/>
              <w:right w:val="single" w:sz="6" w:space="0" w:color="70AD47"/>
            </w:tcBorders>
            <w:shd w:val="clear" w:color="auto" w:fill="B7D8A0"/>
            <w:noWrap/>
            <w:vAlign w:val="center"/>
            <w:hideMark/>
          </w:tcPr>
          <w:p w14:paraId="173832CF"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IX</w:t>
            </w:r>
          </w:p>
        </w:tc>
        <w:tc>
          <w:tcPr>
            <w:tcW w:w="620" w:type="dxa"/>
            <w:tcBorders>
              <w:left w:val="single" w:sz="6" w:space="0" w:color="70AD47"/>
              <w:right w:val="single" w:sz="6" w:space="0" w:color="70AD47"/>
            </w:tcBorders>
            <w:shd w:val="clear" w:color="auto" w:fill="B7D8A0"/>
            <w:noWrap/>
            <w:vAlign w:val="center"/>
            <w:hideMark/>
          </w:tcPr>
          <w:p w14:paraId="6201E9B7"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X</w:t>
            </w:r>
          </w:p>
        </w:tc>
        <w:tc>
          <w:tcPr>
            <w:tcW w:w="620" w:type="dxa"/>
            <w:tcBorders>
              <w:left w:val="single" w:sz="6" w:space="0" w:color="70AD47"/>
              <w:right w:val="single" w:sz="6" w:space="0" w:color="70AD47"/>
            </w:tcBorders>
            <w:shd w:val="clear" w:color="auto" w:fill="B7D8A0"/>
            <w:noWrap/>
            <w:vAlign w:val="center"/>
            <w:hideMark/>
          </w:tcPr>
          <w:p w14:paraId="7E700C5C"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XI</w:t>
            </w:r>
          </w:p>
        </w:tc>
        <w:tc>
          <w:tcPr>
            <w:tcW w:w="624" w:type="dxa"/>
            <w:tcBorders>
              <w:left w:val="single" w:sz="6" w:space="0" w:color="70AD47"/>
              <w:right w:val="single" w:sz="6" w:space="0" w:color="70AD47"/>
            </w:tcBorders>
            <w:shd w:val="clear" w:color="auto" w:fill="B7D8A0"/>
            <w:noWrap/>
            <w:vAlign w:val="center"/>
            <w:hideMark/>
          </w:tcPr>
          <w:p w14:paraId="2B97216E"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XII</w:t>
            </w:r>
          </w:p>
        </w:tc>
        <w:tc>
          <w:tcPr>
            <w:tcW w:w="670" w:type="dxa"/>
            <w:gridSpan w:val="2"/>
            <w:vMerge/>
            <w:tcBorders>
              <w:left w:val="single" w:sz="6" w:space="0" w:color="70AD47"/>
              <w:right w:val="single" w:sz="12" w:space="0" w:color="auto"/>
            </w:tcBorders>
            <w:shd w:val="clear" w:color="auto" w:fill="B7D8A0"/>
            <w:vAlign w:val="center"/>
            <w:hideMark/>
          </w:tcPr>
          <w:p w14:paraId="5FEA441D" w14:textId="77777777" w:rsidR="00DB23E9" w:rsidRPr="004B146B" w:rsidRDefault="00DB23E9" w:rsidP="00383F77">
            <w:pPr>
              <w:spacing w:before="60" w:after="60"/>
              <w:jc w:val="center"/>
              <w:rPr>
                <w:rFonts w:ascii="Calibri Light" w:eastAsia="Times New Roman" w:hAnsi="Calibri Light"/>
                <w:sz w:val="20"/>
              </w:rPr>
            </w:pPr>
          </w:p>
        </w:tc>
      </w:tr>
      <w:tr w:rsidR="00D2296A" w:rsidRPr="004B146B" w14:paraId="2D2197CA" w14:textId="77777777" w:rsidTr="00383F77">
        <w:trPr>
          <w:gridAfter w:val="1"/>
          <w:wAfter w:w="8" w:type="dxa"/>
          <w:trHeight w:val="284"/>
          <w:jc w:val="center"/>
        </w:trPr>
        <w:tc>
          <w:tcPr>
            <w:tcW w:w="1175" w:type="dxa"/>
            <w:vMerge/>
            <w:tcBorders>
              <w:left w:val="single" w:sz="12" w:space="0" w:color="auto"/>
              <w:bottom w:val="single" w:sz="12" w:space="0" w:color="auto"/>
              <w:right w:val="nil"/>
            </w:tcBorders>
            <w:shd w:val="clear" w:color="auto" w:fill="FFFFFF"/>
            <w:vAlign w:val="center"/>
            <w:hideMark/>
          </w:tcPr>
          <w:p w14:paraId="7DFAD642" w14:textId="77777777" w:rsidR="00DB23E9" w:rsidRPr="004B146B" w:rsidRDefault="00DB23E9" w:rsidP="00383F77">
            <w:pPr>
              <w:spacing w:before="60" w:after="60"/>
              <w:jc w:val="center"/>
              <w:rPr>
                <w:rFonts w:ascii="Calibri Light" w:eastAsia="Times New Roman" w:hAnsi="Calibri Light"/>
                <w:bCs/>
                <w:sz w:val="20"/>
              </w:rPr>
            </w:pPr>
          </w:p>
        </w:tc>
        <w:tc>
          <w:tcPr>
            <w:tcW w:w="619" w:type="dxa"/>
            <w:tcBorders>
              <w:bottom w:val="single" w:sz="12" w:space="0" w:color="auto"/>
            </w:tcBorders>
            <w:shd w:val="clear" w:color="auto" w:fill="DBEBD0"/>
            <w:noWrap/>
            <w:vAlign w:val="center"/>
            <w:hideMark/>
          </w:tcPr>
          <w:p w14:paraId="1AFA99DD"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bCs/>
                <w:sz w:val="20"/>
                <w:szCs w:val="20"/>
              </w:rPr>
              <w:t>8</w:t>
            </w:r>
            <w:r w:rsidRPr="004B146B">
              <w:rPr>
                <w:rFonts w:ascii="Calibri Light" w:eastAsia="Times New Roman" w:hAnsi="Calibri Light"/>
                <w:bCs/>
                <w:sz w:val="20"/>
                <w:szCs w:val="20"/>
                <w:lang w:val="sr-Cyrl-RS"/>
              </w:rPr>
              <w:t>5</w:t>
            </w:r>
          </w:p>
        </w:tc>
        <w:tc>
          <w:tcPr>
            <w:tcW w:w="620" w:type="dxa"/>
            <w:tcBorders>
              <w:bottom w:val="single" w:sz="12" w:space="0" w:color="auto"/>
            </w:tcBorders>
            <w:shd w:val="clear" w:color="auto" w:fill="DBEBD0"/>
            <w:noWrap/>
            <w:vAlign w:val="center"/>
            <w:hideMark/>
          </w:tcPr>
          <w:p w14:paraId="1AED7EBE"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bCs/>
                <w:sz w:val="20"/>
                <w:szCs w:val="20"/>
                <w:lang w:val="sr-Cyrl-RS"/>
              </w:rPr>
              <w:t>79</w:t>
            </w:r>
          </w:p>
        </w:tc>
        <w:tc>
          <w:tcPr>
            <w:tcW w:w="620" w:type="dxa"/>
            <w:tcBorders>
              <w:bottom w:val="single" w:sz="12" w:space="0" w:color="auto"/>
            </w:tcBorders>
            <w:shd w:val="clear" w:color="auto" w:fill="DBEBD0"/>
            <w:noWrap/>
            <w:vAlign w:val="center"/>
            <w:hideMark/>
          </w:tcPr>
          <w:p w14:paraId="2423EF21"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bCs/>
                <w:sz w:val="20"/>
                <w:szCs w:val="20"/>
              </w:rPr>
              <w:t>7</w:t>
            </w:r>
            <w:r w:rsidRPr="004B146B">
              <w:rPr>
                <w:rFonts w:ascii="Calibri Light" w:eastAsia="Times New Roman" w:hAnsi="Calibri Light"/>
                <w:bCs/>
                <w:sz w:val="20"/>
                <w:szCs w:val="20"/>
                <w:lang w:val="sr-Cyrl-RS"/>
              </w:rPr>
              <w:t>0</w:t>
            </w:r>
          </w:p>
        </w:tc>
        <w:tc>
          <w:tcPr>
            <w:tcW w:w="620" w:type="dxa"/>
            <w:tcBorders>
              <w:bottom w:val="single" w:sz="12" w:space="0" w:color="auto"/>
            </w:tcBorders>
            <w:shd w:val="clear" w:color="auto" w:fill="DBEBD0"/>
            <w:noWrap/>
            <w:vAlign w:val="center"/>
            <w:hideMark/>
          </w:tcPr>
          <w:p w14:paraId="11998FFF"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bCs/>
                <w:sz w:val="20"/>
                <w:szCs w:val="20"/>
                <w:lang w:val="sr-Cyrl-RS"/>
              </w:rPr>
              <w:t>66</w:t>
            </w:r>
          </w:p>
        </w:tc>
        <w:tc>
          <w:tcPr>
            <w:tcW w:w="620" w:type="dxa"/>
            <w:tcBorders>
              <w:bottom w:val="single" w:sz="12" w:space="0" w:color="auto"/>
            </w:tcBorders>
            <w:shd w:val="clear" w:color="auto" w:fill="DBEBD0"/>
            <w:noWrap/>
            <w:vAlign w:val="center"/>
            <w:hideMark/>
          </w:tcPr>
          <w:p w14:paraId="4B35D64B"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bCs/>
                <w:sz w:val="20"/>
                <w:szCs w:val="20"/>
                <w:lang w:val="sr-Cyrl-RS"/>
              </w:rPr>
              <w:t>66</w:t>
            </w:r>
          </w:p>
        </w:tc>
        <w:tc>
          <w:tcPr>
            <w:tcW w:w="620" w:type="dxa"/>
            <w:tcBorders>
              <w:bottom w:val="single" w:sz="12" w:space="0" w:color="auto"/>
            </w:tcBorders>
            <w:shd w:val="clear" w:color="auto" w:fill="DBEBD0"/>
            <w:noWrap/>
            <w:vAlign w:val="center"/>
            <w:hideMark/>
          </w:tcPr>
          <w:p w14:paraId="6B6ADEF9"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bCs/>
                <w:sz w:val="20"/>
                <w:szCs w:val="20"/>
                <w:lang w:val="sr-Cyrl-RS"/>
              </w:rPr>
              <w:t>67</w:t>
            </w:r>
          </w:p>
        </w:tc>
        <w:tc>
          <w:tcPr>
            <w:tcW w:w="620" w:type="dxa"/>
            <w:tcBorders>
              <w:bottom w:val="single" w:sz="12" w:space="0" w:color="auto"/>
            </w:tcBorders>
            <w:shd w:val="clear" w:color="auto" w:fill="DBEBD0"/>
            <w:noWrap/>
            <w:vAlign w:val="center"/>
            <w:hideMark/>
          </w:tcPr>
          <w:p w14:paraId="7DF8ED97"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bCs/>
                <w:sz w:val="20"/>
                <w:szCs w:val="20"/>
              </w:rPr>
              <w:t>6</w:t>
            </w:r>
            <w:r w:rsidRPr="004B146B">
              <w:rPr>
                <w:rFonts w:ascii="Calibri Light" w:eastAsia="Times New Roman" w:hAnsi="Calibri Light"/>
                <w:bCs/>
                <w:sz w:val="20"/>
                <w:szCs w:val="20"/>
                <w:lang w:val="sr-Cyrl-RS"/>
              </w:rPr>
              <w:t>4</w:t>
            </w:r>
          </w:p>
        </w:tc>
        <w:tc>
          <w:tcPr>
            <w:tcW w:w="620" w:type="dxa"/>
            <w:tcBorders>
              <w:bottom w:val="single" w:sz="12" w:space="0" w:color="auto"/>
            </w:tcBorders>
            <w:shd w:val="clear" w:color="auto" w:fill="DBEBD0"/>
            <w:noWrap/>
            <w:vAlign w:val="center"/>
            <w:hideMark/>
          </w:tcPr>
          <w:p w14:paraId="51BFB2DD"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bCs/>
                <w:sz w:val="20"/>
                <w:szCs w:val="20"/>
              </w:rPr>
              <w:t>6</w:t>
            </w:r>
            <w:r w:rsidRPr="004B146B">
              <w:rPr>
                <w:rFonts w:ascii="Calibri Light" w:eastAsia="Times New Roman" w:hAnsi="Calibri Light"/>
                <w:bCs/>
                <w:sz w:val="20"/>
                <w:szCs w:val="20"/>
                <w:lang w:val="sr-Cyrl-RS"/>
              </w:rPr>
              <w:t>4</w:t>
            </w:r>
          </w:p>
        </w:tc>
        <w:tc>
          <w:tcPr>
            <w:tcW w:w="620" w:type="dxa"/>
            <w:tcBorders>
              <w:bottom w:val="single" w:sz="12" w:space="0" w:color="auto"/>
            </w:tcBorders>
            <w:shd w:val="clear" w:color="auto" w:fill="DBEBD0"/>
            <w:noWrap/>
            <w:vAlign w:val="center"/>
            <w:hideMark/>
          </w:tcPr>
          <w:p w14:paraId="423DAF9D"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bCs/>
                <w:sz w:val="20"/>
                <w:szCs w:val="20"/>
              </w:rPr>
              <w:t>7</w:t>
            </w:r>
            <w:r w:rsidRPr="004B146B">
              <w:rPr>
                <w:rFonts w:ascii="Calibri Light" w:eastAsia="Times New Roman" w:hAnsi="Calibri Light"/>
                <w:bCs/>
                <w:sz w:val="20"/>
                <w:szCs w:val="20"/>
                <w:lang w:val="sr-Cyrl-RS"/>
              </w:rPr>
              <w:t>1</w:t>
            </w:r>
          </w:p>
        </w:tc>
        <w:tc>
          <w:tcPr>
            <w:tcW w:w="620" w:type="dxa"/>
            <w:tcBorders>
              <w:bottom w:val="single" w:sz="12" w:space="0" w:color="auto"/>
            </w:tcBorders>
            <w:shd w:val="clear" w:color="auto" w:fill="DBEBD0"/>
            <w:noWrap/>
            <w:vAlign w:val="center"/>
            <w:hideMark/>
          </w:tcPr>
          <w:p w14:paraId="5386E004"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bCs/>
                <w:sz w:val="20"/>
                <w:szCs w:val="20"/>
              </w:rPr>
              <w:t>7</w:t>
            </w:r>
            <w:r w:rsidRPr="004B146B">
              <w:rPr>
                <w:rFonts w:ascii="Calibri Light" w:eastAsia="Times New Roman" w:hAnsi="Calibri Light"/>
                <w:bCs/>
                <w:sz w:val="20"/>
                <w:szCs w:val="20"/>
                <w:lang w:val="sr-Cyrl-RS"/>
              </w:rPr>
              <w:t>5</w:t>
            </w:r>
          </w:p>
        </w:tc>
        <w:tc>
          <w:tcPr>
            <w:tcW w:w="620" w:type="dxa"/>
            <w:tcBorders>
              <w:bottom w:val="single" w:sz="12" w:space="0" w:color="auto"/>
            </w:tcBorders>
            <w:shd w:val="clear" w:color="auto" w:fill="DBEBD0"/>
            <w:noWrap/>
            <w:vAlign w:val="center"/>
            <w:hideMark/>
          </w:tcPr>
          <w:p w14:paraId="784CEC51"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bCs/>
                <w:sz w:val="20"/>
                <w:szCs w:val="20"/>
                <w:lang w:val="sr-Cyrl-RS"/>
              </w:rPr>
              <w:t>81</w:t>
            </w:r>
          </w:p>
        </w:tc>
        <w:tc>
          <w:tcPr>
            <w:tcW w:w="624" w:type="dxa"/>
            <w:tcBorders>
              <w:bottom w:val="single" w:sz="12" w:space="0" w:color="auto"/>
            </w:tcBorders>
            <w:shd w:val="clear" w:color="auto" w:fill="DBEBD0"/>
            <w:noWrap/>
            <w:vAlign w:val="center"/>
            <w:hideMark/>
          </w:tcPr>
          <w:p w14:paraId="3A12CAB9"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bCs/>
                <w:sz w:val="20"/>
                <w:szCs w:val="20"/>
              </w:rPr>
              <w:t>8</w:t>
            </w:r>
            <w:r w:rsidRPr="004B146B">
              <w:rPr>
                <w:rFonts w:ascii="Calibri Light" w:eastAsia="Times New Roman" w:hAnsi="Calibri Light"/>
                <w:bCs/>
                <w:sz w:val="20"/>
                <w:szCs w:val="20"/>
                <w:lang w:val="sr-Cyrl-RS"/>
              </w:rPr>
              <w:t>6</w:t>
            </w:r>
          </w:p>
        </w:tc>
        <w:tc>
          <w:tcPr>
            <w:tcW w:w="670" w:type="dxa"/>
            <w:gridSpan w:val="2"/>
            <w:tcBorders>
              <w:bottom w:val="single" w:sz="12" w:space="0" w:color="auto"/>
              <w:right w:val="single" w:sz="12" w:space="0" w:color="auto"/>
            </w:tcBorders>
            <w:shd w:val="clear" w:color="auto" w:fill="DBEBD0"/>
            <w:noWrap/>
            <w:vAlign w:val="center"/>
            <w:hideMark/>
          </w:tcPr>
          <w:p w14:paraId="7DF7F93D"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bCs/>
                <w:sz w:val="20"/>
                <w:szCs w:val="20"/>
              </w:rPr>
              <w:t>7</w:t>
            </w:r>
            <w:r w:rsidRPr="004B146B">
              <w:rPr>
                <w:rFonts w:ascii="Calibri Light" w:eastAsia="Times New Roman" w:hAnsi="Calibri Light"/>
                <w:bCs/>
                <w:sz w:val="20"/>
                <w:szCs w:val="20"/>
                <w:lang w:val="sr-Cyrl-RS"/>
              </w:rPr>
              <w:t>3</w:t>
            </w:r>
          </w:p>
        </w:tc>
      </w:tr>
    </w:tbl>
    <w:p w14:paraId="7CC8F952" w14:textId="77777777" w:rsidR="00DB23E9" w:rsidRPr="004B146B" w:rsidRDefault="00DB23E9" w:rsidP="00DB23E9">
      <w:pPr>
        <w:ind w:left="1138" w:hanging="1138"/>
        <w:jc w:val="both"/>
        <w:rPr>
          <w:bCs/>
          <w:sz w:val="24"/>
          <w:szCs w:val="20"/>
          <w:lang w:val="sr-Cyrl-CS"/>
        </w:rPr>
      </w:pPr>
    </w:p>
    <w:p w14:paraId="52972217" w14:textId="36A450CD" w:rsidR="00DB23E9" w:rsidRPr="004B146B" w:rsidRDefault="00DB23E9" w:rsidP="00951940">
      <w:pPr>
        <w:spacing w:after="120"/>
        <w:ind w:left="1138" w:hanging="1138"/>
        <w:jc w:val="both"/>
        <w:rPr>
          <w:rFonts w:ascii="Times New Roman" w:hAnsi="Times New Roman"/>
          <w:lang w:val="sr-Cyrl-RS"/>
        </w:rPr>
      </w:pPr>
      <w:r w:rsidRPr="004B146B">
        <w:rPr>
          <w:rFonts w:ascii="Times New Roman" w:hAnsi="Times New Roman"/>
          <w:lang w:val="sr-Cyrl-RS"/>
        </w:rPr>
        <w:t>Облачност</w:t>
      </w:r>
    </w:p>
    <w:p w14:paraId="0B03A406" w14:textId="77777777" w:rsidR="00DB23E9" w:rsidRPr="004B146B" w:rsidRDefault="00DB23E9" w:rsidP="00DB23E9">
      <w:pPr>
        <w:spacing w:after="120"/>
        <w:jc w:val="both"/>
        <w:rPr>
          <w:rFonts w:ascii="Times New Roman" w:hAnsi="Times New Roman"/>
          <w:lang w:val="sr-Cyrl-RS"/>
        </w:rPr>
      </w:pPr>
      <w:r w:rsidRPr="004B146B">
        <w:rPr>
          <w:rFonts w:ascii="Times New Roman" w:hAnsi="Times New Roman"/>
          <w:lang w:val="sr-Cyrl-RS"/>
        </w:rPr>
        <w:lastRenderedPageBreak/>
        <w:t xml:space="preserve">Облачност се одређује визуелно, изражава се и бележи целим бројевима, од 0 - 10 на климатолошким станицама. Облачност 9 значи да облаци покривају 9/10 неба или више. Облачност 10 значи да је небо потпуно прекривено облацима. Сматра се да је небо ведро уколико је осмотрена облачност мања од 2, а да је облачно ако је већа од 8/10. Ако је облачност између ових вредности, онда је умерено облачно. Просечна годишња облачност износи 5.6/10. Највише облака има у јануару (7.0) и децембру (7.3), а најмање у августу (3.6). </w:t>
      </w:r>
      <w:bookmarkStart w:id="125" w:name="_Toc462128616"/>
    </w:p>
    <w:bookmarkEnd w:id="125"/>
    <w:p w14:paraId="28DFC2BD" w14:textId="0319EB86" w:rsidR="00CF6443" w:rsidRDefault="00CF6443" w:rsidP="00CF6443">
      <w:pPr>
        <w:pStyle w:val="Caption"/>
      </w:pPr>
      <w:r>
        <w:t xml:space="preserve">Табела бр </w:t>
      </w:r>
      <w:r>
        <w:fldChar w:fldCharType="begin"/>
      </w:r>
      <w:r>
        <w:instrText xml:space="preserve"> SEQ Табела_бр \* ARABIC </w:instrText>
      </w:r>
      <w:r>
        <w:fldChar w:fldCharType="separate"/>
      </w:r>
      <w:r w:rsidR="009B4F5C">
        <w:rPr>
          <w:noProof/>
        </w:rPr>
        <w:t>13</w:t>
      </w:r>
      <w:r>
        <w:fldChar w:fldCharType="end"/>
      </w:r>
      <w:r w:rsidRPr="004B146B">
        <w:rPr>
          <w:i/>
          <w:iCs/>
          <w:szCs w:val="18"/>
        </w:rPr>
        <w:t>- Преглед средњих вредности облачности (у десетинама) по месецима и годишње за период 1993-2022</w:t>
      </w:r>
    </w:p>
    <w:tbl>
      <w:tblPr>
        <w:tblW w:w="9317" w:type="dxa"/>
        <w:jc w:val="center"/>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Layout w:type="fixed"/>
        <w:tblLook w:val="04A0" w:firstRow="1" w:lastRow="0" w:firstColumn="1" w:lastColumn="0" w:noHBand="0" w:noVBand="1"/>
      </w:tblPr>
      <w:tblGrid>
        <w:gridCol w:w="1323"/>
        <w:gridCol w:w="620"/>
        <w:gridCol w:w="621"/>
        <w:gridCol w:w="621"/>
        <w:gridCol w:w="621"/>
        <w:gridCol w:w="620"/>
        <w:gridCol w:w="621"/>
        <w:gridCol w:w="621"/>
        <w:gridCol w:w="621"/>
        <w:gridCol w:w="620"/>
        <w:gridCol w:w="621"/>
        <w:gridCol w:w="621"/>
        <w:gridCol w:w="625"/>
        <w:gridCol w:w="541"/>
      </w:tblGrid>
      <w:tr w:rsidR="00D2296A" w:rsidRPr="004B146B" w14:paraId="322FF502" w14:textId="77777777" w:rsidTr="00383F77">
        <w:trPr>
          <w:trHeight w:val="264"/>
          <w:jc w:val="center"/>
        </w:trPr>
        <w:tc>
          <w:tcPr>
            <w:tcW w:w="1323" w:type="dxa"/>
            <w:tcBorders>
              <w:top w:val="single" w:sz="12" w:space="0" w:color="auto"/>
              <w:left w:val="single" w:sz="12" w:space="0" w:color="auto"/>
              <w:bottom w:val="nil"/>
              <w:right w:val="nil"/>
            </w:tcBorders>
            <w:shd w:val="clear" w:color="auto" w:fill="FFFFFF"/>
            <w:noWrap/>
            <w:vAlign w:val="center"/>
            <w:hideMark/>
          </w:tcPr>
          <w:p w14:paraId="28B8F54E"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rPr>
              <w:t>станица</w:t>
            </w:r>
          </w:p>
        </w:tc>
        <w:tc>
          <w:tcPr>
            <w:tcW w:w="7453" w:type="dxa"/>
            <w:gridSpan w:val="12"/>
            <w:tcBorders>
              <w:top w:val="single" w:sz="12" w:space="0" w:color="auto"/>
            </w:tcBorders>
            <w:shd w:val="clear" w:color="auto" w:fill="F0F7EC"/>
            <w:noWrap/>
            <w:vAlign w:val="center"/>
            <w:hideMark/>
          </w:tcPr>
          <w:p w14:paraId="5AA774B2"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rPr>
              <w:t>месеци</w:t>
            </w:r>
          </w:p>
        </w:tc>
        <w:tc>
          <w:tcPr>
            <w:tcW w:w="541" w:type="dxa"/>
            <w:vMerge w:val="restart"/>
            <w:tcBorders>
              <w:top w:val="single" w:sz="12" w:space="0" w:color="auto"/>
              <w:right w:val="single" w:sz="12" w:space="0" w:color="auto"/>
            </w:tcBorders>
            <w:shd w:val="clear" w:color="auto" w:fill="F0F7EC"/>
            <w:noWrap/>
            <w:vAlign w:val="center"/>
            <w:hideMark/>
          </w:tcPr>
          <w:p w14:paraId="6534B5D1"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rPr>
              <w:t>год</w:t>
            </w:r>
          </w:p>
        </w:tc>
      </w:tr>
      <w:tr w:rsidR="00D2296A" w:rsidRPr="004B146B" w14:paraId="411DCA0B" w14:textId="77777777" w:rsidTr="00CF6443">
        <w:trPr>
          <w:trHeight w:val="264"/>
          <w:jc w:val="center"/>
        </w:trPr>
        <w:tc>
          <w:tcPr>
            <w:tcW w:w="1323" w:type="dxa"/>
            <w:vMerge w:val="restart"/>
            <w:tcBorders>
              <w:left w:val="single" w:sz="12" w:space="0" w:color="auto"/>
              <w:bottom w:val="nil"/>
              <w:right w:val="nil"/>
            </w:tcBorders>
            <w:shd w:val="clear" w:color="auto" w:fill="FFFFFF"/>
            <w:noWrap/>
            <w:vAlign w:val="center"/>
            <w:hideMark/>
          </w:tcPr>
          <w:p w14:paraId="74D71EA5"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lang w:val="sr-Cyrl-RS"/>
              </w:rPr>
              <w:t>Зрењанин</w:t>
            </w:r>
          </w:p>
        </w:tc>
        <w:tc>
          <w:tcPr>
            <w:tcW w:w="620" w:type="dxa"/>
            <w:tcBorders>
              <w:left w:val="single" w:sz="6" w:space="0" w:color="70AD47"/>
              <w:right w:val="single" w:sz="6" w:space="0" w:color="70AD47"/>
            </w:tcBorders>
            <w:shd w:val="clear" w:color="auto" w:fill="B7D8A0"/>
            <w:noWrap/>
            <w:vAlign w:val="center"/>
            <w:hideMark/>
          </w:tcPr>
          <w:p w14:paraId="7BBFA6BC"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I</w:t>
            </w:r>
          </w:p>
        </w:tc>
        <w:tc>
          <w:tcPr>
            <w:tcW w:w="621" w:type="dxa"/>
            <w:tcBorders>
              <w:left w:val="single" w:sz="6" w:space="0" w:color="70AD47"/>
              <w:right w:val="single" w:sz="6" w:space="0" w:color="70AD47"/>
            </w:tcBorders>
            <w:shd w:val="clear" w:color="auto" w:fill="B7D8A0"/>
            <w:noWrap/>
            <w:vAlign w:val="center"/>
            <w:hideMark/>
          </w:tcPr>
          <w:p w14:paraId="026C71D0"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II</w:t>
            </w:r>
          </w:p>
        </w:tc>
        <w:tc>
          <w:tcPr>
            <w:tcW w:w="621" w:type="dxa"/>
            <w:tcBorders>
              <w:left w:val="single" w:sz="6" w:space="0" w:color="70AD47"/>
              <w:right w:val="single" w:sz="6" w:space="0" w:color="70AD47"/>
            </w:tcBorders>
            <w:shd w:val="clear" w:color="auto" w:fill="B7D8A0"/>
            <w:noWrap/>
            <w:vAlign w:val="center"/>
            <w:hideMark/>
          </w:tcPr>
          <w:p w14:paraId="1556E140"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III</w:t>
            </w:r>
          </w:p>
        </w:tc>
        <w:tc>
          <w:tcPr>
            <w:tcW w:w="621" w:type="dxa"/>
            <w:tcBorders>
              <w:left w:val="single" w:sz="6" w:space="0" w:color="70AD47"/>
              <w:right w:val="single" w:sz="6" w:space="0" w:color="70AD47"/>
            </w:tcBorders>
            <w:shd w:val="clear" w:color="auto" w:fill="B7D8A0"/>
            <w:noWrap/>
            <w:vAlign w:val="center"/>
            <w:hideMark/>
          </w:tcPr>
          <w:p w14:paraId="410C1FEE"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IV</w:t>
            </w:r>
          </w:p>
        </w:tc>
        <w:tc>
          <w:tcPr>
            <w:tcW w:w="620" w:type="dxa"/>
            <w:tcBorders>
              <w:left w:val="single" w:sz="6" w:space="0" w:color="70AD47"/>
              <w:right w:val="single" w:sz="6" w:space="0" w:color="70AD47"/>
            </w:tcBorders>
            <w:shd w:val="clear" w:color="auto" w:fill="B7D8A0"/>
            <w:noWrap/>
            <w:vAlign w:val="center"/>
            <w:hideMark/>
          </w:tcPr>
          <w:p w14:paraId="0931C97A"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V</w:t>
            </w:r>
          </w:p>
        </w:tc>
        <w:tc>
          <w:tcPr>
            <w:tcW w:w="621" w:type="dxa"/>
            <w:tcBorders>
              <w:left w:val="single" w:sz="6" w:space="0" w:color="70AD47"/>
              <w:right w:val="single" w:sz="6" w:space="0" w:color="70AD47"/>
            </w:tcBorders>
            <w:shd w:val="clear" w:color="auto" w:fill="B7D8A0"/>
            <w:noWrap/>
            <w:vAlign w:val="center"/>
            <w:hideMark/>
          </w:tcPr>
          <w:p w14:paraId="560B02E5"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VI</w:t>
            </w:r>
          </w:p>
        </w:tc>
        <w:tc>
          <w:tcPr>
            <w:tcW w:w="621" w:type="dxa"/>
            <w:tcBorders>
              <w:left w:val="single" w:sz="6" w:space="0" w:color="70AD47"/>
              <w:right w:val="single" w:sz="6" w:space="0" w:color="70AD47"/>
            </w:tcBorders>
            <w:shd w:val="clear" w:color="auto" w:fill="B7D8A0"/>
            <w:noWrap/>
            <w:vAlign w:val="center"/>
            <w:hideMark/>
          </w:tcPr>
          <w:p w14:paraId="7F7AE028"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VII</w:t>
            </w:r>
          </w:p>
        </w:tc>
        <w:tc>
          <w:tcPr>
            <w:tcW w:w="621" w:type="dxa"/>
            <w:tcBorders>
              <w:left w:val="single" w:sz="6" w:space="0" w:color="70AD47"/>
              <w:right w:val="single" w:sz="6" w:space="0" w:color="70AD47"/>
            </w:tcBorders>
            <w:shd w:val="clear" w:color="auto" w:fill="B7D8A0"/>
            <w:noWrap/>
            <w:vAlign w:val="center"/>
            <w:hideMark/>
          </w:tcPr>
          <w:p w14:paraId="27F65DFC"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VIII</w:t>
            </w:r>
          </w:p>
        </w:tc>
        <w:tc>
          <w:tcPr>
            <w:tcW w:w="620" w:type="dxa"/>
            <w:tcBorders>
              <w:left w:val="single" w:sz="6" w:space="0" w:color="70AD47"/>
              <w:right w:val="single" w:sz="6" w:space="0" w:color="70AD47"/>
            </w:tcBorders>
            <w:shd w:val="clear" w:color="auto" w:fill="B7D8A0"/>
            <w:noWrap/>
            <w:vAlign w:val="center"/>
            <w:hideMark/>
          </w:tcPr>
          <w:p w14:paraId="31806557"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IX</w:t>
            </w:r>
          </w:p>
        </w:tc>
        <w:tc>
          <w:tcPr>
            <w:tcW w:w="621" w:type="dxa"/>
            <w:tcBorders>
              <w:left w:val="single" w:sz="6" w:space="0" w:color="70AD47"/>
              <w:right w:val="single" w:sz="6" w:space="0" w:color="70AD47"/>
            </w:tcBorders>
            <w:shd w:val="clear" w:color="auto" w:fill="B7D8A0"/>
            <w:noWrap/>
            <w:vAlign w:val="center"/>
            <w:hideMark/>
          </w:tcPr>
          <w:p w14:paraId="25BC7773"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X</w:t>
            </w:r>
          </w:p>
        </w:tc>
        <w:tc>
          <w:tcPr>
            <w:tcW w:w="621" w:type="dxa"/>
            <w:tcBorders>
              <w:left w:val="single" w:sz="6" w:space="0" w:color="70AD47"/>
              <w:right w:val="single" w:sz="6" w:space="0" w:color="70AD47"/>
            </w:tcBorders>
            <w:shd w:val="clear" w:color="auto" w:fill="B7D8A0"/>
            <w:noWrap/>
            <w:vAlign w:val="center"/>
            <w:hideMark/>
          </w:tcPr>
          <w:p w14:paraId="4A3F3D22"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XI</w:t>
            </w:r>
          </w:p>
        </w:tc>
        <w:tc>
          <w:tcPr>
            <w:tcW w:w="625" w:type="dxa"/>
            <w:tcBorders>
              <w:left w:val="single" w:sz="6" w:space="0" w:color="70AD47"/>
              <w:right w:val="single" w:sz="6" w:space="0" w:color="70AD47"/>
            </w:tcBorders>
            <w:shd w:val="clear" w:color="auto" w:fill="B7D8A0"/>
            <w:noWrap/>
            <w:vAlign w:val="center"/>
            <w:hideMark/>
          </w:tcPr>
          <w:p w14:paraId="771930B1"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XII</w:t>
            </w:r>
          </w:p>
        </w:tc>
        <w:tc>
          <w:tcPr>
            <w:tcW w:w="541" w:type="dxa"/>
            <w:vMerge/>
            <w:tcBorders>
              <w:left w:val="single" w:sz="6" w:space="0" w:color="70AD47"/>
              <w:right w:val="single" w:sz="12" w:space="0" w:color="auto"/>
            </w:tcBorders>
            <w:shd w:val="clear" w:color="auto" w:fill="B7D8A0"/>
            <w:vAlign w:val="center"/>
            <w:hideMark/>
          </w:tcPr>
          <w:p w14:paraId="1C6DF35C" w14:textId="77777777" w:rsidR="00DB23E9" w:rsidRPr="004B146B" w:rsidRDefault="00DB23E9" w:rsidP="00383F77">
            <w:pPr>
              <w:spacing w:before="60" w:after="60"/>
              <w:jc w:val="center"/>
              <w:rPr>
                <w:rFonts w:ascii="Calibri Light" w:eastAsia="Times New Roman" w:hAnsi="Calibri Light"/>
                <w:sz w:val="20"/>
              </w:rPr>
            </w:pPr>
          </w:p>
        </w:tc>
      </w:tr>
      <w:tr w:rsidR="00D2296A" w:rsidRPr="004B146B" w14:paraId="03B33BC8" w14:textId="77777777" w:rsidTr="00CF6443">
        <w:trPr>
          <w:trHeight w:val="264"/>
          <w:jc w:val="center"/>
        </w:trPr>
        <w:tc>
          <w:tcPr>
            <w:tcW w:w="1323" w:type="dxa"/>
            <w:vMerge/>
            <w:tcBorders>
              <w:left w:val="single" w:sz="12" w:space="0" w:color="auto"/>
              <w:bottom w:val="single" w:sz="12" w:space="0" w:color="auto"/>
              <w:right w:val="nil"/>
            </w:tcBorders>
            <w:shd w:val="clear" w:color="auto" w:fill="FFFFFF"/>
            <w:vAlign w:val="center"/>
            <w:hideMark/>
          </w:tcPr>
          <w:p w14:paraId="2EDCD5A0" w14:textId="77777777" w:rsidR="00DB23E9" w:rsidRPr="004B146B" w:rsidRDefault="00DB23E9" w:rsidP="00383F77">
            <w:pPr>
              <w:spacing w:before="60" w:after="60"/>
              <w:jc w:val="center"/>
              <w:rPr>
                <w:rFonts w:ascii="Calibri Light" w:eastAsia="Times New Roman" w:hAnsi="Calibri Light"/>
                <w:bCs/>
                <w:sz w:val="20"/>
              </w:rPr>
            </w:pPr>
          </w:p>
        </w:tc>
        <w:tc>
          <w:tcPr>
            <w:tcW w:w="620" w:type="dxa"/>
            <w:tcBorders>
              <w:bottom w:val="single" w:sz="12" w:space="0" w:color="auto"/>
            </w:tcBorders>
            <w:shd w:val="clear" w:color="auto" w:fill="DBEBD0"/>
            <w:noWrap/>
            <w:vAlign w:val="center"/>
            <w:hideMark/>
          </w:tcPr>
          <w:p w14:paraId="68FC157E"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bCs/>
                <w:sz w:val="20"/>
                <w:szCs w:val="20"/>
              </w:rPr>
              <w:t>7.0</w:t>
            </w:r>
          </w:p>
        </w:tc>
        <w:tc>
          <w:tcPr>
            <w:tcW w:w="621" w:type="dxa"/>
            <w:tcBorders>
              <w:bottom w:val="single" w:sz="12" w:space="0" w:color="auto"/>
            </w:tcBorders>
            <w:shd w:val="clear" w:color="auto" w:fill="DBEBD0"/>
            <w:noWrap/>
            <w:vAlign w:val="center"/>
            <w:hideMark/>
          </w:tcPr>
          <w:p w14:paraId="29D16FB9"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bCs/>
                <w:sz w:val="20"/>
                <w:szCs w:val="20"/>
              </w:rPr>
              <w:t>6.2</w:t>
            </w:r>
          </w:p>
        </w:tc>
        <w:tc>
          <w:tcPr>
            <w:tcW w:w="621" w:type="dxa"/>
            <w:tcBorders>
              <w:bottom w:val="single" w:sz="12" w:space="0" w:color="auto"/>
            </w:tcBorders>
            <w:shd w:val="clear" w:color="auto" w:fill="DBEBD0"/>
            <w:noWrap/>
            <w:vAlign w:val="center"/>
            <w:hideMark/>
          </w:tcPr>
          <w:p w14:paraId="62B7C3BA"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bCs/>
                <w:sz w:val="20"/>
                <w:szCs w:val="20"/>
              </w:rPr>
              <w:t>5.7</w:t>
            </w:r>
          </w:p>
        </w:tc>
        <w:tc>
          <w:tcPr>
            <w:tcW w:w="621" w:type="dxa"/>
            <w:tcBorders>
              <w:bottom w:val="single" w:sz="12" w:space="0" w:color="auto"/>
            </w:tcBorders>
            <w:shd w:val="clear" w:color="auto" w:fill="DBEBD0"/>
            <w:noWrap/>
            <w:vAlign w:val="center"/>
            <w:hideMark/>
          </w:tcPr>
          <w:p w14:paraId="3EDCA743"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bCs/>
                <w:sz w:val="20"/>
                <w:szCs w:val="20"/>
              </w:rPr>
              <w:t>5.5</w:t>
            </w:r>
          </w:p>
        </w:tc>
        <w:tc>
          <w:tcPr>
            <w:tcW w:w="620" w:type="dxa"/>
            <w:tcBorders>
              <w:bottom w:val="single" w:sz="12" w:space="0" w:color="auto"/>
            </w:tcBorders>
            <w:shd w:val="clear" w:color="auto" w:fill="DBEBD0"/>
            <w:noWrap/>
            <w:vAlign w:val="center"/>
            <w:hideMark/>
          </w:tcPr>
          <w:p w14:paraId="32099660"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bCs/>
                <w:sz w:val="20"/>
                <w:szCs w:val="20"/>
              </w:rPr>
              <w:t>5.3</w:t>
            </w:r>
          </w:p>
        </w:tc>
        <w:tc>
          <w:tcPr>
            <w:tcW w:w="621" w:type="dxa"/>
            <w:tcBorders>
              <w:bottom w:val="single" w:sz="12" w:space="0" w:color="auto"/>
            </w:tcBorders>
            <w:shd w:val="clear" w:color="auto" w:fill="DBEBD0"/>
            <w:noWrap/>
            <w:vAlign w:val="center"/>
            <w:hideMark/>
          </w:tcPr>
          <w:p w14:paraId="34DA9CF8"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bCs/>
                <w:sz w:val="20"/>
                <w:szCs w:val="20"/>
              </w:rPr>
              <w:t>4.7</w:t>
            </w:r>
          </w:p>
        </w:tc>
        <w:tc>
          <w:tcPr>
            <w:tcW w:w="621" w:type="dxa"/>
            <w:tcBorders>
              <w:bottom w:val="single" w:sz="12" w:space="0" w:color="auto"/>
            </w:tcBorders>
            <w:shd w:val="clear" w:color="auto" w:fill="DBEBD0"/>
            <w:noWrap/>
            <w:vAlign w:val="center"/>
            <w:hideMark/>
          </w:tcPr>
          <w:p w14:paraId="41C4A37F"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bCs/>
                <w:sz w:val="20"/>
                <w:szCs w:val="20"/>
              </w:rPr>
              <w:t>3.9</w:t>
            </w:r>
          </w:p>
        </w:tc>
        <w:tc>
          <w:tcPr>
            <w:tcW w:w="621" w:type="dxa"/>
            <w:tcBorders>
              <w:bottom w:val="single" w:sz="12" w:space="0" w:color="auto"/>
            </w:tcBorders>
            <w:shd w:val="clear" w:color="auto" w:fill="DBEBD0"/>
            <w:noWrap/>
            <w:vAlign w:val="center"/>
            <w:hideMark/>
          </w:tcPr>
          <w:p w14:paraId="2FC10AF7"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bCs/>
                <w:sz w:val="20"/>
                <w:szCs w:val="20"/>
              </w:rPr>
              <w:t>3.6</w:t>
            </w:r>
          </w:p>
        </w:tc>
        <w:tc>
          <w:tcPr>
            <w:tcW w:w="620" w:type="dxa"/>
            <w:tcBorders>
              <w:bottom w:val="single" w:sz="12" w:space="0" w:color="auto"/>
            </w:tcBorders>
            <w:shd w:val="clear" w:color="auto" w:fill="DBEBD0"/>
            <w:noWrap/>
            <w:vAlign w:val="center"/>
            <w:hideMark/>
          </w:tcPr>
          <w:p w14:paraId="1BCE78AE"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bCs/>
                <w:sz w:val="20"/>
                <w:szCs w:val="20"/>
              </w:rPr>
              <w:t>4.8</w:t>
            </w:r>
          </w:p>
        </w:tc>
        <w:tc>
          <w:tcPr>
            <w:tcW w:w="621" w:type="dxa"/>
            <w:tcBorders>
              <w:bottom w:val="single" w:sz="12" w:space="0" w:color="auto"/>
            </w:tcBorders>
            <w:shd w:val="clear" w:color="auto" w:fill="DBEBD0"/>
            <w:noWrap/>
            <w:vAlign w:val="center"/>
            <w:hideMark/>
          </w:tcPr>
          <w:p w14:paraId="5AF8619C"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bCs/>
                <w:sz w:val="20"/>
                <w:szCs w:val="20"/>
              </w:rPr>
              <w:t>5.0</w:t>
            </w:r>
          </w:p>
        </w:tc>
        <w:tc>
          <w:tcPr>
            <w:tcW w:w="621" w:type="dxa"/>
            <w:tcBorders>
              <w:bottom w:val="single" w:sz="12" w:space="0" w:color="auto"/>
            </w:tcBorders>
            <w:shd w:val="clear" w:color="auto" w:fill="DBEBD0"/>
            <w:noWrap/>
            <w:vAlign w:val="center"/>
            <w:hideMark/>
          </w:tcPr>
          <w:p w14:paraId="05C57292"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bCs/>
                <w:sz w:val="20"/>
                <w:szCs w:val="20"/>
              </w:rPr>
              <w:t>6.2</w:t>
            </w:r>
          </w:p>
        </w:tc>
        <w:tc>
          <w:tcPr>
            <w:tcW w:w="625" w:type="dxa"/>
            <w:tcBorders>
              <w:bottom w:val="single" w:sz="12" w:space="0" w:color="auto"/>
            </w:tcBorders>
            <w:shd w:val="clear" w:color="auto" w:fill="DBEBD0"/>
            <w:noWrap/>
            <w:vAlign w:val="center"/>
            <w:hideMark/>
          </w:tcPr>
          <w:p w14:paraId="02C8F6CD"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bCs/>
                <w:sz w:val="20"/>
                <w:szCs w:val="20"/>
              </w:rPr>
              <w:t>7.3</w:t>
            </w:r>
          </w:p>
        </w:tc>
        <w:tc>
          <w:tcPr>
            <w:tcW w:w="541" w:type="dxa"/>
            <w:tcBorders>
              <w:bottom w:val="single" w:sz="12" w:space="0" w:color="auto"/>
              <w:right w:val="single" w:sz="12" w:space="0" w:color="auto"/>
            </w:tcBorders>
            <w:shd w:val="clear" w:color="auto" w:fill="DBEBD0"/>
            <w:noWrap/>
            <w:vAlign w:val="center"/>
            <w:hideMark/>
          </w:tcPr>
          <w:p w14:paraId="72B0CCF1"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bCs/>
                <w:sz w:val="20"/>
                <w:szCs w:val="20"/>
              </w:rPr>
              <w:t>5.4</w:t>
            </w:r>
          </w:p>
        </w:tc>
      </w:tr>
    </w:tbl>
    <w:p w14:paraId="0E092660" w14:textId="77777777" w:rsidR="00DB23E9" w:rsidRPr="004B146B" w:rsidRDefault="00DB23E9" w:rsidP="00DB23E9">
      <w:pPr>
        <w:ind w:left="1138" w:hanging="1138"/>
        <w:jc w:val="both"/>
        <w:rPr>
          <w:b/>
          <w:sz w:val="24"/>
          <w:szCs w:val="20"/>
          <w:lang w:val="sr-Cyrl-CS"/>
        </w:rPr>
      </w:pPr>
    </w:p>
    <w:p w14:paraId="19A3002C" w14:textId="38CD5F5B" w:rsidR="00DB23E9" w:rsidRPr="004B146B" w:rsidRDefault="00DB23E9" w:rsidP="00951940">
      <w:pPr>
        <w:spacing w:after="120"/>
        <w:ind w:left="1138" w:hanging="1138"/>
        <w:jc w:val="both"/>
        <w:rPr>
          <w:rFonts w:ascii="Times New Roman" w:hAnsi="Times New Roman"/>
          <w:lang w:val="sr-Cyrl-RS"/>
        </w:rPr>
      </w:pPr>
      <w:r w:rsidRPr="004B146B">
        <w:rPr>
          <w:rFonts w:ascii="Times New Roman" w:hAnsi="Times New Roman"/>
          <w:lang w:val="sr-Cyrl-RS"/>
        </w:rPr>
        <w:t>Ветар</w:t>
      </w:r>
    </w:p>
    <w:p w14:paraId="1D4A51AE" w14:textId="77777777" w:rsidR="00DB23E9" w:rsidRPr="004B146B" w:rsidRDefault="00DB23E9" w:rsidP="00DB23E9">
      <w:pPr>
        <w:spacing w:after="120"/>
        <w:jc w:val="both"/>
        <w:rPr>
          <w:rFonts w:ascii="Times New Roman" w:hAnsi="Times New Roman"/>
          <w:lang w:val="sr-Cyrl-RS"/>
        </w:rPr>
      </w:pPr>
      <w:r w:rsidRPr="004B146B">
        <w:rPr>
          <w:rFonts w:ascii="Times New Roman" w:hAnsi="Times New Roman"/>
          <w:lang w:val="sr-Cyrl-RS"/>
        </w:rPr>
        <w:t>Атмосферска циркулација, заједно са локалним условима, одређује понашање метеоролошких елемената одређеног подручја па с тим у вези и климатских елемената релевантних за путну привреду. Анализа података о ветру омогућава да се открију основне одлике атмосферске циркулације и на тај начин објасне многе карактеристике климе. На основу резултата који су приказани у наредној табели може се закључити да су најзаступљенији источни (188.3 ‰), а да највећу просечну брзину достиже југоисточни (2.9 m/s).</w:t>
      </w:r>
    </w:p>
    <w:p w14:paraId="45CF31B5" w14:textId="13CEDDC8" w:rsidR="00CF6443" w:rsidRDefault="00CF6443" w:rsidP="00CF6443">
      <w:pPr>
        <w:pStyle w:val="Caption"/>
      </w:pPr>
      <w:r>
        <w:t xml:space="preserve">Табела бр </w:t>
      </w:r>
      <w:r>
        <w:fldChar w:fldCharType="begin"/>
      </w:r>
      <w:r>
        <w:instrText xml:space="preserve"> SEQ Табела_бр \* ARABIC </w:instrText>
      </w:r>
      <w:r>
        <w:fldChar w:fldCharType="separate"/>
      </w:r>
      <w:r w:rsidR="009B4F5C">
        <w:rPr>
          <w:noProof/>
        </w:rPr>
        <w:t>14</w:t>
      </w:r>
      <w:r>
        <w:fldChar w:fldCharType="end"/>
      </w:r>
      <w:r w:rsidRPr="004B146B">
        <w:rPr>
          <w:i/>
          <w:iCs/>
          <w:szCs w:val="18"/>
        </w:rPr>
        <w:t>- Приказ честина и средњих вредности брзина ветрa по правцима регистрованих на климатолошкој станици Зрењанин за период 1993-2022</w:t>
      </w:r>
    </w:p>
    <w:tbl>
      <w:tblPr>
        <w:tblW w:w="9345" w:type="dxa"/>
        <w:jc w:val="center"/>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Layout w:type="fixed"/>
        <w:tblLook w:val="04A0" w:firstRow="1" w:lastRow="0" w:firstColumn="1" w:lastColumn="0" w:noHBand="0" w:noVBand="1"/>
      </w:tblPr>
      <w:tblGrid>
        <w:gridCol w:w="1443"/>
        <w:gridCol w:w="872"/>
        <w:gridCol w:w="872"/>
        <w:gridCol w:w="872"/>
        <w:gridCol w:w="872"/>
        <w:gridCol w:w="873"/>
        <w:gridCol w:w="872"/>
        <w:gridCol w:w="872"/>
        <w:gridCol w:w="872"/>
        <w:gridCol w:w="925"/>
      </w:tblGrid>
      <w:tr w:rsidR="00D2296A" w:rsidRPr="004B146B" w14:paraId="22ACABEA" w14:textId="77777777" w:rsidTr="00383F77">
        <w:trPr>
          <w:trHeight w:val="281"/>
          <w:jc w:val="center"/>
        </w:trPr>
        <w:tc>
          <w:tcPr>
            <w:tcW w:w="1443" w:type="dxa"/>
            <w:tcBorders>
              <w:top w:val="single" w:sz="12" w:space="0" w:color="auto"/>
              <w:left w:val="single" w:sz="12" w:space="0" w:color="auto"/>
              <w:bottom w:val="single" w:sz="8" w:space="0" w:color="70AD47"/>
              <w:right w:val="nil"/>
            </w:tcBorders>
            <w:shd w:val="clear" w:color="auto" w:fill="FFFFFF"/>
            <w:noWrap/>
            <w:vAlign w:val="center"/>
            <w:hideMark/>
          </w:tcPr>
          <w:p w14:paraId="0ABE3F73"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rPr>
              <w:t>правац</w:t>
            </w:r>
          </w:p>
        </w:tc>
        <w:tc>
          <w:tcPr>
            <w:tcW w:w="872" w:type="dxa"/>
            <w:tcBorders>
              <w:top w:val="single" w:sz="12" w:space="0" w:color="auto"/>
              <w:bottom w:val="single" w:sz="8" w:space="0" w:color="70AD47"/>
            </w:tcBorders>
            <w:shd w:val="clear" w:color="auto" w:fill="F0F7EC"/>
            <w:noWrap/>
            <w:vAlign w:val="center"/>
            <w:hideMark/>
          </w:tcPr>
          <w:p w14:paraId="3F94E5BC"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rPr>
              <w:t>N</w:t>
            </w:r>
          </w:p>
        </w:tc>
        <w:tc>
          <w:tcPr>
            <w:tcW w:w="872" w:type="dxa"/>
            <w:tcBorders>
              <w:top w:val="single" w:sz="12" w:space="0" w:color="auto"/>
              <w:bottom w:val="single" w:sz="8" w:space="0" w:color="70AD47"/>
            </w:tcBorders>
            <w:shd w:val="clear" w:color="auto" w:fill="F0F7EC"/>
            <w:noWrap/>
            <w:vAlign w:val="center"/>
            <w:hideMark/>
          </w:tcPr>
          <w:p w14:paraId="4E3E37A9"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rPr>
              <w:t>NE</w:t>
            </w:r>
          </w:p>
        </w:tc>
        <w:tc>
          <w:tcPr>
            <w:tcW w:w="872" w:type="dxa"/>
            <w:tcBorders>
              <w:top w:val="single" w:sz="12" w:space="0" w:color="auto"/>
              <w:bottom w:val="single" w:sz="8" w:space="0" w:color="70AD47"/>
            </w:tcBorders>
            <w:shd w:val="clear" w:color="auto" w:fill="F0F7EC"/>
            <w:noWrap/>
            <w:vAlign w:val="center"/>
            <w:hideMark/>
          </w:tcPr>
          <w:p w14:paraId="43EA2A7B"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rPr>
              <w:t>E</w:t>
            </w:r>
          </w:p>
        </w:tc>
        <w:tc>
          <w:tcPr>
            <w:tcW w:w="872" w:type="dxa"/>
            <w:tcBorders>
              <w:top w:val="single" w:sz="12" w:space="0" w:color="auto"/>
              <w:bottom w:val="single" w:sz="8" w:space="0" w:color="70AD47"/>
            </w:tcBorders>
            <w:shd w:val="clear" w:color="auto" w:fill="F0F7EC"/>
            <w:noWrap/>
            <w:vAlign w:val="center"/>
            <w:hideMark/>
          </w:tcPr>
          <w:p w14:paraId="096C9398"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rPr>
              <w:t>SE</w:t>
            </w:r>
          </w:p>
        </w:tc>
        <w:tc>
          <w:tcPr>
            <w:tcW w:w="873" w:type="dxa"/>
            <w:tcBorders>
              <w:top w:val="single" w:sz="12" w:space="0" w:color="auto"/>
              <w:bottom w:val="single" w:sz="8" w:space="0" w:color="70AD47"/>
            </w:tcBorders>
            <w:shd w:val="clear" w:color="auto" w:fill="F0F7EC"/>
            <w:noWrap/>
            <w:vAlign w:val="center"/>
            <w:hideMark/>
          </w:tcPr>
          <w:p w14:paraId="2566D8B4"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rPr>
              <w:t>S</w:t>
            </w:r>
          </w:p>
        </w:tc>
        <w:tc>
          <w:tcPr>
            <w:tcW w:w="872" w:type="dxa"/>
            <w:tcBorders>
              <w:top w:val="single" w:sz="12" w:space="0" w:color="auto"/>
              <w:bottom w:val="single" w:sz="8" w:space="0" w:color="70AD47"/>
            </w:tcBorders>
            <w:shd w:val="clear" w:color="auto" w:fill="F0F7EC"/>
            <w:noWrap/>
            <w:vAlign w:val="center"/>
            <w:hideMark/>
          </w:tcPr>
          <w:p w14:paraId="75944ADA"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rPr>
              <w:t>SW</w:t>
            </w:r>
          </w:p>
        </w:tc>
        <w:tc>
          <w:tcPr>
            <w:tcW w:w="872" w:type="dxa"/>
            <w:tcBorders>
              <w:top w:val="single" w:sz="12" w:space="0" w:color="auto"/>
              <w:bottom w:val="single" w:sz="8" w:space="0" w:color="70AD47"/>
            </w:tcBorders>
            <w:shd w:val="clear" w:color="auto" w:fill="F0F7EC"/>
            <w:noWrap/>
            <w:vAlign w:val="center"/>
            <w:hideMark/>
          </w:tcPr>
          <w:p w14:paraId="550888C0"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rPr>
              <w:t>W</w:t>
            </w:r>
          </w:p>
        </w:tc>
        <w:tc>
          <w:tcPr>
            <w:tcW w:w="872" w:type="dxa"/>
            <w:tcBorders>
              <w:top w:val="single" w:sz="12" w:space="0" w:color="auto"/>
              <w:bottom w:val="single" w:sz="8" w:space="0" w:color="70AD47"/>
            </w:tcBorders>
            <w:shd w:val="clear" w:color="auto" w:fill="F0F7EC"/>
            <w:noWrap/>
            <w:vAlign w:val="center"/>
            <w:hideMark/>
          </w:tcPr>
          <w:p w14:paraId="43731BD2"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rPr>
              <w:t>NW</w:t>
            </w:r>
          </w:p>
        </w:tc>
        <w:tc>
          <w:tcPr>
            <w:tcW w:w="925" w:type="dxa"/>
            <w:tcBorders>
              <w:top w:val="single" w:sz="12" w:space="0" w:color="auto"/>
              <w:bottom w:val="single" w:sz="8" w:space="0" w:color="70AD47"/>
              <w:right w:val="single" w:sz="12" w:space="0" w:color="auto"/>
            </w:tcBorders>
            <w:shd w:val="clear" w:color="auto" w:fill="F0F7EC"/>
            <w:noWrap/>
            <w:vAlign w:val="center"/>
            <w:hideMark/>
          </w:tcPr>
          <w:p w14:paraId="31FF1A9C"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rPr>
              <w:t>тишина</w:t>
            </w:r>
          </w:p>
        </w:tc>
      </w:tr>
      <w:tr w:rsidR="00D2296A" w:rsidRPr="004B146B" w14:paraId="469ED7C0" w14:textId="77777777" w:rsidTr="00383F77">
        <w:trPr>
          <w:trHeight w:val="281"/>
          <w:jc w:val="center"/>
        </w:trPr>
        <w:tc>
          <w:tcPr>
            <w:tcW w:w="1443" w:type="dxa"/>
            <w:tcBorders>
              <w:left w:val="single" w:sz="12" w:space="0" w:color="auto"/>
              <w:bottom w:val="single" w:sz="8" w:space="0" w:color="70AD47"/>
              <w:right w:val="nil"/>
            </w:tcBorders>
            <w:shd w:val="clear" w:color="auto" w:fill="FFFFFF"/>
            <w:noWrap/>
            <w:vAlign w:val="center"/>
            <w:hideMark/>
          </w:tcPr>
          <w:p w14:paraId="554BF04C"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rPr>
              <w:t>честина (‰)</w:t>
            </w:r>
          </w:p>
        </w:tc>
        <w:tc>
          <w:tcPr>
            <w:tcW w:w="872" w:type="dxa"/>
            <w:tcBorders>
              <w:left w:val="single" w:sz="6" w:space="0" w:color="70AD47"/>
              <w:bottom w:val="single" w:sz="8" w:space="0" w:color="70AD47"/>
              <w:right w:val="single" w:sz="6" w:space="0" w:color="70AD47"/>
            </w:tcBorders>
            <w:shd w:val="clear" w:color="auto" w:fill="B7D8A0"/>
            <w:noWrap/>
            <w:vAlign w:val="center"/>
            <w:hideMark/>
          </w:tcPr>
          <w:p w14:paraId="5D4E679A" w14:textId="77777777" w:rsidR="00DB23E9" w:rsidRPr="004B146B" w:rsidRDefault="00DB23E9" w:rsidP="00383F77">
            <w:pPr>
              <w:spacing w:before="60" w:after="60"/>
              <w:rPr>
                <w:rFonts w:ascii="Calibri Light" w:eastAsia="Times New Roman" w:hAnsi="Calibri Light"/>
                <w:sz w:val="20"/>
              </w:rPr>
            </w:pPr>
            <w:r w:rsidRPr="004B146B">
              <w:rPr>
                <w:rFonts w:ascii="Calibri Light" w:eastAsia="Times New Roman" w:hAnsi="Calibri Light"/>
                <w:sz w:val="20"/>
                <w:lang w:val="sr-Cyrl-RS"/>
              </w:rPr>
              <w:t>12</w:t>
            </w:r>
            <w:r w:rsidRPr="004B146B">
              <w:rPr>
                <w:rFonts w:ascii="Calibri Light" w:eastAsia="Times New Roman" w:hAnsi="Calibri Light"/>
                <w:sz w:val="20"/>
              </w:rPr>
              <w:t>9</w:t>
            </w:r>
            <w:r w:rsidRPr="004B146B">
              <w:rPr>
                <w:rFonts w:ascii="Calibri Light" w:eastAsia="Times New Roman" w:hAnsi="Calibri Light"/>
                <w:sz w:val="20"/>
                <w:lang w:val="sr-Cyrl-RS"/>
              </w:rPr>
              <w:t>.</w:t>
            </w:r>
            <w:r w:rsidRPr="004B146B">
              <w:rPr>
                <w:rFonts w:ascii="Calibri Light" w:eastAsia="Times New Roman" w:hAnsi="Calibri Light"/>
                <w:sz w:val="20"/>
              </w:rPr>
              <w:t>4</w:t>
            </w:r>
          </w:p>
        </w:tc>
        <w:tc>
          <w:tcPr>
            <w:tcW w:w="872" w:type="dxa"/>
            <w:tcBorders>
              <w:left w:val="single" w:sz="6" w:space="0" w:color="70AD47"/>
              <w:bottom w:val="single" w:sz="8" w:space="0" w:color="70AD47"/>
              <w:right w:val="single" w:sz="6" w:space="0" w:color="70AD47"/>
            </w:tcBorders>
            <w:shd w:val="clear" w:color="auto" w:fill="B7D8A0"/>
            <w:noWrap/>
            <w:vAlign w:val="center"/>
            <w:hideMark/>
          </w:tcPr>
          <w:p w14:paraId="23E9708A"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112.7</w:t>
            </w:r>
          </w:p>
        </w:tc>
        <w:tc>
          <w:tcPr>
            <w:tcW w:w="872" w:type="dxa"/>
            <w:tcBorders>
              <w:left w:val="single" w:sz="6" w:space="0" w:color="70AD47"/>
              <w:bottom w:val="single" w:sz="8" w:space="0" w:color="70AD47"/>
              <w:right w:val="single" w:sz="6" w:space="0" w:color="70AD47"/>
            </w:tcBorders>
            <w:shd w:val="clear" w:color="auto" w:fill="B7D8A0"/>
            <w:noWrap/>
            <w:vAlign w:val="center"/>
            <w:hideMark/>
          </w:tcPr>
          <w:p w14:paraId="4D8F1FB2"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87.9</w:t>
            </w:r>
          </w:p>
        </w:tc>
        <w:tc>
          <w:tcPr>
            <w:tcW w:w="872" w:type="dxa"/>
            <w:tcBorders>
              <w:left w:val="single" w:sz="6" w:space="0" w:color="70AD47"/>
              <w:bottom w:val="single" w:sz="8" w:space="0" w:color="70AD47"/>
              <w:right w:val="single" w:sz="6" w:space="0" w:color="70AD47"/>
            </w:tcBorders>
            <w:shd w:val="clear" w:color="auto" w:fill="B7D8A0"/>
            <w:noWrap/>
            <w:vAlign w:val="center"/>
            <w:hideMark/>
          </w:tcPr>
          <w:p w14:paraId="06BFC709"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188.3</w:t>
            </w:r>
          </w:p>
        </w:tc>
        <w:tc>
          <w:tcPr>
            <w:tcW w:w="873" w:type="dxa"/>
            <w:tcBorders>
              <w:left w:val="single" w:sz="6" w:space="0" w:color="70AD47"/>
              <w:bottom w:val="single" w:sz="8" w:space="0" w:color="70AD47"/>
              <w:right w:val="single" w:sz="6" w:space="0" w:color="70AD47"/>
            </w:tcBorders>
            <w:shd w:val="clear" w:color="auto" w:fill="B7D8A0"/>
            <w:noWrap/>
            <w:vAlign w:val="center"/>
            <w:hideMark/>
          </w:tcPr>
          <w:p w14:paraId="06434FCF"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127.3</w:t>
            </w:r>
          </w:p>
        </w:tc>
        <w:tc>
          <w:tcPr>
            <w:tcW w:w="872" w:type="dxa"/>
            <w:tcBorders>
              <w:left w:val="single" w:sz="6" w:space="0" w:color="70AD47"/>
              <w:bottom w:val="single" w:sz="8" w:space="0" w:color="70AD47"/>
              <w:right w:val="single" w:sz="6" w:space="0" w:color="70AD47"/>
            </w:tcBorders>
            <w:shd w:val="clear" w:color="auto" w:fill="B7D8A0"/>
            <w:noWrap/>
            <w:vAlign w:val="center"/>
            <w:hideMark/>
          </w:tcPr>
          <w:p w14:paraId="5F5959C4"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74.9</w:t>
            </w:r>
          </w:p>
        </w:tc>
        <w:tc>
          <w:tcPr>
            <w:tcW w:w="872" w:type="dxa"/>
            <w:tcBorders>
              <w:left w:val="single" w:sz="6" w:space="0" w:color="70AD47"/>
              <w:bottom w:val="single" w:sz="8" w:space="0" w:color="70AD47"/>
              <w:right w:val="single" w:sz="6" w:space="0" w:color="70AD47"/>
            </w:tcBorders>
            <w:shd w:val="clear" w:color="auto" w:fill="B7D8A0"/>
            <w:noWrap/>
            <w:vAlign w:val="center"/>
            <w:hideMark/>
          </w:tcPr>
          <w:p w14:paraId="01D59C6F"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160.2</w:t>
            </w:r>
          </w:p>
        </w:tc>
        <w:tc>
          <w:tcPr>
            <w:tcW w:w="872" w:type="dxa"/>
            <w:tcBorders>
              <w:left w:val="single" w:sz="6" w:space="0" w:color="70AD47"/>
              <w:bottom w:val="single" w:sz="8" w:space="0" w:color="70AD47"/>
              <w:right w:val="single" w:sz="6" w:space="0" w:color="70AD47"/>
            </w:tcBorders>
            <w:shd w:val="clear" w:color="auto" w:fill="B7D8A0"/>
            <w:noWrap/>
            <w:vAlign w:val="center"/>
            <w:hideMark/>
          </w:tcPr>
          <w:p w14:paraId="7ADEF4D6"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135.6</w:t>
            </w:r>
          </w:p>
        </w:tc>
        <w:tc>
          <w:tcPr>
            <w:tcW w:w="925" w:type="dxa"/>
            <w:tcBorders>
              <w:left w:val="single" w:sz="6" w:space="0" w:color="70AD47"/>
              <w:bottom w:val="single" w:sz="8" w:space="0" w:color="70AD47"/>
              <w:right w:val="single" w:sz="12" w:space="0" w:color="auto"/>
            </w:tcBorders>
            <w:shd w:val="clear" w:color="auto" w:fill="B7D8A0"/>
            <w:noWrap/>
            <w:vAlign w:val="center"/>
            <w:hideMark/>
          </w:tcPr>
          <w:p w14:paraId="56639D85" w14:textId="77777777" w:rsidR="00DB23E9" w:rsidRPr="004B146B" w:rsidRDefault="00DB23E9" w:rsidP="00383F77">
            <w:pPr>
              <w:spacing w:before="60" w:after="60"/>
              <w:jc w:val="center"/>
              <w:rPr>
                <w:rFonts w:ascii="Calibri Light" w:eastAsia="Times New Roman" w:hAnsi="Calibri Light"/>
                <w:sz w:val="20"/>
                <w:lang w:val="sr-Cyrl-RS"/>
              </w:rPr>
            </w:pPr>
            <w:r w:rsidRPr="004B146B">
              <w:rPr>
                <w:rFonts w:ascii="Calibri Light" w:eastAsia="Times New Roman" w:hAnsi="Calibri Light"/>
                <w:sz w:val="20"/>
              </w:rPr>
              <w:t>160.6</w:t>
            </w:r>
          </w:p>
        </w:tc>
      </w:tr>
      <w:tr w:rsidR="00383F77" w:rsidRPr="004B146B" w14:paraId="60880A29" w14:textId="77777777" w:rsidTr="00383F77">
        <w:trPr>
          <w:trHeight w:val="281"/>
          <w:jc w:val="center"/>
        </w:trPr>
        <w:tc>
          <w:tcPr>
            <w:tcW w:w="1443" w:type="dxa"/>
            <w:tcBorders>
              <w:left w:val="single" w:sz="12" w:space="0" w:color="auto"/>
              <w:bottom w:val="single" w:sz="12" w:space="0" w:color="auto"/>
              <w:right w:val="nil"/>
            </w:tcBorders>
            <w:shd w:val="clear" w:color="auto" w:fill="FFFFFF"/>
            <w:noWrap/>
            <w:vAlign w:val="center"/>
            <w:hideMark/>
          </w:tcPr>
          <w:p w14:paraId="56C7B1D2" w14:textId="77777777" w:rsidR="00DB23E9" w:rsidRPr="004B146B" w:rsidRDefault="00DB23E9" w:rsidP="00383F77">
            <w:pPr>
              <w:spacing w:before="60" w:after="60"/>
              <w:jc w:val="center"/>
              <w:rPr>
                <w:rFonts w:ascii="Calibri Light" w:eastAsia="Times New Roman" w:hAnsi="Calibri Light"/>
                <w:bCs/>
                <w:sz w:val="20"/>
              </w:rPr>
            </w:pPr>
            <w:r w:rsidRPr="004B146B">
              <w:rPr>
                <w:rFonts w:ascii="Calibri Light" w:eastAsia="Times New Roman" w:hAnsi="Calibri Light"/>
                <w:bCs/>
                <w:sz w:val="20"/>
              </w:rPr>
              <w:t>ср. бр. (m/s)</w:t>
            </w:r>
          </w:p>
        </w:tc>
        <w:tc>
          <w:tcPr>
            <w:tcW w:w="872" w:type="dxa"/>
            <w:tcBorders>
              <w:bottom w:val="single" w:sz="12" w:space="0" w:color="auto"/>
            </w:tcBorders>
            <w:shd w:val="clear" w:color="auto" w:fill="DBEBD0"/>
            <w:noWrap/>
            <w:vAlign w:val="center"/>
            <w:hideMark/>
          </w:tcPr>
          <w:p w14:paraId="45FDB3A9"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2.3</w:t>
            </w:r>
          </w:p>
        </w:tc>
        <w:tc>
          <w:tcPr>
            <w:tcW w:w="872" w:type="dxa"/>
            <w:tcBorders>
              <w:bottom w:val="single" w:sz="12" w:space="0" w:color="auto"/>
            </w:tcBorders>
            <w:shd w:val="clear" w:color="auto" w:fill="DBEBD0"/>
            <w:noWrap/>
            <w:vAlign w:val="center"/>
            <w:hideMark/>
          </w:tcPr>
          <w:p w14:paraId="30E2233A"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1.4</w:t>
            </w:r>
          </w:p>
        </w:tc>
        <w:tc>
          <w:tcPr>
            <w:tcW w:w="872" w:type="dxa"/>
            <w:tcBorders>
              <w:bottom w:val="single" w:sz="12" w:space="0" w:color="auto"/>
            </w:tcBorders>
            <w:shd w:val="clear" w:color="auto" w:fill="DBEBD0"/>
            <w:noWrap/>
            <w:vAlign w:val="center"/>
            <w:hideMark/>
          </w:tcPr>
          <w:p w14:paraId="6E6E30D3"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1.7</w:t>
            </w:r>
          </w:p>
        </w:tc>
        <w:tc>
          <w:tcPr>
            <w:tcW w:w="872" w:type="dxa"/>
            <w:tcBorders>
              <w:bottom w:val="single" w:sz="12" w:space="0" w:color="auto"/>
            </w:tcBorders>
            <w:shd w:val="clear" w:color="auto" w:fill="DBEBD0"/>
            <w:noWrap/>
            <w:vAlign w:val="center"/>
            <w:hideMark/>
          </w:tcPr>
          <w:p w14:paraId="1453F6CE"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2.9</w:t>
            </w:r>
          </w:p>
        </w:tc>
        <w:tc>
          <w:tcPr>
            <w:tcW w:w="873" w:type="dxa"/>
            <w:tcBorders>
              <w:bottom w:val="single" w:sz="12" w:space="0" w:color="auto"/>
            </w:tcBorders>
            <w:shd w:val="clear" w:color="auto" w:fill="DBEBD0"/>
            <w:noWrap/>
            <w:vAlign w:val="center"/>
            <w:hideMark/>
          </w:tcPr>
          <w:p w14:paraId="743002E4"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2.7</w:t>
            </w:r>
          </w:p>
        </w:tc>
        <w:tc>
          <w:tcPr>
            <w:tcW w:w="872" w:type="dxa"/>
            <w:tcBorders>
              <w:bottom w:val="single" w:sz="12" w:space="0" w:color="auto"/>
            </w:tcBorders>
            <w:shd w:val="clear" w:color="auto" w:fill="DBEBD0"/>
            <w:noWrap/>
            <w:vAlign w:val="center"/>
            <w:hideMark/>
          </w:tcPr>
          <w:p w14:paraId="70EBDEA9"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2.0</w:t>
            </w:r>
          </w:p>
        </w:tc>
        <w:tc>
          <w:tcPr>
            <w:tcW w:w="872" w:type="dxa"/>
            <w:tcBorders>
              <w:bottom w:val="single" w:sz="12" w:space="0" w:color="auto"/>
            </w:tcBorders>
            <w:shd w:val="clear" w:color="auto" w:fill="DBEBD0"/>
            <w:noWrap/>
            <w:vAlign w:val="center"/>
            <w:hideMark/>
          </w:tcPr>
          <w:p w14:paraId="23C9E0B9"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2.5</w:t>
            </w:r>
          </w:p>
        </w:tc>
        <w:tc>
          <w:tcPr>
            <w:tcW w:w="872" w:type="dxa"/>
            <w:tcBorders>
              <w:bottom w:val="single" w:sz="12" w:space="0" w:color="auto"/>
            </w:tcBorders>
            <w:shd w:val="clear" w:color="auto" w:fill="DBEBD0"/>
            <w:noWrap/>
            <w:vAlign w:val="center"/>
            <w:hideMark/>
          </w:tcPr>
          <w:p w14:paraId="12BEDF45" w14:textId="77777777" w:rsidR="00DB23E9" w:rsidRPr="004B146B" w:rsidRDefault="00DB23E9" w:rsidP="00383F77">
            <w:pPr>
              <w:spacing w:before="60" w:after="60"/>
              <w:jc w:val="center"/>
              <w:rPr>
                <w:rFonts w:ascii="Calibri Light" w:eastAsia="Times New Roman" w:hAnsi="Calibri Light"/>
                <w:sz w:val="20"/>
              </w:rPr>
            </w:pPr>
            <w:r w:rsidRPr="004B146B">
              <w:rPr>
                <w:rFonts w:ascii="Calibri Light" w:eastAsia="Times New Roman" w:hAnsi="Calibri Light"/>
                <w:sz w:val="20"/>
              </w:rPr>
              <w:t>2.6</w:t>
            </w:r>
          </w:p>
        </w:tc>
        <w:tc>
          <w:tcPr>
            <w:tcW w:w="925" w:type="dxa"/>
            <w:tcBorders>
              <w:bottom w:val="single" w:sz="12" w:space="0" w:color="auto"/>
              <w:right w:val="single" w:sz="12" w:space="0" w:color="auto"/>
            </w:tcBorders>
            <w:shd w:val="clear" w:color="auto" w:fill="DBEBD0"/>
            <w:noWrap/>
            <w:vAlign w:val="center"/>
            <w:hideMark/>
          </w:tcPr>
          <w:p w14:paraId="3F88072C" w14:textId="77777777" w:rsidR="00DB23E9" w:rsidRPr="004B146B" w:rsidRDefault="00DB23E9" w:rsidP="00383F77">
            <w:pPr>
              <w:spacing w:before="60" w:after="60"/>
              <w:jc w:val="center"/>
              <w:rPr>
                <w:rFonts w:ascii="Calibri Light" w:eastAsia="Times New Roman" w:hAnsi="Calibri Light"/>
                <w:sz w:val="20"/>
              </w:rPr>
            </w:pPr>
          </w:p>
        </w:tc>
      </w:tr>
    </w:tbl>
    <w:p w14:paraId="5DFAA54D" w14:textId="77777777" w:rsidR="00DB23E9" w:rsidRPr="004B146B" w:rsidRDefault="00DB23E9" w:rsidP="00DB23E9">
      <w:pPr>
        <w:jc w:val="both"/>
        <w:rPr>
          <w:sz w:val="24"/>
          <w:szCs w:val="24"/>
          <w:lang w:val="ru-RU"/>
        </w:rPr>
      </w:pPr>
    </w:p>
    <w:p w14:paraId="73A47614" w14:textId="77777777" w:rsidR="00DB23E9" w:rsidRPr="004B146B" w:rsidRDefault="00DB23E9" w:rsidP="00DB23E9">
      <w:pPr>
        <w:jc w:val="both"/>
        <w:rPr>
          <w:rFonts w:ascii="Times New Roman" w:hAnsi="Times New Roman"/>
          <w:lang w:val="sr-Cyrl-RS"/>
        </w:rPr>
      </w:pPr>
      <w:r w:rsidRPr="004B146B">
        <w:rPr>
          <w:rFonts w:ascii="Times New Roman" w:hAnsi="Times New Roman"/>
          <w:lang w:val="sr-Cyrl-RS"/>
        </w:rPr>
        <w:t xml:space="preserve">Добијени резултати честина и средњих вредности брзина ветра по правцима приказани су графички у виду тзв. „руже ветрова“. </w:t>
      </w:r>
    </w:p>
    <w:p w14:paraId="6CFC8A0C" w14:textId="7E671C8F" w:rsidR="00DD00C6" w:rsidRDefault="00EF6CBE" w:rsidP="00DD00C6">
      <w:pPr>
        <w:keepNext/>
        <w:spacing w:before="60" w:after="60"/>
      </w:pPr>
      <w:r>
        <w:rPr>
          <w:noProof/>
          <w:sz w:val="24"/>
          <w:szCs w:val="20"/>
          <w:lang w:val="sr-Latn-RS" w:eastAsia="sr-Latn-RS"/>
        </w:rPr>
        <w:drawing>
          <wp:inline distT="0" distB="0" distL="0" distR="0" wp14:anchorId="0562361B" wp14:editId="138EF28B">
            <wp:extent cx="5486400" cy="2415540"/>
            <wp:effectExtent l="0" t="0" r="0" b="3810"/>
            <wp:docPr id="17" name="Picture 2" descr="A diagram of a hexagon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diagram of a hexagon with numbers and lines&#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486400" cy="2415540"/>
                    </a:xfrm>
                    <a:prstGeom prst="rect">
                      <a:avLst/>
                    </a:prstGeom>
                    <a:noFill/>
                    <a:ln>
                      <a:noFill/>
                    </a:ln>
                  </pic:spPr>
                </pic:pic>
              </a:graphicData>
            </a:graphic>
          </wp:inline>
        </w:drawing>
      </w:r>
    </w:p>
    <w:p w14:paraId="0DC85BCB" w14:textId="7A48AF95" w:rsidR="00DB23E9" w:rsidRPr="00DD00C6" w:rsidRDefault="00DD00C6" w:rsidP="00066010">
      <w:pPr>
        <w:pStyle w:val="Caption"/>
        <w:rPr>
          <w:sz w:val="24"/>
        </w:rPr>
      </w:pPr>
      <w:r>
        <w:t xml:space="preserve">Слика бр </w:t>
      </w:r>
      <w:r w:rsidR="00E8694A">
        <w:fldChar w:fldCharType="begin"/>
      </w:r>
      <w:r w:rsidR="00E8694A">
        <w:instrText xml:space="preserve"> SEQ Слика_бр \* ARABIC </w:instrText>
      </w:r>
      <w:r w:rsidR="00E8694A">
        <w:fldChar w:fldCharType="separate"/>
      </w:r>
      <w:r w:rsidR="009B4F5C">
        <w:rPr>
          <w:noProof/>
        </w:rPr>
        <w:t>5</w:t>
      </w:r>
      <w:r w:rsidR="00E8694A">
        <w:rPr>
          <w:noProof/>
        </w:rPr>
        <w:fldChar w:fldCharType="end"/>
      </w:r>
      <w:r>
        <w:t xml:space="preserve"> Ружа ветрова за климатолошку станицу Зрењанин</w:t>
      </w:r>
    </w:p>
    <w:p w14:paraId="68D9EEFD" w14:textId="77777777" w:rsidR="006B5AAF" w:rsidRPr="00D2296A" w:rsidRDefault="006B5AAF" w:rsidP="00A22CE5">
      <w:pPr>
        <w:jc w:val="both"/>
        <w:rPr>
          <w:rFonts w:ascii="Times New Roman" w:hAnsi="Times New Roman"/>
          <w:bCs/>
          <w:color w:val="FF0000"/>
          <w:lang w:val="sr-Cyrl-CS"/>
        </w:rPr>
      </w:pPr>
    </w:p>
    <w:p w14:paraId="469F8797" w14:textId="77777777" w:rsidR="008D619E" w:rsidRPr="00CF6443" w:rsidRDefault="008D619E" w:rsidP="000B6BA1">
      <w:pPr>
        <w:pStyle w:val="Heading3"/>
        <w:spacing w:before="0" w:after="0"/>
        <w:rPr>
          <w:rFonts w:ascii="Times New Roman" w:hAnsi="Times New Roman"/>
          <w:b w:val="0"/>
          <w:bCs w:val="0"/>
          <w:sz w:val="22"/>
          <w:szCs w:val="22"/>
          <w:lang w:val="sr-Cyrl-CS"/>
        </w:rPr>
      </w:pPr>
      <w:bookmarkStart w:id="126" w:name="_Toc167363121"/>
      <w:bookmarkStart w:id="127" w:name="_Toc167363298"/>
      <w:bookmarkStart w:id="128" w:name="_Toc211367120"/>
      <w:r w:rsidRPr="00CF6443">
        <w:rPr>
          <w:rFonts w:ascii="Times New Roman" w:hAnsi="Times New Roman"/>
          <w:b w:val="0"/>
          <w:bCs w:val="0"/>
          <w:sz w:val="22"/>
          <w:szCs w:val="22"/>
          <w:lang w:val="ru-RU"/>
        </w:rPr>
        <w:t xml:space="preserve">1.4.2. </w:t>
      </w:r>
      <w:bookmarkEnd w:id="111"/>
      <w:bookmarkEnd w:id="112"/>
      <w:bookmarkEnd w:id="113"/>
      <w:bookmarkEnd w:id="114"/>
      <w:bookmarkEnd w:id="115"/>
      <w:bookmarkEnd w:id="116"/>
      <w:bookmarkEnd w:id="117"/>
      <w:bookmarkEnd w:id="118"/>
      <w:r w:rsidR="00354B64" w:rsidRPr="00CF6443">
        <w:rPr>
          <w:rFonts w:ascii="Times New Roman" w:hAnsi="Times New Roman"/>
          <w:b w:val="0"/>
          <w:bCs w:val="0"/>
          <w:sz w:val="22"/>
          <w:szCs w:val="22"/>
          <w:lang w:val="ru-RU"/>
        </w:rPr>
        <w:t>С</w:t>
      </w:r>
      <w:r w:rsidRPr="00CF6443">
        <w:rPr>
          <w:rFonts w:ascii="Times New Roman" w:hAnsi="Times New Roman"/>
          <w:b w:val="0"/>
          <w:bCs w:val="0"/>
          <w:sz w:val="22"/>
          <w:szCs w:val="22"/>
          <w:lang w:val="ru-RU"/>
        </w:rPr>
        <w:t>творене карактеристике</w:t>
      </w:r>
      <w:bookmarkEnd w:id="126"/>
      <w:bookmarkEnd w:id="127"/>
      <w:bookmarkEnd w:id="128"/>
    </w:p>
    <w:p w14:paraId="71217CC6" w14:textId="77777777" w:rsidR="008D619E" w:rsidRPr="00D2296A" w:rsidRDefault="008D619E" w:rsidP="000B6BA1">
      <w:pPr>
        <w:rPr>
          <w:rFonts w:ascii="Times New Roman" w:hAnsi="Times New Roman"/>
          <w:color w:val="FF0000"/>
          <w:lang w:val="sr-Cyrl-RS"/>
        </w:rPr>
      </w:pPr>
      <w:bookmarkStart w:id="129" w:name="_Toc320829392"/>
      <w:bookmarkStart w:id="130" w:name="_Toc320829622"/>
      <w:bookmarkStart w:id="131" w:name="_Toc320973905"/>
      <w:bookmarkStart w:id="132" w:name="_Toc320979903"/>
      <w:bookmarkStart w:id="133" w:name="_Toc320980413"/>
      <w:bookmarkStart w:id="134" w:name="_Toc320980835"/>
      <w:bookmarkStart w:id="135" w:name="_Toc320980906"/>
    </w:p>
    <w:p w14:paraId="2CBCBEBA" w14:textId="77777777" w:rsidR="008D619E" w:rsidRPr="002A014E" w:rsidRDefault="008D619E" w:rsidP="00A22CE5">
      <w:pPr>
        <w:rPr>
          <w:rFonts w:ascii="Times New Roman" w:hAnsi="Times New Roman"/>
          <w:i/>
          <w:u w:val="single"/>
          <w:lang w:val="ru-RU"/>
        </w:rPr>
      </w:pPr>
      <w:r w:rsidRPr="002A014E">
        <w:rPr>
          <w:rFonts w:ascii="Times New Roman" w:hAnsi="Times New Roman"/>
          <w:i/>
          <w:u w:val="single"/>
          <w:lang w:val="ru-RU"/>
        </w:rPr>
        <w:t xml:space="preserve">Становање </w:t>
      </w:r>
    </w:p>
    <w:p w14:paraId="2452A922" w14:textId="666C04F8" w:rsidR="009D3CF5" w:rsidRPr="002A014E" w:rsidRDefault="009D3CF5" w:rsidP="00E810BF">
      <w:pPr>
        <w:spacing w:after="120"/>
        <w:jc w:val="both"/>
        <w:rPr>
          <w:rFonts w:ascii="Times New Roman" w:hAnsi="Times New Roman"/>
          <w:lang w:val="sr-Cyrl-RS"/>
        </w:rPr>
      </w:pPr>
      <w:r w:rsidRPr="002A014E">
        <w:rPr>
          <w:rFonts w:ascii="Times New Roman" w:hAnsi="Times New Roman"/>
          <w:lang w:val="sr-Cyrl-RS"/>
        </w:rPr>
        <w:t>У близини обухвата Плана налаз</w:t>
      </w:r>
      <w:r w:rsidR="00477286" w:rsidRPr="002A014E">
        <w:rPr>
          <w:rFonts w:ascii="Times New Roman" w:hAnsi="Times New Roman"/>
          <w:lang w:val="sr-Cyrl-RS"/>
        </w:rPr>
        <w:t xml:space="preserve">и насељено </w:t>
      </w:r>
      <w:r w:rsidR="0093405A" w:rsidRPr="002A014E">
        <w:rPr>
          <w:rFonts w:ascii="Times New Roman" w:hAnsi="Times New Roman"/>
          <w:lang w:val="sr-Cyrl-RS"/>
        </w:rPr>
        <w:t xml:space="preserve">Нови Бечеј. </w:t>
      </w:r>
    </w:p>
    <w:p w14:paraId="59079BE6" w14:textId="1E73E9D5" w:rsidR="00E810BF" w:rsidRPr="002A014E" w:rsidRDefault="00E810BF" w:rsidP="00E810BF">
      <w:pPr>
        <w:spacing w:after="120"/>
        <w:jc w:val="both"/>
        <w:rPr>
          <w:rFonts w:ascii="Times New Roman" w:hAnsi="Times New Roman"/>
          <w:lang w:val="sr-Cyrl-RS"/>
        </w:rPr>
      </w:pPr>
      <w:r w:rsidRPr="002A014E">
        <w:rPr>
          <w:rFonts w:ascii="Times New Roman" w:hAnsi="Times New Roman"/>
          <w:lang w:val="sr-Cyrl-RS"/>
        </w:rPr>
        <w:lastRenderedPageBreak/>
        <w:t>Према првим подацима Републичког завода за статистику, у општини Нови Бечеј има 20 075 становника. Према подацима из 2011. године у новобечејској општини је било укупно 23 925 становника, што је за 3 850 становника мање у 2022. години. Број пописаних домаћинстава је 7 579</w:t>
      </w:r>
    </w:p>
    <w:p w14:paraId="60EB5D0D" w14:textId="498B3A0F" w:rsidR="00DD00C6" w:rsidRDefault="00EF6CBE" w:rsidP="00DD00C6">
      <w:pPr>
        <w:keepNext/>
        <w:jc w:val="center"/>
      </w:pPr>
      <w:r>
        <w:rPr>
          <w:rFonts w:ascii="Roboto" w:hAnsi="Roboto"/>
          <w:noProof/>
          <w:lang w:val="sr-Latn-RS" w:eastAsia="sr-Latn-RS"/>
        </w:rPr>
        <w:drawing>
          <wp:inline distT="0" distB="0" distL="0" distR="0" wp14:anchorId="4A3F884F" wp14:editId="631F79A9">
            <wp:extent cx="4435475" cy="2811145"/>
            <wp:effectExtent l="0" t="0" r="3175" b="8255"/>
            <wp:docPr id="18" name="Picture 18"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 map of a city&#10;&#10;AI-generated content may be incorrect."/>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435475" cy="2811145"/>
                    </a:xfrm>
                    <a:prstGeom prst="rect">
                      <a:avLst/>
                    </a:prstGeom>
                    <a:noFill/>
                    <a:ln>
                      <a:noFill/>
                    </a:ln>
                  </pic:spPr>
                </pic:pic>
              </a:graphicData>
            </a:graphic>
          </wp:inline>
        </w:drawing>
      </w:r>
    </w:p>
    <w:p w14:paraId="390EF411" w14:textId="7F59772C" w:rsidR="009D3CF5" w:rsidRPr="00DD00C6" w:rsidRDefault="00DD00C6" w:rsidP="00066010">
      <w:pPr>
        <w:pStyle w:val="Caption"/>
        <w:rPr>
          <w:color w:val="FF0000"/>
        </w:rPr>
      </w:pPr>
      <w:r>
        <w:t xml:space="preserve">Слика бр </w:t>
      </w:r>
      <w:r w:rsidR="00E8694A">
        <w:fldChar w:fldCharType="begin"/>
      </w:r>
      <w:r w:rsidR="00E8694A">
        <w:instrText xml:space="preserve"> SEQ Слика_бр \* ARABIC </w:instrText>
      </w:r>
      <w:r w:rsidR="00E8694A">
        <w:fldChar w:fldCharType="separate"/>
      </w:r>
      <w:r w:rsidR="009B4F5C">
        <w:rPr>
          <w:noProof/>
        </w:rPr>
        <w:t>6</w:t>
      </w:r>
      <w:r w:rsidR="00E8694A">
        <w:rPr>
          <w:noProof/>
        </w:rPr>
        <w:fldChar w:fldCharType="end"/>
      </w:r>
      <w:r>
        <w:t xml:space="preserve"> Локација насеног места</w:t>
      </w:r>
    </w:p>
    <w:p w14:paraId="71E4517A" w14:textId="395E30B4" w:rsidR="00DD00C6" w:rsidRDefault="00DD00C6" w:rsidP="000B6BA1">
      <w:pPr>
        <w:rPr>
          <w:rFonts w:ascii="Times New Roman" w:hAnsi="Times New Roman"/>
          <w:i/>
          <w:u w:val="single"/>
          <w:lang w:val="ru-RU"/>
        </w:rPr>
      </w:pPr>
    </w:p>
    <w:p w14:paraId="14799CEA" w14:textId="02A0E7AC" w:rsidR="008D619E" w:rsidRPr="0093405A" w:rsidRDefault="008D619E" w:rsidP="000B6BA1">
      <w:pPr>
        <w:rPr>
          <w:rFonts w:ascii="Times New Roman" w:hAnsi="Times New Roman"/>
          <w:i/>
          <w:u w:val="single"/>
          <w:lang w:val="ru-RU"/>
        </w:rPr>
      </w:pPr>
      <w:r w:rsidRPr="0093405A">
        <w:rPr>
          <w:rFonts w:ascii="Times New Roman" w:hAnsi="Times New Roman"/>
          <w:i/>
          <w:u w:val="single"/>
          <w:lang w:val="ru-RU"/>
        </w:rPr>
        <w:t xml:space="preserve">Саобраћајна мрежа </w:t>
      </w:r>
    </w:p>
    <w:p w14:paraId="71BAAD2C" w14:textId="77777777" w:rsidR="0093405A" w:rsidRPr="0093405A" w:rsidRDefault="0093405A" w:rsidP="000B6BA1">
      <w:pPr>
        <w:rPr>
          <w:rFonts w:ascii="Times New Roman" w:hAnsi="Times New Roman"/>
          <w:i/>
          <w:u w:val="single"/>
          <w:lang w:val="ru-RU"/>
        </w:rPr>
      </w:pPr>
    </w:p>
    <w:p w14:paraId="4DBE8579" w14:textId="77777777" w:rsidR="0093405A" w:rsidRPr="0093405A" w:rsidRDefault="0093405A" w:rsidP="0093405A">
      <w:pPr>
        <w:jc w:val="both"/>
        <w:rPr>
          <w:rFonts w:ascii="Times New Roman" w:hAnsi="Times New Roman"/>
          <w:bCs/>
          <w:lang w:val="sr-Cyrl-RS"/>
        </w:rPr>
      </w:pPr>
      <w:r w:rsidRPr="0093405A">
        <w:rPr>
          <w:rFonts w:ascii="Times New Roman" w:hAnsi="Times New Roman"/>
          <w:bCs/>
          <w:lang w:val="sr-Cyrl-CS"/>
        </w:rPr>
        <w:t xml:space="preserve">На предметном простору постоји добро успостављена саобраћајна инфраструктура. Њу првенствено чини саобраћајница </w:t>
      </w:r>
      <w:r w:rsidRPr="0093405A">
        <w:rPr>
          <w:rFonts w:ascii="Times New Roman" w:hAnsi="Times New Roman"/>
          <w:bCs/>
          <w:lang w:val="sr-Cyrl-RS"/>
        </w:rPr>
        <w:t xml:space="preserve">ДП </w:t>
      </w:r>
      <w:r w:rsidRPr="0093405A">
        <w:rPr>
          <w:rFonts w:ascii="Times New Roman" w:hAnsi="Times New Roman"/>
          <w:bCs/>
          <w:lang w:val="sr-Latn-RS"/>
        </w:rPr>
        <w:t>II</w:t>
      </w:r>
      <w:r w:rsidRPr="0093405A">
        <w:rPr>
          <w:rFonts w:ascii="Times New Roman" w:hAnsi="Times New Roman"/>
          <w:bCs/>
          <w:lang w:val="sr-Cyrl-RS"/>
        </w:rPr>
        <w:t xml:space="preserve">. А реда бр 116 која повезује Нови Бечеј са Меленцима и Зрењанином. Комплекс ТС 110/20 </w:t>
      </w:r>
      <w:r w:rsidRPr="0093405A">
        <w:rPr>
          <w:rFonts w:ascii="Times New Roman" w:hAnsi="Times New Roman"/>
          <w:bCs/>
          <w:lang w:val="sr-Latn-RS"/>
        </w:rPr>
        <w:t xml:space="preserve">kV </w:t>
      </w:r>
      <w:r w:rsidRPr="0093405A">
        <w:rPr>
          <w:rFonts w:ascii="Times New Roman" w:hAnsi="Times New Roman"/>
          <w:bCs/>
          <w:lang w:val="sr-Cyrl-RS"/>
        </w:rPr>
        <w:t xml:space="preserve">„Нови Бечеј“ повезан је на предметни државни пут преко постојећег прикључка. </w:t>
      </w:r>
    </w:p>
    <w:p w14:paraId="18A125D6" w14:textId="38DBD15A" w:rsidR="00DD00C6" w:rsidRDefault="00EF6CBE" w:rsidP="00DD00C6">
      <w:pPr>
        <w:keepNext/>
        <w:jc w:val="both"/>
      </w:pPr>
      <w:r>
        <w:rPr>
          <w:rFonts w:ascii="Times New Roman" w:hAnsi="Times New Roman"/>
          <w:bCs/>
          <w:noProof/>
          <w:lang w:val="sr-Latn-RS" w:eastAsia="sr-Latn-RS"/>
        </w:rPr>
        <w:drawing>
          <wp:inline distT="0" distB="0" distL="0" distR="0" wp14:anchorId="59391214" wp14:editId="4C92DAAC">
            <wp:extent cx="6141720" cy="2484120"/>
            <wp:effectExtent l="0" t="0" r="0" b="0"/>
            <wp:docPr id="19" name="Picture 19" descr="A aerial view of a f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 aerial view of a farm&#10;&#10;AI-generated content may be incorrec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41720" cy="2484120"/>
                    </a:xfrm>
                    <a:prstGeom prst="rect">
                      <a:avLst/>
                    </a:prstGeom>
                    <a:noFill/>
                    <a:ln>
                      <a:noFill/>
                    </a:ln>
                  </pic:spPr>
                </pic:pic>
              </a:graphicData>
            </a:graphic>
          </wp:inline>
        </w:drawing>
      </w:r>
    </w:p>
    <w:p w14:paraId="211352CB" w14:textId="4A0A77AD" w:rsidR="0093405A" w:rsidRPr="00DD00C6" w:rsidRDefault="00DD00C6" w:rsidP="00066010">
      <w:pPr>
        <w:pStyle w:val="Caption"/>
      </w:pPr>
      <w:r>
        <w:t xml:space="preserve">Слика бр </w:t>
      </w:r>
      <w:r w:rsidR="00E8694A">
        <w:fldChar w:fldCharType="begin"/>
      </w:r>
      <w:r w:rsidR="00E8694A">
        <w:instrText xml:space="preserve"> SEQ Слика_бр \* ARABIC </w:instrText>
      </w:r>
      <w:r w:rsidR="00E8694A">
        <w:fldChar w:fldCharType="separate"/>
      </w:r>
      <w:r w:rsidR="009B4F5C">
        <w:rPr>
          <w:noProof/>
        </w:rPr>
        <w:t>7</w:t>
      </w:r>
      <w:r w:rsidR="00E8694A">
        <w:rPr>
          <w:noProof/>
        </w:rPr>
        <w:fldChar w:fldCharType="end"/>
      </w:r>
      <w:r>
        <w:t xml:space="preserve"> Инфраструктура на посматраном подручју</w:t>
      </w:r>
    </w:p>
    <w:p w14:paraId="5512268D" w14:textId="77777777" w:rsidR="0093405A" w:rsidRDefault="0093405A" w:rsidP="0093405A">
      <w:pPr>
        <w:rPr>
          <w:rFonts w:ascii="Times New Roman" w:hAnsi="Times New Roman"/>
          <w:bCs/>
          <w:color w:val="FF0000"/>
          <w:lang w:val="sr-Cyrl-CS"/>
        </w:rPr>
      </w:pPr>
    </w:p>
    <w:p w14:paraId="7D5BF56F" w14:textId="1E4EEE21" w:rsidR="0093405A" w:rsidRPr="0093405A" w:rsidRDefault="0093405A" w:rsidP="0093405A">
      <w:pPr>
        <w:jc w:val="both"/>
        <w:rPr>
          <w:rFonts w:ascii="Times New Roman" w:hAnsi="Times New Roman"/>
          <w:bCs/>
          <w:lang w:val="sr-Cyrl-CS"/>
        </w:rPr>
      </w:pPr>
      <w:r w:rsidRPr="0093405A">
        <w:rPr>
          <w:rFonts w:ascii="Times New Roman" w:hAnsi="Times New Roman"/>
          <w:bCs/>
          <w:lang w:val="sr-Cyrl-CS"/>
        </w:rPr>
        <w:t xml:space="preserve">Поред поменутог државног пута на простору обухвата Плана и његовој околини постоји развијена мрежа атарских, тј. некатегорисаних путева који омогућују адекватну доступност околном пољопривредном земљишту </w:t>
      </w:r>
    </w:p>
    <w:p w14:paraId="4BE38C4C" w14:textId="77777777" w:rsidR="0093405A" w:rsidRPr="0093405A" w:rsidRDefault="0093405A" w:rsidP="0093405A">
      <w:pPr>
        <w:jc w:val="both"/>
        <w:rPr>
          <w:rFonts w:ascii="Times New Roman" w:hAnsi="Times New Roman"/>
          <w:bCs/>
          <w:lang w:val="sr-Cyrl-CS"/>
        </w:rPr>
      </w:pPr>
      <w:r w:rsidRPr="0093405A">
        <w:rPr>
          <w:rFonts w:ascii="Times New Roman" w:hAnsi="Times New Roman"/>
          <w:bCs/>
          <w:lang w:val="sr-Cyrl-CS"/>
        </w:rPr>
        <w:t>На предметном простору не постоје изграђене бициклистичке стазе и тротоари.</w:t>
      </w:r>
    </w:p>
    <w:p w14:paraId="738A2BE1" w14:textId="77777777" w:rsidR="0093405A" w:rsidRPr="0093405A" w:rsidRDefault="0093405A" w:rsidP="0093405A">
      <w:pPr>
        <w:jc w:val="both"/>
        <w:rPr>
          <w:rFonts w:ascii="Times New Roman" w:hAnsi="Times New Roman"/>
          <w:bCs/>
          <w:lang w:val="sr-Cyrl-CS"/>
        </w:rPr>
      </w:pPr>
      <w:r w:rsidRPr="0093405A">
        <w:rPr>
          <w:rFonts w:ascii="Times New Roman" w:hAnsi="Times New Roman"/>
          <w:bCs/>
          <w:lang w:val="sr-Cyrl-CS"/>
        </w:rPr>
        <w:t>Путна саобраћајна мрежа и мрежа некатегорисаних путева је у добром стању. На квалитет ове мреже утичу и постојећи мелиоративни канали који су већински изграђени паралелно са атарском мрежом путева, па су атарски путеви оцедити, са мало блата у периоду великих киша.</w:t>
      </w:r>
    </w:p>
    <w:p w14:paraId="18857BCD" w14:textId="77777777" w:rsidR="008D619E" w:rsidRPr="0093405A" w:rsidRDefault="008D619E" w:rsidP="000B6BA1">
      <w:pPr>
        <w:rPr>
          <w:rFonts w:ascii="Times New Roman" w:hAnsi="Times New Roman"/>
          <w:bCs/>
          <w:lang w:val="sr-Cyrl-RS"/>
        </w:rPr>
      </w:pPr>
    </w:p>
    <w:p w14:paraId="0783EB14" w14:textId="6EF5A54E" w:rsidR="008D619E" w:rsidRPr="0093405A" w:rsidRDefault="0093405A" w:rsidP="000B6BA1">
      <w:pPr>
        <w:rPr>
          <w:rFonts w:ascii="Times New Roman" w:hAnsi="Times New Roman"/>
          <w:i/>
          <w:u w:val="single"/>
          <w:lang w:val="sr-Cyrl-CS"/>
        </w:rPr>
      </w:pPr>
      <w:r w:rsidRPr="0093405A">
        <w:rPr>
          <w:rFonts w:ascii="Times New Roman" w:hAnsi="Times New Roman"/>
          <w:i/>
          <w:u w:val="single"/>
          <w:lang w:val="sr-Cyrl-RS"/>
        </w:rPr>
        <w:lastRenderedPageBreak/>
        <w:t>Хидротехничка инфраструктура</w:t>
      </w:r>
    </w:p>
    <w:p w14:paraId="6ADE1F9A" w14:textId="77777777" w:rsidR="008D619E" w:rsidRPr="0093405A" w:rsidRDefault="008D619E" w:rsidP="000B6BA1">
      <w:pPr>
        <w:rPr>
          <w:rFonts w:ascii="Times New Roman" w:hAnsi="Times New Roman"/>
          <w:bCs/>
          <w:iCs/>
          <w:lang w:val="sr-Cyrl-RS"/>
        </w:rPr>
      </w:pPr>
    </w:p>
    <w:p w14:paraId="65F85C56" w14:textId="77777777" w:rsidR="0093405A" w:rsidRPr="0093405A" w:rsidRDefault="0093405A" w:rsidP="0093405A">
      <w:pPr>
        <w:rPr>
          <w:rFonts w:ascii="Times New Roman" w:hAnsi="Times New Roman"/>
          <w:lang w:val="sr-Cyrl-CS"/>
        </w:rPr>
      </w:pPr>
      <w:r w:rsidRPr="0093405A">
        <w:rPr>
          <w:rFonts w:ascii="Times New Roman" w:hAnsi="Times New Roman"/>
          <w:lang w:val="sr-Cyrl-CS"/>
        </w:rPr>
        <w:t xml:space="preserve">Према доступним сазнањима, на предметном простору нема изграђене јавне водоводне и канализационе инфраструктурне мреже. </w:t>
      </w:r>
    </w:p>
    <w:p w14:paraId="3FB06F0C" w14:textId="77777777" w:rsidR="0093405A" w:rsidRPr="0093405A" w:rsidRDefault="0093405A" w:rsidP="0093405A">
      <w:pPr>
        <w:rPr>
          <w:rFonts w:ascii="Times New Roman" w:hAnsi="Times New Roman"/>
          <w:lang w:val="sr-Cyrl-CS"/>
        </w:rPr>
      </w:pPr>
      <w:r w:rsidRPr="0093405A">
        <w:rPr>
          <w:rFonts w:ascii="Times New Roman" w:hAnsi="Times New Roman"/>
          <w:lang w:val="sr-Cyrl-CS"/>
        </w:rPr>
        <w:t xml:space="preserve">Све атмосферске воде са предметног простора се упуштају у земљиште, а са саобраћајних површина у оквиру обухвата плана се са општинских путева упуштају у отворене путне канале, док се са ратарских површина и атарских путева упуштају у мелиоративне канале или на околно земљиште. </w:t>
      </w:r>
    </w:p>
    <w:p w14:paraId="3AD351DA" w14:textId="77777777" w:rsidR="0093405A" w:rsidRPr="0093405A" w:rsidRDefault="0093405A" w:rsidP="0093405A">
      <w:pPr>
        <w:rPr>
          <w:rFonts w:ascii="Times New Roman" w:hAnsi="Times New Roman"/>
          <w:lang w:val="sr-Cyrl-CS"/>
        </w:rPr>
      </w:pPr>
    </w:p>
    <w:p w14:paraId="795B7DAB" w14:textId="666F9F07" w:rsidR="008D619E" w:rsidRPr="0093405A" w:rsidRDefault="008D619E" w:rsidP="0093405A">
      <w:pPr>
        <w:rPr>
          <w:rFonts w:ascii="Times New Roman" w:hAnsi="Times New Roman"/>
          <w:i/>
          <w:u w:val="single"/>
          <w:lang w:val="sr-Cyrl-CS"/>
        </w:rPr>
      </w:pPr>
      <w:r w:rsidRPr="0093405A">
        <w:rPr>
          <w:rFonts w:ascii="Times New Roman" w:hAnsi="Times New Roman"/>
          <w:i/>
          <w:u w:val="single"/>
          <w:lang w:val="sr-Cyrl-CS"/>
        </w:rPr>
        <w:t xml:space="preserve">Електроенергетска </w:t>
      </w:r>
      <w:r w:rsidR="00304F12" w:rsidRPr="0093405A">
        <w:rPr>
          <w:rFonts w:ascii="Times New Roman" w:hAnsi="Times New Roman"/>
          <w:i/>
          <w:u w:val="single"/>
          <w:lang w:val="sr-Cyrl-CS"/>
        </w:rPr>
        <w:t xml:space="preserve">и </w:t>
      </w:r>
      <w:r w:rsidR="0093405A" w:rsidRPr="0093405A">
        <w:rPr>
          <w:rFonts w:ascii="Times New Roman" w:hAnsi="Times New Roman"/>
          <w:i/>
          <w:u w:val="single"/>
          <w:lang w:val="sr-Cyrl-CS"/>
        </w:rPr>
        <w:t>електронске комуникације</w:t>
      </w:r>
    </w:p>
    <w:p w14:paraId="45F10DAB" w14:textId="59BE7819" w:rsidR="008D619E" w:rsidRDefault="00EF6CBE" w:rsidP="00A22CE5">
      <w:pPr>
        <w:rPr>
          <w:rFonts w:ascii="Times New Roman" w:hAnsi="Times New Roman"/>
          <w:b/>
          <w:color w:val="FF0000"/>
          <w:u w:val="single"/>
          <w:lang w:val="ru-RU"/>
        </w:rPr>
      </w:pPr>
      <w:r>
        <w:rPr>
          <w:rFonts w:ascii="Times New Roman" w:hAnsi="Times New Roman"/>
          <w:noProof/>
          <w:lang w:val="sr-Latn-RS" w:eastAsia="sr-Latn-RS"/>
        </w:rPr>
        <w:drawing>
          <wp:anchor distT="0" distB="0" distL="114300" distR="114300" simplePos="0" relativeHeight="251663360" behindDoc="1" locked="0" layoutInCell="1" allowOverlap="1" wp14:anchorId="7E6D7B5E" wp14:editId="39D92072">
            <wp:simplePos x="0" y="0"/>
            <wp:positionH relativeFrom="margin">
              <wp:align>left</wp:align>
            </wp:positionH>
            <wp:positionV relativeFrom="paragraph">
              <wp:posOffset>122555</wp:posOffset>
            </wp:positionV>
            <wp:extent cx="2640330" cy="2260600"/>
            <wp:effectExtent l="0" t="0" r="7620" b="6350"/>
            <wp:wrapTight wrapText="bothSides">
              <wp:wrapPolygon edited="0">
                <wp:start x="0" y="0"/>
                <wp:lineTo x="0" y="21479"/>
                <wp:lineTo x="21506" y="21479"/>
                <wp:lineTo x="21506" y="0"/>
                <wp:lineTo x="0" y="0"/>
              </wp:wrapPolygon>
            </wp:wrapTight>
            <wp:docPr id="41" name="Picture 1" descr="A aerial view of a neighborhoo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aerial view of a neighborhood&#10;&#10;AI-generated content may be incorrect."/>
                    <pic:cNvPicPr>
                      <a:picLocks noChangeAspect="1" noChangeArrowheads="1"/>
                    </pic:cNvPicPr>
                  </pic:nvPicPr>
                  <pic:blipFill>
                    <a:blip r:embed="rId33">
                      <a:extLst>
                        <a:ext uri="{28A0092B-C50C-407E-A947-70E740481C1C}">
                          <a14:useLocalDpi xmlns:a14="http://schemas.microsoft.com/office/drawing/2010/main" val="0"/>
                        </a:ext>
                      </a:extLst>
                    </a:blip>
                    <a:srcRect b="25211"/>
                    <a:stretch>
                      <a:fillRect/>
                    </a:stretch>
                  </pic:blipFill>
                  <pic:spPr bwMode="auto">
                    <a:xfrm>
                      <a:off x="0" y="0"/>
                      <a:ext cx="2640330" cy="2260600"/>
                    </a:xfrm>
                    <a:prstGeom prst="rect">
                      <a:avLst/>
                    </a:prstGeom>
                    <a:noFill/>
                  </pic:spPr>
                </pic:pic>
              </a:graphicData>
            </a:graphic>
            <wp14:sizeRelH relativeFrom="margin">
              <wp14:pctWidth>0</wp14:pctWidth>
            </wp14:sizeRelH>
            <wp14:sizeRelV relativeFrom="margin">
              <wp14:pctHeight>0</wp14:pctHeight>
            </wp14:sizeRelV>
          </wp:anchor>
        </w:drawing>
      </w:r>
    </w:p>
    <w:p w14:paraId="59FC8879" w14:textId="00F8645D" w:rsidR="0093405A" w:rsidRPr="002A014E" w:rsidRDefault="0093405A" w:rsidP="0093405A">
      <w:pPr>
        <w:spacing w:before="200"/>
        <w:jc w:val="both"/>
        <w:rPr>
          <w:rFonts w:ascii="Times New Roman" w:hAnsi="Times New Roman"/>
          <w:lang w:val="sr-Cyrl-CS"/>
        </w:rPr>
      </w:pPr>
      <w:r w:rsidRPr="002A014E">
        <w:rPr>
          <w:rFonts w:ascii="Times New Roman" w:hAnsi="Times New Roman"/>
          <w:lang w:val="sr-Cyrl-CS"/>
        </w:rPr>
        <w:t xml:space="preserve">Насеље Нови Бечеј се снабдева електричном енергијом из постојеће трафостанице ТС „Нови Бечеј“, 110/20 kV која се налази на кп. 21542/1, у коју је уграђен један трафо снаге 31,5 MVA. </w:t>
      </w:r>
    </w:p>
    <w:p w14:paraId="480C6B24" w14:textId="77777777" w:rsidR="0093405A" w:rsidRPr="002A014E" w:rsidRDefault="0093405A" w:rsidP="0093405A">
      <w:pPr>
        <w:spacing w:before="120"/>
        <w:jc w:val="both"/>
        <w:rPr>
          <w:rFonts w:ascii="Times New Roman" w:hAnsi="Times New Roman"/>
          <w:lang w:val="sr-Cyrl-CS"/>
        </w:rPr>
      </w:pPr>
      <w:r w:rsidRPr="002A014E">
        <w:rPr>
          <w:rFonts w:ascii="Times New Roman" w:hAnsi="Times New Roman"/>
          <w:lang w:val="sr-Cyrl-CS"/>
        </w:rPr>
        <w:t>Локација ове трафостанице је у југоисточном делу насеља. ТС „Нови Бечеј“ прикључена је на 110 kV напон из правца Бечеја преко 110 kV далековода број 142/2, из правца Зрењанина 2 преко 110 kV далековода број 142/3 и из правца Кикинда 2 преко 110 kV далековода број 1147.</w:t>
      </w:r>
    </w:p>
    <w:p w14:paraId="433B6C88" w14:textId="192CB70B" w:rsidR="0093405A" w:rsidRPr="00D2296A" w:rsidRDefault="0093405A" w:rsidP="00A22CE5">
      <w:pPr>
        <w:rPr>
          <w:rFonts w:ascii="Times New Roman" w:hAnsi="Times New Roman"/>
          <w:b/>
          <w:color w:val="FF0000"/>
          <w:u w:val="single"/>
          <w:lang w:val="ru-RU"/>
        </w:rPr>
      </w:pPr>
    </w:p>
    <w:bookmarkEnd w:id="129"/>
    <w:bookmarkEnd w:id="130"/>
    <w:bookmarkEnd w:id="131"/>
    <w:bookmarkEnd w:id="132"/>
    <w:bookmarkEnd w:id="133"/>
    <w:bookmarkEnd w:id="134"/>
    <w:bookmarkEnd w:id="135"/>
    <w:p w14:paraId="7C7C7730" w14:textId="77777777" w:rsidR="0093405A" w:rsidRDefault="0093405A" w:rsidP="00462AEE">
      <w:pPr>
        <w:rPr>
          <w:rFonts w:ascii="Times New Roman" w:hAnsi="Times New Roman"/>
          <w:i/>
          <w:color w:val="FF0000"/>
          <w:u w:val="single"/>
          <w:lang w:val="sr-Cyrl-CS"/>
        </w:rPr>
      </w:pPr>
    </w:p>
    <w:p w14:paraId="4FC49AF9" w14:textId="77777777" w:rsidR="008D619E" w:rsidRPr="0093330E" w:rsidRDefault="00354B64" w:rsidP="00A22CE5">
      <w:pPr>
        <w:pStyle w:val="Heading3"/>
        <w:spacing w:before="0" w:after="0"/>
        <w:jc w:val="both"/>
        <w:rPr>
          <w:rFonts w:ascii="Times New Roman" w:hAnsi="Times New Roman"/>
          <w:b w:val="0"/>
          <w:bCs w:val="0"/>
          <w:sz w:val="22"/>
          <w:szCs w:val="22"/>
          <w:lang w:val="sr-Cyrl-RS"/>
        </w:rPr>
      </w:pPr>
      <w:bookmarkStart w:id="136" w:name="_Toc167363122"/>
      <w:bookmarkStart w:id="137" w:name="_Toc167363299"/>
      <w:bookmarkStart w:id="138" w:name="_Toc211367121"/>
      <w:r w:rsidRPr="0093330E">
        <w:rPr>
          <w:rFonts w:ascii="Times New Roman" w:hAnsi="Times New Roman"/>
          <w:b w:val="0"/>
          <w:bCs w:val="0"/>
          <w:sz w:val="22"/>
          <w:szCs w:val="22"/>
          <w:lang w:val="sr-Cyrl-RS"/>
        </w:rPr>
        <w:t xml:space="preserve">1.4.3. </w:t>
      </w:r>
      <w:r w:rsidRPr="0093330E">
        <w:rPr>
          <w:rFonts w:ascii="Times New Roman" w:hAnsi="Times New Roman"/>
          <w:b w:val="0"/>
          <w:bCs w:val="0"/>
          <w:sz w:val="22"/>
          <w:szCs w:val="22"/>
          <w:lang w:val="sr-Cyrl-CS"/>
        </w:rPr>
        <w:t xml:space="preserve"> Стање квалитета</w:t>
      </w:r>
      <w:r w:rsidRPr="0093330E">
        <w:rPr>
          <w:rFonts w:ascii="Times New Roman" w:hAnsi="Times New Roman"/>
          <w:b w:val="0"/>
          <w:bCs w:val="0"/>
          <w:sz w:val="22"/>
          <w:szCs w:val="22"/>
          <w:lang w:val="sr-Cyrl-RS"/>
        </w:rPr>
        <w:t xml:space="preserve"> </w:t>
      </w:r>
      <w:r w:rsidRPr="0093330E">
        <w:rPr>
          <w:rFonts w:ascii="Times New Roman" w:hAnsi="Times New Roman"/>
          <w:b w:val="0"/>
          <w:bCs w:val="0"/>
          <w:sz w:val="22"/>
          <w:szCs w:val="22"/>
          <w:lang w:val="sr-Cyrl-CS"/>
        </w:rPr>
        <w:t>животне средине</w:t>
      </w:r>
      <w:bookmarkEnd w:id="136"/>
      <w:bookmarkEnd w:id="137"/>
      <w:bookmarkEnd w:id="138"/>
    </w:p>
    <w:p w14:paraId="447A109B" w14:textId="77777777" w:rsidR="008D619E" w:rsidRPr="0093330E" w:rsidRDefault="008D619E" w:rsidP="00A22CE5">
      <w:pPr>
        <w:jc w:val="both"/>
        <w:rPr>
          <w:rFonts w:ascii="Times New Roman" w:hAnsi="Times New Roman"/>
          <w:lang w:val="sr-Latn-RS"/>
        </w:rPr>
      </w:pPr>
    </w:p>
    <w:p w14:paraId="2664599B" w14:textId="555AD681" w:rsidR="009D3CF5" w:rsidRPr="0093330E" w:rsidRDefault="00476BC3" w:rsidP="00721FA5">
      <w:pPr>
        <w:spacing w:after="120"/>
        <w:jc w:val="both"/>
        <w:rPr>
          <w:rFonts w:ascii="Times New Roman" w:hAnsi="Times New Roman"/>
          <w:lang w:val="sr-Cyrl-RS"/>
        </w:rPr>
      </w:pPr>
      <w:r w:rsidRPr="0093330E">
        <w:rPr>
          <w:rFonts w:ascii="Times New Roman" w:hAnsi="Times New Roman"/>
          <w:lang w:val="sr-Cyrl-RS"/>
        </w:rPr>
        <w:t xml:space="preserve">Стање квалитета елемената животне средине у </w:t>
      </w:r>
      <w:r w:rsidR="00721FA5" w:rsidRPr="0093330E">
        <w:rPr>
          <w:rFonts w:ascii="Times New Roman" w:hAnsi="Times New Roman"/>
          <w:lang w:val="sr-Cyrl-RS"/>
        </w:rPr>
        <w:t>општини Нови Бечеј</w:t>
      </w:r>
      <w:r w:rsidR="00B55B15" w:rsidRPr="0093330E">
        <w:rPr>
          <w:rFonts w:ascii="Times New Roman" w:hAnsi="Times New Roman"/>
          <w:lang w:val="sr-Cyrl-RS"/>
        </w:rPr>
        <w:t xml:space="preserve"> </w:t>
      </w:r>
      <w:r w:rsidRPr="0093330E">
        <w:rPr>
          <w:rFonts w:ascii="Times New Roman" w:hAnsi="Times New Roman"/>
          <w:lang w:val="sr-Cyrl-RS"/>
        </w:rPr>
        <w:t xml:space="preserve">је резултат интеракције досадашњег развоја и природних детерминанти. Квалитетна животна средина је важан фактор будућег развоја општине и огледа се кроз обезбеђивање здраве животне средине за становништво. Очувањем здраве животне средине, како на територији </w:t>
      </w:r>
      <w:r w:rsidR="00721FA5" w:rsidRPr="0093330E">
        <w:rPr>
          <w:rFonts w:ascii="Times New Roman" w:hAnsi="Times New Roman"/>
          <w:lang w:val="sr-Cyrl-RS"/>
        </w:rPr>
        <w:t>општине Нови Бечеј</w:t>
      </w:r>
      <w:r w:rsidRPr="0093330E">
        <w:rPr>
          <w:rFonts w:ascii="Times New Roman" w:hAnsi="Times New Roman"/>
          <w:lang w:val="sr-Cyrl-RS"/>
        </w:rPr>
        <w:t xml:space="preserve">, тако и у суседним општинама, стварају се предуслови и значајни потенцијал за развој. На планском подручју претежно су делимично или потпуно антропогено измењени предели. </w:t>
      </w:r>
    </w:p>
    <w:p w14:paraId="6EE4BF2E" w14:textId="6A5D0CFC" w:rsidR="009D3CF5" w:rsidRPr="0093330E" w:rsidRDefault="00C87955" w:rsidP="00AA1477">
      <w:pPr>
        <w:spacing w:after="120"/>
        <w:jc w:val="both"/>
        <w:rPr>
          <w:rFonts w:ascii="Times New Roman" w:hAnsi="Times New Roman"/>
          <w:lang w:val="sr-Cyrl-RS"/>
        </w:rPr>
      </w:pPr>
      <w:r w:rsidRPr="0093330E">
        <w:rPr>
          <w:rFonts w:ascii="Times New Roman" w:hAnsi="Times New Roman"/>
          <w:lang w:val="sr-Cyrl-RS"/>
        </w:rPr>
        <w:t xml:space="preserve">У обухавту и непосредној близини </w:t>
      </w:r>
      <w:r w:rsidR="009D3CF5" w:rsidRPr="0093330E">
        <w:rPr>
          <w:rFonts w:ascii="Times New Roman" w:hAnsi="Times New Roman"/>
          <w:lang w:val="sr-Cyrl-RS"/>
        </w:rPr>
        <w:t xml:space="preserve"> не врши се мониторинг животне средине тако да се оцена главних елемената и показатеља стања животне средине изводи посредно (екстраполацијом), на основу расположивих података са подручја </w:t>
      </w:r>
      <w:r w:rsidR="00721FA5" w:rsidRPr="0093330E">
        <w:rPr>
          <w:rFonts w:ascii="Times New Roman" w:hAnsi="Times New Roman"/>
          <w:lang w:val="sr-Cyrl-RS"/>
        </w:rPr>
        <w:t>општине Нови Бечеј</w:t>
      </w:r>
      <w:r w:rsidR="009D3CF5" w:rsidRPr="0093330E">
        <w:rPr>
          <w:rFonts w:ascii="Times New Roman" w:hAnsi="Times New Roman"/>
          <w:lang w:val="sr-Cyrl-RS"/>
        </w:rPr>
        <w:t xml:space="preserve"> на основу којих се може констатовати да је на планском подручју и ширем окружењу квалитет животне средине релативно очуван.</w:t>
      </w:r>
    </w:p>
    <w:p w14:paraId="296BDD66" w14:textId="4359209B" w:rsidR="00873566" w:rsidRPr="0093330E" w:rsidRDefault="00EA6DB7" w:rsidP="00A22CE5">
      <w:pPr>
        <w:jc w:val="both"/>
        <w:rPr>
          <w:rFonts w:ascii="Times New Roman" w:hAnsi="Times New Roman"/>
          <w:lang w:val="sr-Cyrl-RS"/>
        </w:rPr>
      </w:pPr>
      <w:r w:rsidRPr="0093330E">
        <w:rPr>
          <w:rFonts w:ascii="Times New Roman" w:hAnsi="Times New Roman"/>
          <w:lang w:val="sr-Latn-RS"/>
        </w:rPr>
        <w:t xml:space="preserve">Генерално посматрано, постојеће стање животне средине </w:t>
      </w:r>
      <w:r w:rsidR="00270DF5" w:rsidRPr="0093330E">
        <w:rPr>
          <w:rFonts w:ascii="Times New Roman" w:hAnsi="Times New Roman"/>
          <w:lang w:val="sr-Cyrl-RS"/>
        </w:rPr>
        <w:t xml:space="preserve">је доброг квалитета, разлог томе је  постојећа намане коришћења земљишта у пољопривредне </w:t>
      </w:r>
      <w:r w:rsidR="00721FA5" w:rsidRPr="0093330E">
        <w:rPr>
          <w:rFonts w:ascii="Times New Roman" w:hAnsi="Times New Roman"/>
          <w:lang w:val="sr-Cyrl-RS"/>
        </w:rPr>
        <w:t xml:space="preserve">са мањим бројем </w:t>
      </w:r>
      <w:r w:rsidR="00270DF5" w:rsidRPr="0093330E">
        <w:rPr>
          <w:rFonts w:ascii="Times New Roman" w:hAnsi="Times New Roman"/>
          <w:lang w:val="sr-Cyrl-RS"/>
        </w:rPr>
        <w:t xml:space="preserve"> изграђених стамбених и пословних објеката.</w:t>
      </w:r>
    </w:p>
    <w:p w14:paraId="2A1961DB" w14:textId="77777777" w:rsidR="00EA6DB7" w:rsidRPr="0093330E" w:rsidRDefault="00EA6DB7" w:rsidP="00A22CE5">
      <w:pPr>
        <w:jc w:val="both"/>
        <w:rPr>
          <w:rFonts w:ascii="Times New Roman" w:hAnsi="Times New Roman"/>
          <w:lang w:val="sr-Latn-RS"/>
        </w:rPr>
      </w:pPr>
    </w:p>
    <w:p w14:paraId="2ACBD332" w14:textId="77777777" w:rsidR="00EA6DB7" w:rsidRPr="0093330E" w:rsidRDefault="00873566" w:rsidP="000B6BA1">
      <w:pPr>
        <w:jc w:val="both"/>
        <w:rPr>
          <w:rFonts w:ascii="Times New Roman" w:hAnsi="Times New Roman"/>
          <w:i/>
          <w:u w:val="single"/>
          <w:lang w:val="sr-Cyrl-RS"/>
        </w:rPr>
      </w:pPr>
      <w:r w:rsidRPr="0093330E">
        <w:rPr>
          <w:rFonts w:ascii="Times New Roman" w:hAnsi="Times New Roman"/>
          <w:i/>
          <w:u w:val="single"/>
          <w:lang w:val="sr-Cyrl-RS"/>
        </w:rPr>
        <w:t>Квалитет ваздух</w:t>
      </w:r>
    </w:p>
    <w:p w14:paraId="6871E753" w14:textId="77777777" w:rsidR="00EA6DB7" w:rsidRPr="0093330E" w:rsidRDefault="00EA6DB7" w:rsidP="000B6BA1">
      <w:pPr>
        <w:jc w:val="both"/>
        <w:rPr>
          <w:rFonts w:ascii="Times New Roman" w:hAnsi="Times New Roman"/>
          <w:lang w:val="sr-Latn-RS"/>
        </w:rPr>
      </w:pPr>
    </w:p>
    <w:p w14:paraId="173FFEA0" w14:textId="444DC789" w:rsidR="00873566" w:rsidRDefault="00B55B15" w:rsidP="00B55B15">
      <w:pPr>
        <w:jc w:val="both"/>
        <w:rPr>
          <w:rFonts w:ascii="Times New Roman" w:hAnsi="Times New Roman"/>
          <w:lang w:val="sr-Cyrl-RS"/>
        </w:rPr>
      </w:pPr>
      <w:r w:rsidRPr="0093330E">
        <w:rPr>
          <w:rFonts w:ascii="Times New Roman" w:hAnsi="Times New Roman"/>
          <w:lang w:val="sr-Cyrl-RS"/>
        </w:rPr>
        <w:t>Квалитет ваздуха на подручју Плана детаљне регулације може се проценити на основу идентификације потенцијалних извора загађивања у ширем окружењу и опсервацијом на терену. На основу годишњег извештаја о стању квалитета ваздуха у Републици Србији из 202</w:t>
      </w:r>
      <w:r w:rsidR="00721FA5" w:rsidRPr="0093330E">
        <w:rPr>
          <w:rFonts w:ascii="Times New Roman" w:hAnsi="Times New Roman"/>
          <w:lang w:val="sr-Cyrl-RS"/>
        </w:rPr>
        <w:t>3</w:t>
      </w:r>
      <w:r w:rsidRPr="0093330E">
        <w:rPr>
          <w:rFonts w:ascii="Times New Roman" w:hAnsi="Times New Roman"/>
          <w:lang w:val="sr-Cyrl-RS"/>
        </w:rPr>
        <w:t xml:space="preserve">. године, Агенције за заштиту животне средине, урађена је анализа емисије загађујућих материја (емисија оксида сумпора и емисија оскида азота – слика (емисија оксида сумпора и емисија оскида азота – слика </w:t>
      </w:r>
      <w:r w:rsidR="00270DF5" w:rsidRPr="0093330E">
        <w:rPr>
          <w:rFonts w:ascii="Times New Roman" w:hAnsi="Times New Roman"/>
          <w:lang w:val="sr-Cyrl-RS"/>
        </w:rPr>
        <w:t>7</w:t>
      </w:r>
      <w:r w:rsidRPr="0093330E">
        <w:rPr>
          <w:rFonts w:ascii="Times New Roman" w:hAnsi="Times New Roman"/>
          <w:lang w:val="sr-Cyrl-RS"/>
        </w:rPr>
        <w:t>).</w:t>
      </w:r>
    </w:p>
    <w:p w14:paraId="483A618F" w14:textId="77777777" w:rsidR="00A05F83" w:rsidRPr="0093330E" w:rsidRDefault="00A05F83" w:rsidP="00B55B15">
      <w:pPr>
        <w:jc w:val="both"/>
        <w:rPr>
          <w:rFonts w:ascii="Times New Roman" w:hAnsi="Times New Roman"/>
          <w:lang w:val="sr-Cyrl-RS"/>
        </w:rPr>
      </w:pPr>
    </w:p>
    <w:p w14:paraId="0B136C3C" w14:textId="36019796" w:rsidR="00DD00C6" w:rsidRDefault="00EF6CBE" w:rsidP="00DD00C6">
      <w:pPr>
        <w:keepNext/>
        <w:jc w:val="both"/>
      </w:pPr>
      <w:r>
        <w:rPr>
          <w:rFonts w:ascii="Times New Roman" w:hAnsi="Times New Roman"/>
          <w:noProof/>
          <w:lang w:val="sr-Latn-RS" w:eastAsia="sr-Latn-RS"/>
        </w:rPr>
        <w:lastRenderedPageBreak/>
        <w:drawing>
          <wp:inline distT="0" distB="0" distL="0" distR="0" wp14:anchorId="4F3BC9C9" wp14:editId="1F7065E4">
            <wp:extent cx="2879725" cy="3916680"/>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79725" cy="3916680"/>
                    </a:xfrm>
                    <a:prstGeom prst="rect">
                      <a:avLst/>
                    </a:prstGeom>
                    <a:noFill/>
                    <a:ln>
                      <a:noFill/>
                    </a:ln>
                  </pic:spPr>
                </pic:pic>
              </a:graphicData>
            </a:graphic>
          </wp:inline>
        </w:drawing>
      </w:r>
      <w:r>
        <w:rPr>
          <w:rFonts w:ascii="Times New Roman" w:hAnsi="Times New Roman"/>
          <w:noProof/>
          <w:lang w:val="sr-Latn-RS" w:eastAsia="sr-Latn-RS"/>
        </w:rPr>
        <w:drawing>
          <wp:inline distT="0" distB="0" distL="0" distR="0" wp14:anchorId="7A3DE4E0" wp14:editId="1D623B6D">
            <wp:extent cx="2743200" cy="3916680"/>
            <wp:effectExtent l="0" t="0" r="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43200" cy="3916680"/>
                    </a:xfrm>
                    <a:prstGeom prst="rect">
                      <a:avLst/>
                    </a:prstGeom>
                    <a:noFill/>
                    <a:ln>
                      <a:noFill/>
                    </a:ln>
                  </pic:spPr>
                </pic:pic>
              </a:graphicData>
            </a:graphic>
          </wp:inline>
        </w:drawing>
      </w:r>
    </w:p>
    <w:p w14:paraId="032BF5D2" w14:textId="79426851" w:rsidR="00DD00C6" w:rsidRPr="00DD00C6" w:rsidRDefault="00DD00C6" w:rsidP="00066010">
      <w:pPr>
        <w:pStyle w:val="Caption"/>
      </w:pPr>
      <w:r>
        <w:t xml:space="preserve">Слика бр </w:t>
      </w:r>
      <w:r w:rsidR="00E8694A">
        <w:fldChar w:fldCharType="begin"/>
      </w:r>
      <w:r w:rsidR="00E8694A">
        <w:instrText xml:space="preserve"> SEQ Слика_бр \* ARABIC </w:instrText>
      </w:r>
      <w:r w:rsidR="00E8694A">
        <w:fldChar w:fldCharType="separate"/>
      </w:r>
      <w:r w:rsidR="009B4F5C">
        <w:rPr>
          <w:noProof/>
        </w:rPr>
        <w:t>8</w:t>
      </w:r>
      <w:r w:rsidR="00E8694A">
        <w:rPr>
          <w:noProof/>
        </w:rPr>
        <w:fldChar w:fldCharType="end"/>
      </w:r>
      <w:r>
        <w:t>: Просторна расподела емисије оксида сумпора и азота по општинама</w:t>
      </w:r>
    </w:p>
    <w:p w14:paraId="0F77CC10" w14:textId="1D77066A" w:rsidR="00B55B15" w:rsidRPr="0093330E" w:rsidRDefault="00B55B15" w:rsidP="00B55B15">
      <w:pPr>
        <w:jc w:val="both"/>
        <w:rPr>
          <w:rFonts w:ascii="Times New Roman" w:hAnsi="Times New Roman"/>
          <w:lang w:val="sr-Cyrl-RS"/>
        </w:rPr>
      </w:pPr>
    </w:p>
    <w:p w14:paraId="0D17ECC9" w14:textId="1EEA0805" w:rsidR="00EA6DB7" w:rsidRPr="0093330E" w:rsidRDefault="00873566" w:rsidP="000B6BA1">
      <w:pPr>
        <w:jc w:val="center"/>
        <w:rPr>
          <w:rFonts w:ascii="Times New Roman" w:hAnsi="Times New Roman"/>
          <w:sz w:val="20"/>
          <w:szCs w:val="20"/>
          <w:lang w:val="sr-Cyrl-RS"/>
        </w:rPr>
      </w:pPr>
      <w:r w:rsidRPr="0093330E">
        <w:rPr>
          <w:rFonts w:ascii="Times New Roman" w:hAnsi="Times New Roman"/>
          <w:sz w:val="20"/>
          <w:szCs w:val="20"/>
          <w:lang w:val="sr-Cyrl-RS"/>
        </w:rPr>
        <w:t xml:space="preserve">Слика бр. </w:t>
      </w:r>
      <w:r w:rsidR="00D56168" w:rsidRPr="0093330E">
        <w:rPr>
          <w:rFonts w:ascii="Times New Roman" w:hAnsi="Times New Roman"/>
          <w:sz w:val="20"/>
          <w:szCs w:val="20"/>
          <w:lang w:val="sr-Cyrl-RS"/>
        </w:rPr>
        <w:t>7</w:t>
      </w:r>
      <w:r w:rsidRPr="0093330E">
        <w:rPr>
          <w:rFonts w:ascii="Times New Roman" w:hAnsi="Times New Roman"/>
          <w:sz w:val="20"/>
          <w:szCs w:val="20"/>
          <w:lang w:val="sr-Cyrl-RS"/>
        </w:rPr>
        <w:t xml:space="preserve"> :</w:t>
      </w:r>
      <w:r w:rsidR="00CA4C56" w:rsidRPr="00A05F83">
        <w:rPr>
          <w:rFonts w:ascii="TimesNewRomanPSMT" w:hAnsi="TimesNewRomanPSMT" w:cs="TimesNewRomanPSMT"/>
          <w:sz w:val="23"/>
          <w:szCs w:val="23"/>
          <w:lang w:val="sr-Cyrl-RS"/>
        </w:rPr>
        <w:t xml:space="preserve"> </w:t>
      </w:r>
      <w:r w:rsidR="00CA4C56" w:rsidRPr="0093330E">
        <w:rPr>
          <w:rFonts w:ascii="Times New Roman" w:hAnsi="Times New Roman"/>
          <w:sz w:val="20"/>
          <w:szCs w:val="20"/>
          <w:lang w:val="sr-Cyrl-RS"/>
        </w:rPr>
        <w:t>Просторна расподела емисије оксида сумпора и азота по општинама</w:t>
      </w:r>
    </w:p>
    <w:p w14:paraId="69E39862" w14:textId="77777777" w:rsidR="00636316" w:rsidRPr="0093330E" w:rsidRDefault="00636316" w:rsidP="000B6BA1">
      <w:pPr>
        <w:jc w:val="center"/>
        <w:rPr>
          <w:rFonts w:ascii="Times New Roman" w:hAnsi="Times New Roman"/>
          <w:sz w:val="20"/>
          <w:szCs w:val="20"/>
          <w:lang w:val="sr-Cyrl-RS"/>
        </w:rPr>
      </w:pPr>
    </w:p>
    <w:p w14:paraId="6C5A4208" w14:textId="33C9A27E" w:rsidR="00B920AB" w:rsidRPr="0093330E" w:rsidRDefault="00CA4C56" w:rsidP="00B920AB">
      <w:pPr>
        <w:spacing w:after="120"/>
        <w:jc w:val="both"/>
        <w:rPr>
          <w:rFonts w:ascii="Times New Roman" w:hAnsi="Times New Roman"/>
          <w:lang w:val="sr-Cyrl-RS"/>
        </w:rPr>
      </w:pPr>
      <w:r w:rsidRPr="0093330E">
        <w:rPr>
          <w:rFonts w:ascii="Times New Roman" w:hAnsi="Times New Roman"/>
          <w:lang w:val="sr-Cyrl-RS"/>
        </w:rPr>
        <w:t>Оцена квалитета ваздуха, по зонама и агломерацијама, за 202</w:t>
      </w:r>
      <w:r w:rsidR="00721FA5" w:rsidRPr="0093330E">
        <w:rPr>
          <w:rFonts w:ascii="Times New Roman" w:hAnsi="Times New Roman"/>
          <w:lang w:val="sr-Cyrl-RS"/>
        </w:rPr>
        <w:t>3</w:t>
      </w:r>
      <w:r w:rsidRPr="0093330E">
        <w:rPr>
          <w:rFonts w:ascii="Times New Roman" w:hAnsi="Times New Roman"/>
          <w:lang w:val="sr-Cyrl-RS"/>
        </w:rPr>
        <w:t>. годину, приказана је на слици</w:t>
      </w:r>
      <w:r w:rsidR="00B920AB" w:rsidRPr="0093330E">
        <w:rPr>
          <w:rFonts w:ascii="Times New Roman" w:hAnsi="Times New Roman"/>
          <w:lang w:val="sr-Cyrl-RS"/>
        </w:rPr>
        <w:t xml:space="preserve"> </w:t>
      </w:r>
      <w:r w:rsidR="00270DF5" w:rsidRPr="0093330E">
        <w:rPr>
          <w:rFonts w:ascii="Times New Roman" w:hAnsi="Times New Roman"/>
          <w:lang w:val="sr-Cyrl-RS"/>
        </w:rPr>
        <w:t>8</w:t>
      </w:r>
      <w:r w:rsidRPr="0093330E">
        <w:rPr>
          <w:rFonts w:ascii="Times New Roman" w:hAnsi="Times New Roman"/>
          <w:lang w:val="sr-Cyrl-RS"/>
        </w:rPr>
        <w:t>.</w:t>
      </w:r>
    </w:p>
    <w:p w14:paraId="5C93D3B4" w14:textId="2022A680" w:rsidR="00CA4C56" w:rsidRPr="0093330E" w:rsidRDefault="00CA4C56" w:rsidP="00CA4C56">
      <w:pPr>
        <w:jc w:val="both"/>
        <w:rPr>
          <w:rFonts w:ascii="Times New Roman" w:hAnsi="Times New Roman"/>
          <w:lang w:val="sr-Cyrl-RS"/>
        </w:rPr>
      </w:pPr>
      <w:r w:rsidRPr="0093330E">
        <w:rPr>
          <w:rFonts w:ascii="Times New Roman" w:hAnsi="Times New Roman"/>
          <w:lang w:val="sr-Cyrl-RS"/>
        </w:rPr>
        <w:t>Тако извршена категоризација представља званичну оцену квалитета ваздуха:</w:t>
      </w:r>
    </w:p>
    <w:p w14:paraId="224F5441" w14:textId="563F8856" w:rsidR="00CA4C56" w:rsidRPr="0093330E" w:rsidRDefault="00CA4C56" w:rsidP="008D08BA">
      <w:pPr>
        <w:numPr>
          <w:ilvl w:val="0"/>
          <w:numId w:val="40"/>
        </w:numPr>
        <w:jc w:val="both"/>
        <w:rPr>
          <w:rFonts w:ascii="Times New Roman" w:hAnsi="Times New Roman"/>
          <w:lang w:val="sr-Cyrl-RS"/>
        </w:rPr>
      </w:pPr>
      <w:r w:rsidRPr="0093330E">
        <w:rPr>
          <w:rFonts w:ascii="Times New Roman" w:hAnsi="Times New Roman"/>
          <w:lang w:val="sr-Cyrl-RS"/>
        </w:rPr>
        <w:t>I категорија, чист ваздух или незнатно загађен ваздух (где нису прекорачене граничне</w:t>
      </w:r>
      <w:r w:rsidR="00B920AB" w:rsidRPr="0093330E">
        <w:rPr>
          <w:rFonts w:ascii="Times New Roman" w:hAnsi="Times New Roman"/>
          <w:lang w:val="sr-Cyrl-RS"/>
        </w:rPr>
        <w:t xml:space="preserve"> </w:t>
      </w:r>
      <w:r w:rsidRPr="0093330E">
        <w:rPr>
          <w:rFonts w:ascii="Times New Roman" w:hAnsi="Times New Roman"/>
          <w:lang w:val="sr-Cyrl-RS"/>
        </w:rPr>
        <w:t>вредности нивоа ни за једну загађујућу материју);</w:t>
      </w:r>
    </w:p>
    <w:p w14:paraId="12C82D44" w14:textId="6B732354" w:rsidR="00B920AB" w:rsidRPr="0093330E" w:rsidRDefault="00CA4C56" w:rsidP="008D08BA">
      <w:pPr>
        <w:numPr>
          <w:ilvl w:val="0"/>
          <w:numId w:val="40"/>
        </w:numPr>
        <w:jc w:val="both"/>
        <w:rPr>
          <w:rFonts w:ascii="Times New Roman" w:hAnsi="Times New Roman"/>
          <w:lang w:val="sr-Cyrl-RS"/>
        </w:rPr>
      </w:pPr>
      <w:r w:rsidRPr="0093330E">
        <w:rPr>
          <w:rFonts w:ascii="Times New Roman" w:hAnsi="Times New Roman"/>
          <w:lang w:val="sr-Cyrl-RS"/>
        </w:rPr>
        <w:t>II категорија, умерено загађен ваздух у 2020. години није био ни у једној</w:t>
      </w:r>
      <w:r w:rsidR="00B920AB" w:rsidRPr="0093330E">
        <w:rPr>
          <w:rFonts w:ascii="Times New Roman" w:hAnsi="Times New Roman"/>
          <w:lang w:val="sr-Cyrl-RS"/>
        </w:rPr>
        <w:t xml:space="preserve"> агломерацији;</w:t>
      </w:r>
    </w:p>
    <w:p w14:paraId="3F4D0197" w14:textId="07524D9C" w:rsidR="00B920AB" w:rsidRPr="0093330E" w:rsidRDefault="00CA4C56" w:rsidP="008D08BA">
      <w:pPr>
        <w:numPr>
          <w:ilvl w:val="0"/>
          <w:numId w:val="40"/>
        </w:numPr>
        <w:spacing w:after="120"/>
        <w:jc w:val="both"/>
        <w:rPr>
          <w:rFonts w:ascii="Times New Roman" w:hAnsi="Times New Roman"/>
          <w:lang w:val="sr-Cyrl-RS"/>
        </w:rPr>
      </w:pPr>
      <w:r w:rsidRPr="0093330E">
        <w:rPr>
          <w:rFonts w:ascii="Times New Roman" w:hAnsi="Times New Roman"/>
          <w:lang w:val="sr-Cyrl-RS"/>
        </w:rPr>
        <w:t>III категорија, прекомерно загађен ваздух (где су прекорачене граничне вредности,</w:t>
      </w:r>
      <w:r w:rsidR="00B920AB" w:rsidRPr="0093330E">
        <w:rPr>
          <w:rFonts w:ascii="Times New Roman" w:hAnsi="Times New Roman"/>
          <w:lang w:val="sr-Cyrl-RS"/>
        </w:rPr>
        <w:t xml:space="preserve"> </w:t>
      </w:r>
      <w:r w:rsidRPr="0093330E">
        <w:rPr>
          <w:rFonts w:ascii="Times New Roman" w:hAnsi="Times New Roman"/>
          <w:lang w:val="sr-Cyrl-RS"/>
        </w:rPr>
        <w:t>ГВ, за једну или више загађујућих материја).</w:t>
      </w:r>
    </w:p>
    <w:p w14:paraId="03BFCA18" w14:textId="4377D883" w:rsidR="00794189" w:rsidRPr="0093330E" w:rsidRDefault="00CA4C56" w:rsidP="00CA4C56">
      <w:pPr>
        <w:jc w:val="both"/>
        <w:rPr>
          <w:rFonts w:ascii="Times New Roman" w:hAnsi="Times New Roman"/>
          <w:lang w:val="sr-Cyrl-RS"/>
        </w:rPr>
      </w:pPr>
      <w:r w:rsidRPr="0093330E">
        <w:rPr>
          <w:rFonts w:ascii="Times New Roman" w:hAnsi="Times New Roman"/>
          <w:lang w:val="sr-Cyrl-RS"/>
        </w:rPr>
        <w:t xml:space="preserve">На основу овако извршене категоризације може се закључити да подручје </w:t>
      </w:r>
      <w:r w:rsidR="00721FA5" w:rsidRPr="0093330E">
        <w:rPr>
          <w:rFonts w:ascii="Times New Roman" w:hAnsi="Times New Roman"/>
          <w:lang w:val="sr-Cyrl-RS"/>
        </w:rPr>
        <w:t>општине Нови Бечеј</w:t>
      </w:r>
      <w:r w:rsidR="00B920AB" w:rsidRPr="0093330E">
        <w:rPr>
          <w:rFonts w:ascii="Times New Roman" w:hAnsi="Times New Roman"/>
          <w:lang w:val="sr-Cyrl-RS"/>
        </w:rPr>
        <w:t xml:space="preserve"> </w:t>
      </w:r>
      <w:r w:rsidRPr="0093330E">
        <w:rPr>
          <w:rFonts w:ascii="Times New Roman" w:hAnsi="Times New Roman"/>
          <w:lang w:val="sr-Cyrl-RS"/>
        </w:rPr>
        <w:t xml:space="preserve"> припада I</w:t>
      </w:r>
      <w:r w:rsidR="00B920AB" w:rsidRPr="0093330E">
        <w:rPr>
          <w:rFonts w:ascii="Times New Roman" w:hAnsi="Times New Roman"/>
          <w:lang w:val="sr-Latn-RS"/>
        </w:rPr>
        <w:t>II</w:t>
      </w:r>
      <w:r w:rsidRPr="0093330E">
        <w:rPr>
          <w:rFonts w:ascii="Times New Roman" w:hAnsi="Times New Roman"/>
          <w:lang w:val="sr-Cyrl-RS"/>
        </w:rPr>
        <w:t xml:space="preserve"> категорији.</w:t>
      </w:r>
    </w:p>
    <w:p w14:paraId="59445D12" w14:textId="4B1E3DCB" w:rsidR="00DD00C6" w:rsidRDefault="00EF6CBE" w:rsidP="00DD00C6">
      <w:pPr>
        <w:keepNext/>
        <w:jc w:val="center"/>
      </w:pPr>
      <w:r>
        <w:rPr>
          <w:rFonts w:ascii="Times New Roman" w:hAnsi="Times New Roman"/>
          <w:noProof/>
          <w:lang w:val="sr-Latn-RS" w:eastAsia="sr-Latn-RS"/>
        </w:rPr>
        <w:lastRenderedPageBreak/>
        <w:drawing>
          <wp:inline distT="0" distB="0" distL="0" distR="0" wp14:anchorId="3A108A8D" wp14:editId="7AA5F112">
            <wp:extent cx="1896745" cy="2675255"/>
            <wp:effectExtent l="0" t="0" r="825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896745" cy="2675255"/>
                    </a:xfrm>
                    <a:prstGeom prst="rect">
                      <a:avLst/>
                    </a:prstGeom>
                    <a:noFill/>
                    <a:ln>
                      <a:noFill/>
                    </a:ln>
                  </pic:spPr>
                </pic:pic>
              </a:graphicData>
            </a:graphic>
          </wp:inline>
        </w:drawing>
      </w:r>
    </w:p>
    <w:p w14:paraId="0A696231" w14:textId="4C0D7961" w:rsidR="00B920AB" w:rsidRPr="00DD00C6" w:rsidRDefault="00DD00C6" w:rsidP="00066010">
      <w:pPr>
        <w:pStyle w:val="Caption"/>
      </w:pPr>
      <w:r>
        <w:t xml:space="preserve">Слика бр </w:t>
      </w:r>
      <w:r w:rsidR="00E8694A">
        <w:fldChar w:fldCharType="begin"/>
      </w:r>
      <w:r w:rsidR="00E8694A">
        <w:instrText xml:space="preserve"> SEQ Слика_бр \* ARABIC </w:instrText>
      </w:r>
      <w:r w:rsidR="00E8694A">
        <w:fldChar w:fldCharType="separate"/>
      </w:r>
      <w:r w:rsidR="009B4F5C">
        <w:rPr>
          <w:noProof/>
        </w:rPr>
        <w:t>9</w:t>
      </w:r>
      <w:r w:rsidR="00E8694A">
        <w:rPr>
          <w:noProof/>
        </w:rPr>
        <w:fldChar w:fldCharType="end"/>
      </w:r>
      <w:r>
        <w:t>: Оцена квалитета ваздуха у 2023. години</w:t>
      </w:r>
    </w:p>
    <w:p w14:paraId="450A9CBB" w14:textId="77777777" w:rsidR="00721FA5" w:rsidRPr="0093330E" w:rsidRDefault="00721FA5" w:rsidP="000B6BA1">
      <w:pPr>
        <w:jc w:val="both"/>
        <w:rPr>
          <w:rFonts w:ascii="Times New Roman" w:hAnsi="Times New Roman"/>
          <w:i/>
          <w:u w:val="single"/>
          <w:lang w:val="sr-Cyrl-RS"/>
        </w:rPr>
      </w:pPr>
    </w:p>
    <w:p w14:paraId="2F4A135F" w14:textId="41E0B664" w:rsidR="00721FA5" w:rsidRPr="0093330E" w:rsidRDefault="0093330E" w:rsidP="0093330E">
      <w:pPr>
        <w:spacing w:after="120"/>
        <w:jc w:val="both"/>
        <w:rPr>
          <w:rFonts w:ascii="Times New Roman" w:hAnsi="Times New Roman"/>
          <w:lang w:val="sr-Cyrl-RS"/>
        </w:rPr>
      </w:pPr>
      <w:r w:rsidRPr="00A05F83">
        <w:rPr>
          <w:rFonts w:ascii="Times New Roman" w:hAnsi="Times New Roman"/>
          <w:lang w:val="sr-Cyrl-RS"/>
        </w:rPr>
        <w:t>Мерења квалитета ваздуха на територији општине Нови Бечеј спроводе се у оквиру редовног годишњег мониторинга од 2010. године. Стручна мерења обавља Завод за јавно здравље из Зрењанина и то на три мерна места, одабрана у складу са општим критеријумима Уредбе за одређивање мерних места и локација за узимање узорака. Места узорковања су: Месна заједница Нови Бечеј и Хала спортова Нови Бечеј ; Житопрерада Д.О.О Нови Бечеј , двориште 81 кооперације, Ново Милошево</w:t>
      </w:r>
      <w:r w:rsidRPr="0093330E">
        <w:rPr>
          <w:rFonts w:ascii="Times New Roman" w:hAnsi="Times New Roman"/>
          <w:lang w:val="sr-Cyrl-RS"/>
        </w:rPr>
        <w:t>.</w:t>
      </w:r>
    </w:p>
    <w:p w14:paraId="389DC09D" w14:textId="7D67EC44" w:rsidR="00CF6443" w:rsidRDefault="00CF6443" w:rsidP="00CF6443">
      <w:pPr>
        <w:pStyle w:val="Caption"/>
      </w:pPr>
      <w:r>
        <w:t xml:space="preserve">Табела бр </w:t>
      </w:r>
      <w:r>
        <w:fldChar w:fldCharType="begin"/>
      </w:r>
      <w:r>
        <w:instrText xml:space="preserve"> SEQ Табела_бр \* ARABIC </w:instrText>
      </w:r>
      <w:r>
        <w:fldChar w:fldCharType="separate"/>
      </w:r>
      <w:r w:rsidR="009B4F5C">
        <w:rPr>
          <w:noProof/>
        </w:rPr>
        <w:t>15</w:t>
      </w:r>
      <w:r>
        <w:fldChar w:fldCharType="end"/>
      </w:r>
      <w:r w:rsidRPr="00CF6443">
        <w:t xml:space="preserve"> </w:t>
      </w:r>
      <w:r w:rsidRPr="0093330E">
        <w:t>Измерене вредности загашујућих материја у ваздуху у насељу Нови Бечеј (период јул – 2020год.) – извор План развоја општине Нови Бечеј 2022-2032 год.</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4"/>
        <w:gridCol w:w="1914"/>
        <w:gridCol w:w="1914"/>
        <w:gridCol w:w="1914"/>
        <w:gridCol w:w="1914"/>
      </w:tblGrid>
      <w:tr w:rsidR="008D08BA" w:rsidRPr="008D08BA" w14:paraId="671CE3DE" w14:textId="77777777" w:rsidTr="008D08BA">
        <w:tc>
          <w:tcPr>
            <w:tcW w:w="1914" w:type="dxa"/>
          </w:tcPr>
          <w:p w14:paraId="1AD530FC" w14:textId="77777777" w:rsidR="0093330E" w:rsidRPr="008D08BA" w:rsidRDefault="0093330E" w:rsidP="008D08BA">
            <w:pPr>
              <w:jc w:val="both"/>
              <w:rPr>
                <w:rFonts w:ascii="Times New Roman" w:hAnsi="Times New Roman"/>
                <w:lang w:val="sr-Cyrl-RS"/>
              </w:rPr>
            </w:pPr>
          </w:p>
        </w:tc>
        <w:tc>
          <w:tcPr>
            <w:tcW w:w="1914" w:type="dxa"/>
          </w:tcPr>
          <w:p w14:paraId="7FC4F687" w14:textId="69BF178A" w:rsidR="0093330E" w:rsidRPr="008D08BA" w:rsidRDefault="0093330E" w:rsidP="008D08BA">
            <w:pPr>
              <w:jc w:val="both"/>
              <w:rPr>
                <w:rFonts w:ascii="Times New Roman" w:hAnsi="Times New Roman"/>
                <w:lang w:val="sr-Cyrl-RS"/>
              </w:rPr>
            </w:pPr>
            <w:r w:rsidRPr="008D08BA">
              <w:rPr>
                <w:rFonts w:ascii="Times New Roman" w:hAnsi="Times New Roman"/>
              </w:rPr>
              <w:t>SO2 (μg/m 3 )</w:t>
            </w:r>
          </w:p>
        </w:tc>
        <w:tc>
          <w:tcPr>
            <w:tcW w:w="1914" w:type="dxa"/>
          </w:tcPr>
          <w:p w14:paraId="4232A815" w14:textId="54404805" w:rsidR="0093330E" w:rsidRPr="008D08BA" w:rsidRDefault="0093330E" w:rsidP="008D08BA">
            <w:pPr>
              <w:jc w:val="both"/>
              <w:rPr>
                <w:rFonts w:ascii="Times New Roman" w:hAnsi="Times New Roman"/>
                <w:lang w:val="sr-Cyrl-RS"/>
              </w:rPr>
            </w:pPr>
            <w:r w:rsidRPr="008D08BA">
              <w:rPr>
                <w:rFonts w:ascii="Times New Roman" w:hAnsi="Times New Roman"/>
              </w:rPr>
              <w:t>Чађ (μg/m 3 )</w:t>
            </w:r>
          </w:p>
        </w:tc>
        <w:tc>
          <w:tcPr>
            <w:tcW w:w="1914" w:type="dxa"/>
          </w:tcPr>
          <w:p w14:paraId="2C66FE07" w14:textId="6AEF5EA5" w:rsidR="0093330E" w:rsidRPr="008D08BA" w:rsidRDefault="0093330E" w:rsidP="008D08BA">
            <w:pPr>
              <w:jc w:val="both"/>
              <w:rPr>
                <w:rFonts w:ascii="Times New Roman" w:hAnsi="Times New Roman"/>
                <w:lang w:val="sr-Cyrl-RS"/>
              </w:rPr>
            </w:pPr>
            <w:r w:rsidRPr="008D08BA">
              <w:rPr>
                <w:rFonts w:ascii="Times New Roman" w:hAnsi="Times New Roman"/>
              </w:rPr>
              <w:t>NO2 (μg/m 3 )</w:t>
            </w:r>
          </w:p>
        </w:tc>
        <w:tc>
          <w:tcPr>
            <w:tcW w:w="1914" w:type="dxa"/>
          </w:tcPr>
          <w:p w14:paraId="062C2891" w14:textId="218B0425" w:rsidR="0093330E" w:rsidRPr="008D08BA" w:rsidRDefault="0093330E" w:rsidP="008D08BA">
            <w:pPr>
              <w:jc w:val="both"/>
              <w:rPr>
                <w:rFonts w:ascii="Times New Roman" w:hAnsi="Times New Roman"/>
                <w:lang w:val="sr-Cyrl-RS"/>
              </w:rPr>
            </w:pPr>
            <w:r w:rsidRPr="008D08BA">
              <w:rPr>
                <w:rFonts w:ascii="Times New Roman" w:hAnsi="Times New Roman"/>
              </w:rPr>
              <w:t>Суспендоване честице (μg/m 3 )</w:t>
            </w:r>
          </w:p>
        </w:tc>
      </w:tr>
      <w:tr w:rsidR="008D08BA" w:rsidRPr="008D08BA" w14:paraId="6C229C5D" w14:textId="77777777" w:rsidTr="008D08BA">
        <w:tc>
          <w:tcPr>
            <w:tcW w:w="1914" w:type="dxa"/>
          </w:tcPr>
          <w:p w14:paraId="5A5EA765" w14:textId="33893500" w:rsidR="0093330E" w:rsidRPr="008D08BA" w:rsidRDefault="0093330E" w:rsidP="008D08BA">
            <w:pPr>
              <w:jc w:val="both"/>
              <w:rPr>
                <w:rFonts w:ascii="Times New Roman" w:hAnsi="Times New Roman"/>
                <w:lang w:val="sr-Cyrl-RS"/>
              </w:rPr>
            </w:pPr>
            <w:r w:rsidRPr="008D08BA">
              <w:rPr>
                <w:rFonts w:ascii="Times New Roman" w:hAnsi="Times New Roman"/>
                <w:lang w:val="sr-Cyrl-RS"/>
              </w:rPr>
              <w:t>Макс. концентрације</w:t>
            </w:r>
          </w:p>
        </w:tc>
        <w:tc>
          <w:tcPr>
            <w:tcW w:w="1914" w:type="dxa"/>
          </w:tcPr>
          <w:p w14:paraId="7C48AF2B" w14:textId="7AB39832" w:rsidR="0093330E" w:rsidRPr="008D08BA" w:rsidRDefault="0093330E" w:rsidP="008D08BA">
            <w:pPr>
              <w:jc w:val="center"/>
              <w:rPr>
                <w:rFonts w:ascii="Times New Roman" w:hAnsi="Times New Roman"/>
                <w:lang w:val="sr-Cyrl-RS"/>
              </w:rPr>
            </w:pPr>
            <w:r w:rsidRPr="008D08BA">
              <w:rPr>
                <w:rFonts w:ascii="Times New Roman" w:hAnsi="Times New Roman"/>
                <w:lang w:val="sr-Cyrl-RS"/>
              </w:rPr>
              <w:t>73</w:t>
            </w:r>
          </w:p>
        </w:tc>
        <w:tc>
          <w:tcPr>
            <w:tcW w:w="1914" w:type="dxa"/>
          </w:tcPr>
          <w:p w14:paraId="0B7510E4" w14:textId="2FA9014F" w:rsidR="0093330E" w:rsidRPr="008D08BA" w:rsidRDefault="0093330E" w:rsidP="008D08BA">
            <w:pPr>
              <w:jc w:val="center"/>
              <w:rPr>
                <w:rFonts w:ascii="Times New Roman" w:hAnsi="Times New Roman"/>
                <w:lang w:val="sr-Cyrl-RS"/>
              </w:rPr>
            </w:pPr>
            <w:r w:rsidRPr="008D08BA">
              <w:rPr>
                <w:rFonts w:ascii="Times New Roman" w:hAnsi="Times New Roman"/>
                <w:lang w:val="sr-Cyrl-RS"/>
              </w:rPr>
              <w:t>31</w:t>
            </w:r>
          </w:p>
        </w:tc>
        <w:tc>
          <w:tcPr>
            <w:tcW w:w="1914" w:type="dxa"/>
          </w:tcPr>
          <w:p w14:paraId="2515AF81" w14:textId="12294E6A" w:rsidR="0093330E" w:rsidRPr="008D08BA" w:rsidRDefault="0093330E" w:rsidP="008D08BA">
            <w:pPr>
              <w:jc w:val="center"/>
              <w:rPr>
                <w:rFonts w:ascii="Times New Roman" w:hAnsi="Times New Roman"/>
                <w:lang w:val="sr-Cyrl-RS"/>
              </w:rPr>
            </w:pPr>
            <w:r w:rsidRPr="008D08BA">
              <w:rPr>
                <w:rFonts w:ascii="Times New Roman" w:hAnsi="Times New Roman"/>
                <w:lang w:val="sr-Cyrl-RS"/>
              </w:rPr>
              <w:t>31</w:t>
            </w:r>
          </w:p>
        </w:tc>
        <w:tc>
          <w:tcPr>
            <w:tcW w:w="1914" w:type="dxa"/>
          </w:tcPr>
          <w:p w14:paraId="4BFAB5F0" w14:textId="73900117" w:rsidR="0093330E" w:rsidRPr="008D08BA" w:rsidRDefault="0093330E" w:rsidP="008D08BA">
            <w:pPr>
              <w:jc w:val="center"/>
              <w:rPr>
                <w:rFonts w:ascii="Times New Roman" w:hAnsi="Times New Roman"/>
                <w:lang w:val="sr-Cyrl-RS"/>
              </w:rPr>
            </w:pPr>
            <w:r w:rsidRPr="008D08BA">
              <w:rPr>
                <w:rFonts w:ascii="Times New Roman" w:hAnsi="Times New Roman"/>
                <w:lang w:val="sr-Cyrl-RS"/>
              </w:rPr>
              <w:t>33</w:t>
            </w:r>
          </w:p>
        </w:tc>
      </w:tr>
      <w:tr w:rsidR="008D08BA" w:rsidRPr="008D08BA" w14:paraId="1CAE701E" w14:textId="77777777" w:rsidTr="008D08BA">
        <w:tc>
          <w:tcPr>
            <w:tcW w:w="1914" w:type="dxa"/>
          </w:tcPr>
          <w:p w14:paraId="06D5965F" w14:textId="184BFA12" w:rsidR="0093330E" w:rsidRPr="008D08BA" w:rsidRDefault="0093330E" w:rsidP="008D08BA">
            <w:pPr>
              <w:jc w:val="both"/>
              <w:rPr>
                <w:rFonts w:ascii="Times New Roman" w:hAnsi="Times New Roman"/>
                <w:lang w:val="sr-Cyrl-RS"/>
              </w:rPr>
            </w:pPr>
            <w:r w:rsidRPr="008D08BA">
              <w:rPr>
                <w:rFonts w:ascii="Times New Roman" w:hAnsi="Times New Roman"/>
                <w:lang w:val="sr-Cyrl-RS"/>
              </w:rPr>
              <w:t>Мин. концетрације</w:t>
            </w:r>
          </w:p>
        </w:tc>
        <w:tc>
          <w:tcPr>
            <w:tcW w:w="1914" w:type="dxa"/>
          </w:tcPr>
          <w:p w14:paraId="4AF67448" w14:textId="5C6A159D" w:rsidR="0093330E" w:rsidRPr="008D08BA" w:rsidRDefault="0093330E" w:rsidP="008D08BA">
            <w:pPr>
              <w:jc w:val="center"/>
              <w:rPr>
                <w:rFonts w:ascii="Times New Roman" w:hAnsi="Times New Roman"/>
                <w:lang w:val="sr-Cyrl-RS"/>
              </w:rPr>
            </w:pPr>
            <w:r w:rsidRPr="008D08BA">
              <w:rPr>
                <w:rFonts w:ascii="Times New Roman" w:hAnsi="Times New Roman"/>
                <w:lang w:val="sr-Cyrl-RS"/>
              </w:rPr>
              <w:t>40</w:t>
            </w:r>
          </w:p>
        </w:tc>
        <w:tc>
          <w:tcPr>
            <w:tcW w:w="1914" w:type="dxa"/>
          </w:tcPr>
          <w:p w14:paraId="6BD7C9B7" w14:textId="46979204" w:rsidR="0093330E" w:rsidRPr="008D08BA" w:rsidRDefault="0093330E" w:rsidP="008D08BA">
            <w:pPr>
              <w:jc w:val="center"/>
              <w:rPr>
                <w:rFonts w:ascii="Times New Roman" w:hAnsi="Times New Roman"/>
                <w:lang w:val="sr-Cyrl-RS"/>
              </w:rPr>
            </w:pPr>
            <w:r w:rsidRPr="008D08BA">
              <w:rPr>
                <w:rFonts w:ascii="Times New Roman" w:hAnsi="Times New Roman"/>
                <w:lang w:val="sr-Cyrl-RS"/>
              </w:rPr>
              <w:t>15</w:t>
            </w:r>
          </w:p>
        </w:tc>
        <w:tc>
          <w:tcPr>
            <w:tcW w:w="1914" w:type="dxa"/>
          </w:tcPr>
          <w:p w14:paraId="50627055" w14:textId="31B3BB90" w:rsidR="0093330E" w:rsidRPr="008D08BA" w:rsidRDefault="0093330E" w:rsidP="008D08BA">
            <w:pPr>
              <w:jc w:val="center"/>
              <w:rPr>
                <w:rFonts w:ascii="Times New Roman" w:hAnsi="Times New Roman"/>
                <w:lang w:val="sr-Cyrl-RS"/>
              </w:rPr>
            </w:pPr>
            <w:r w:rsidRPr="008D08BA">
              <w:rPr>
                <w:rFonts w:ascii="Times New Roman" w:hAnsi="Times New Roman"/>
                <w:lang w:val="sr-Cyrl-RS"/>
              </w:rPr>
              <w:t>8</w:t>
            </w:r>
          </w:p>
        </w:tc>
        <w:tc>
          <w:tcPr>
            <w:tcW w:w="1914" w:type="dxa"/>
          </w:tcPr>
          <w:p w14:paraId="6B7C5AA6" w14:textId="644E2755" w:rsidR="0093330E" w:rsidRPr="008D08BA" w:rsidRDefault="0093330E" w:rsidP="008D08BA">
            <w:pPr>
              <w:jc w:val="center"/>
              <w:rPr>
                <w:rFonts w:ascii="Times New Roman" w:hAnsi="Times New Roman"/>
                <w:lang w:val="sr-Cyrl-RS"/>
              </w:rPr>
            </w:pPr>
            <w:r w:rsidRPr="008D08BA">
              <w:rPr>
                <w:rFonts w:ascii="Times New Roman" w:hAnsi="Times New Roman"/>
                <w:lang w:val="sr-Cyrl-RS"/>
              </w:rPr>
              <w:t>8</w:t>
            </w:r>
          </w:p>
        </w:tc>
      </w:tr>
    </w:tbl>
    <w:p w14:paraId="64C1FE48" w14:textId="7C6A0A3A" w:rsidR="0093330E" w:rsidRPr="0093330E" w:rsidRDefault="0093330E" w:rsidP="000B6BA1">
      <w:pPr>
        <w:jc w:val="both"/>
        <w:rPr>
          <w:rFonts w:ascii="Times New Roman" w:hAnsi="Times New Roman"/>
          <w:lang w:val="sr-Cyrl-RS"/>
        </w:rPr>
      </w:pPr>
    </w:p>
    <w:p w14:paraId="0B1752AD" w14:textId="3BD0B13A" w:rsidR="0093330E" w:rsidRPr="00A05F83" w:rsidRDefault="0093330E" w:rsidP="000B6BA1">
      <w:pPr>
        <w:jc w:val="both"/>
        <w:rPr>
          <w:rFonts w:ascii="Times New Roman" w:hAnsi="Times New Roman"/>
          <w:lang w:val="sr-Cyrl-RS"/>
        </w:rPr>
      </w:pPr>
      <w:r w:rsidRPr="00A05F83">
        <w:rPr>
          <w:rFonts w:ascii="Times New Roman" w:hAnsi="Times New Roman"/>
          <w:lang w:val="sr-Cyrl-RS"/>
        </w:rPr>
        <w:t>Мерења су показала да је квалитет ваздуха у општини Нови Бечеј на задовољавајућем нивоу, потребно је континуирано праћење истог.</w:t>
      </w:r>
    </w:p>
    <w:p w14:paraId="32F0F92D" w14:textId="77777777" w:rsidR="00721FA5" w:rsidRDefault="00721FA5" w:rsidP="000B6BA1">
      <w:pPr>
        <w:jc w:val="both"/>
        <w:rPr>
          <w:rFonts w:ascii="Times New Roman" w:hAnsi="Times New Roman"/>
          <w:i/>
          <w:color w:val="FF0000"/>
          <w:u w:val="single"/>
          <w:lang w:val="sr-Cyrl-RS"/>
        </w:rPr>
      </w:pPr>
    </w:p>
    <w:p w14:paraId="7452655E" w14:textId="1E620F48" w:rsidR="00873566" w:rsidRPr="00FE7F1B" w:rsidRDefault="00873566" w:rsidP="000B6BA1">
      <w:pPr>
        <w:jc w:val="both"/>
        <w:rPr>
          <w:rFonts w:ascii="Times New Roman" w:hAnsi="Times New Roman"/>
          <w:i/>
          <w:u w:val="single"/>
          <w:lang w:val="sr-Cyrl-RS"/>
        </w:rPr>
      </w:pPr>
      <w:r w:rsidRPr="00FE7F1B">
        <w:rPr>
          <w:rFonts w:ascii="Times New Roman" w:hAnsi="Times New Roman"/>
          <w:i/>
          <w:u w:val="single"/>
          <w:lang w:val="sr-Cyrl-RS"/>
        </w:rPr>
        <w:t>Квалитет вода</w:t>
      </w:r>
    </w:p>
    <w:p w14:paraId="1807B393" w14:textId="77777777" w:rsidR="00873566" w:rsidRPr="00FE7F1B" w:rsidRDefault="00873566" w:rsidP="000B6BA1">
      <w:pPr>
        <w:jc w:val="both"/>
        <w:rPr>
          <w:rFonts w:ascii="Times New Roman" w:hAnsi="Times New Roman"/>
          <w:i/>
          <w:u w:val="single"/>
          <w:lang w:val="sr-Cyrl-RS"/>
        </w:rPr>
      </w:pPr>
    </w:p>
    <w:p w14:paraId="4EEF5375" w14:textId="09B2A28C" w:rsidR="00A00627" w:rsidRPr="00FE7F1B" w:rsidRDefault="00A00627" w:rsidP="00A00627">
      <w:pPr>
        <w:pStyle w:val="Default"/>
        <w:rPr>
          <w:rFonts w:ascii="Times New Roman" w:hAnsi="Times New Roman" w:cs="Times New Roman"/>
          <w:color w:val="auto"/>
          <w:sz w:val="22"/>
          <w:szCs w:val="22"/>
          <w:lang w:val="sr-Cyrl-RS"/>
        </w:rPr>
      </w:pPr>
      <w:r w:rsidRPr="00FE7F1B">
        <w:rPr>
          <w:rFonts w:ascii="Times New Roman" w:hAnsi="Times New Roman" w:cs="Times New Roman"/>
          <w:color w:val="auto"/>
          <w:sz w:val="22"/>
          <w:szCs w:val="22"/>
          <w:lang w:val="sr-Cyrl-RS"/>
        </w:rPr>
        <w:t xml:space="preserve">Квалитет површинских и подземних вода је битан параметар у оцени стања животне  средине. </w:t>
      </w:r>
    </w:p>
    <w:p w14:paraId="4F0B6E12" w14:textId="0B688B6B" w:rsidR="00A00627" w:rsidRPr="00FE7F1B" w:rsidRDefault="00A00627" w:rsidP="00A00627">
      <w:pPr>
        <w:spacing w:after="120"/>
        <w:jc w:val="both"/>
        <w:rPr>
          <w:rFonts w:ascii="Times New Roman" w:hAnsi="Times New Roman"/>
          <w:lang w:val="sr-Cyrl-RS"/>
        </w:rPr>
      </w:pPr>
      <w:r w:rsidRPr="00FE7F1B">
        <w:rPr>
          <w:rFonts w:ascii="Times New Roman" w:hAnsi="Times New Roman"/>
          <w:lang w:val="sr-Cyrl-RS"/>
        </w:rPr>
        <w:t>У обухвату Плана налазе</w:t>
      </w:r>
      <w:r w:rsidR="0066475A" w:rsidRPr="00FE7F1B">
        <w:rPr>
          <w:rFonts w:ascii="Times New Roman" w:hAnsi="Times New Roman"/>
          <w:lang w:val="sr-Cyrl-RS"/>
        </w:rPr>
        <w:t xml:space="preserve"> се већи површински токови и </w:t>
      </w:r>
      <w:r w:rsidRPr="00FE7F1B">
        <w:rPr>
          <w:rFonts w:ascii="Times New Roman" w:hAnsi="Times New Roman"/>
          <w:lang w:val="sr-Cyrl-RS"/>
        </w:rPr>
        <w:t xml:space="preserve"> мелиорицани канали.</w:t>
      </w:r>
      <w:r w:rsidR="0066475A" w:rsidRPr="00FE7F1B">
        <w:rPr>
          <w:rFonts w:ascii="Times New Roman" w:hAnsi="Times New Roman"/>
          <w:lang w:val="sr-Cyrl-RS"/>
        </w:rPr>
        <w:t xml:space="preserve"> У непосредној близини је река Тиса и Канал ДТД – Банатска Топола – Но ви Бечеј</w:t>
      </w:r>
    </w:p>
    <w:p w14:paraId="2C266B8D" w14:textId="77777777" w:rsidR="00EA6409" w:rsidRDefault="00EA6409" w:rsidP="002D466B">
      <w:pPr>
        <w:jc w:val="both"/>
        <w:rPr>
          <w:rFonts w:ascii="Times New Roman" w:hAnsi="Times New Roman"/>
          <w:color w:val="FF0000"/>
          <w:lang w:val="sr-Cyrl-RS"/>
        </w:rPr>
      </w:pPr>
    </w:p>
    <w:p w14:paraId="2C979140" w14:textId="2C5AA2DB" w:rsidR="00692C36" w:rsidRPr="00FE7F1B" w:rsidRDefault="002D466B" w:rsidP="002D466B">
      <w:pPr>
        <w:jc w:val="both"/>
        <w:rPr>
          <w:rFonts w:ascii="Times New Roman" w:hAnsi="Times New Roman"/>
          <w:lang w:val="sr-Cyrl-RS"/>
        </w:rPr>
      </w:pPr>
      <w:r w:rsidRPr="00FE7F1B">
        <w:rPr>
          <w:rFonts w:ascii="Times New Roman" w:hAnsi="Times New Roman"/>
          <w:lang w:val="sr-Cyrl-RS"/>
        </w:rPr>
        <w:t>Према Извештају Резултата испитивања квалитета повшинских и подземних вода за 2023. годину које је спровела Агенција за заштиту животне средине на мерном месту  у Новом Бечеју на реци Тиси – узводно од бране дошло се до следећих закључака. За параметре дефинисане Уредбом („Сл. гласник РС“, број 50/2012), приказане су одговарајуће класе квалитета римским бројевима и бојом (I класа – плава боја, II класа - зелена боја, III класа – жута боја, IV класа - наранџаста боја и V класа - црвена боја)</w:t>
      </w:r>
    </w:p>
    <w:p w14:paraId="209EC1BC" w14:textId="77777777" w:rsidR="00EA6409" w:rsidRPr="00FE7F1B" w:rsidRDefault="00EA6409" w:rsidP="002D466B">
      <w:pPr>
        <w:jc w:val="both"/>
        <w:rPr>
          <w:rFonts w:ascii="Times New Roman" w:hAnsi="Times New Roman"/>
          <w:lang w:val="sr-Cyrl-RS"/>
        </w:rPr>
      </w:pPr>
    </w:p>
    <w:p w14:paraId="60F70179" w14:textId="2BBC4523" w:rsidR="00FE7F1B" w:rsidRDefault="00FE7F1B" w:rsidP="00066010">
      <w:pPr>
        <w:pStyle w:val="Caption"/>
      </w:pPr>
      <w:bookmarkStart w:id="139" w:name="_Toc211369899"/>
      <w:r>
        <w:t xml:space="preserve">Табела бр </w:t>
      </w:r>
      <w:r w:rsidR="005012D0">
        <w:fldChar w:fldCharType="begin"/>
      </w:r>
      <w:r w:rsidR="005012D0">
        <w:instrText xml:space="preserve"> SEQ Табела_бр \* ARABIC </w:instrText>
      </w:r>
      <w:r w:rsidR="005012D0">
        <w:fldChar w:fldCharType="separate"/>
      </w:r>
      <w:r w:rsidR="009B4F5C">
        <w:rPr>
          <w:noProof/>
        </w:rPr>
        <w:t>16</w:t>
      </w:r>
      <w:bookmarkEnd w:id="139"/>
      <w:r w:rsidR="005012D0">
        <w:fldChar w:fldCharType="end"/>
      </w:r>
      <w:r w:rsidR="008A7B84">
        <w:t xml:space="preserve"> Приказ квалитета реке Тисе по класама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33"/>
        <w:gridCol w:w="2555"/>
      </w:tblGrid>
      <w:tr w:rsidR="00FE7F1B" w:rsidRPr="008D08BA" w14:paraId="3BB33877" w14:textId="77777777" w:rsidTr="008D08BA">
        <w:trPr>
          <w:trHeight w:val="332"/>
          <w:jc w:val="center"/>
        </w:trPr>
        <w:tc>
          <w:tcPr>
            <w:tcW w:w="4133" w:type="dxa"/>
          </w:tcPr>
          <w:p w14:paraId="61B82B8C" w14:textId="25B9A7D8" w:rsidR="00EA6409" w:rsidRPr="008D08BA" w:rsidRDefault="00EA6409" w:rsidP="008D08BA">
            <w:pPr>
              <w:spacing w:after="120"/>
              <w:jc w:val="both"/>
              <w:rPr>
                <w:rFonts w:ascii="Times New Roman" w:hAnsi="Times New Roman"/>
                <w:sz w:val="20"/>
                <w:szCs w:val="20"/>
                <w:lang w:val="sr-Cyrl-RS"/>
              </w:rPr>
            </w:pPr>
            <w:r w:rsidRPr="008D08BA">
              <w:rPr>
                <w:rFonts w:ascii="Times New Roman" w:hAnsi="Times New Roman"/>
                <w:sz w:val="20"/>
                <w:szCs w:val="20"/>
                <w:lang w:val="sr-Cyrl-RS"/>
              </w:rPr>
              <w:t>Анализиране материје</w:t>
            </w:r>
          </w:p>
        </w:tc>
        <w:tc>
          <w:tcPr>
            <w:tcW w:w="2555" w:type="dxa"/>
          </w:tcPr>
          <w:p w14:paraId="716B8D79" w14:textId="624AA526" w:rsidR="00EA6409" w:rsidRPr="008D08BA" w:rsidRDefault="00EA6409" w:rsidP="008D08BA">
            <w:pPr>
              <w:spacing w:after="120"/>
              <w:jc w:val="center"/>
              <w:rPr>
                <w:rFonts w:ascii="Times New Roman" w:hAnsi="Times New Roman"/>
                <w:sz w:val="20"/>
                <w:szCs w:val="20"/>
                <w:lang w:val="sr-Cyrl-RS"/>
              </w:rPr>
            </w:pPr>
            <w:r w:rsidRPr="008D08BA">
              <w:rPr>
                <w:rFonts w:ascii="Times New Roman" w:hAnsi="Times New Roman"/>
                <w:sz w:val="20"/>
                <w:szCs w:val="20"/>
                <w:lang w:val="sr-Cyrl-RS"/>
              </w:rPr>
              <w:t>Водоток Тиса</w:t>
            </w:r>
          </w:p>
        </w:tc>
      </w:tr>
      <w:tr w:rsidR="00FE7F1B" w:rsidRPr="008D08BA" w14:paraId="0661EF4D" w14:textId="77777777" w:rsidTr="008D08BA">
        <w:trPr>
          <w:trHeight w:val="160"/>
          <w:jc w:val="center"/>
        </w:trPr>
        <w:tc>
          <w:tcPr>
            <w:tcW w:w="4133" w:type="dxa"/>
          </w:tcPr>
          <w:p w14:paraId="10E65FBD" w14:textId="1A62525E" w:rsidR="000126FF" w:rsidRPr="008D08BA" w:rsidRDefault="000126FF" w:rsidP="008D08BA">
            <w:pPr>
              <w:spacing w:after="120"/>
              <w:jc w:val="both"/>
              <w:rPr>
                <w:rFonts w:ascii="Times New Roman" w:hAnsi="Times New Roman"/>
                <w:sz w:val="20"/>
                <w:szCs w:val="20"/>
                <w:lang w:val="sr-Cyrl-RS"/>
              </w:rPr>
            </w:pPr>
            <w:r w:rsidRPr="008D08BA">
              <w:rPr>
                <w:rFonts w:ascii="Times New Roman" w:hAnsi="Times New Roman"/>
                <w:sz w:val="20"/>
                <w:szCs w:val="20"/>
                <w:lang w:val="sr-Cyrl-RS"/>
              </w:rPr>
              <w:t>Сусп.материје</w:t>
            </w:r>
          </w:p>
        </w:tc>
        <w:tc>
          <w:tcPr>
            <w:tcW w:w="2555" w:type="dxa"/>
            <w:shd w:val="clear" w:color="auto" w:fill="FFFF00"/>
          </w:tcPr>
          <w:p w14:paraId="70F38862" w14:textId="10EAE819" w:rsidR="000126FF" w:rsidRPr="008D08BA" w:rsidRDefault="000126FF" w:rsidP="008D08BA">
            <w:pPr>
              <w:spacing w:after="120"/>
              <w:jc w:val="both"/>
              <w:rPr>
                <w:rFonts w:ascii="Times New Roman" w:hAnsi="Times New Roman"/>
                <w:sz w:val="20"/>
                <w:szCs w:val="20"/>
                <w:lang w:val="sr-Cyrl-RS"/>
              </w:rPr>
            </w:pPr>
            <w:r w:rsidRPr="008D08BA">
              <w:rPr>
                <w:rFonts w:ascii="Times New Roman" w:hAnsi="Times New Roman"/>
                <w:sz w:val="20"/>
                <w:szCs w:val="20"/>
              </w:rPr>
              <w:t>III-IV</w:t>
            </w:r>
          </w:p>
        </w:tc>
      </w:tr>
      <w:tr w:rsidR="00FE7F1B" w:rsidRPr="008D08BA" w14:paraId="0983F8C1" w14:textId="77777777" w:rsidTr="008D08BA">
        <w:trPr>
          <w:trHeight w:val="174"/>
          <w:jc w:val="center"/>
        </w:trPr>
        <w:tc>
          <w:tcPr>
            <w:tcW w:w="4133" w:type="dxa"/>
          </w:tcPr>
          <w:p w14:paraId="179F79C4" w14:textId="0F3B5833" w:rsidR="000126FF" w:rsidRPr="008D08BA" w:rsidRDefault="000126FF" w:rsidP="008D08BA">
            <w:pPr>
              <w:spacing w:after="120"/>
              <w:jc w:val="both"/>
              <w:rPr>
                <w:rFonts w:ascii="Times New Roman" w:hAnsi="Times New Roman"/>
                <w:sz w:val="20"/>
                <w:szCs w:val="20"/>
                <w:lang w:val="sr-Cyrl-RS"/>
              </w:rPr>
            </w:pPr>
            <w:r w:rsidRPr="008D08BA">
              <w:rPr>
                <w:rFonts w:ascii="Times New Roman" w:hAnsi="Times New Roman"/>
                <w:sz w:val="20"/>
                <w:szCs w:val="20"/>
                <w:lang w:val="sr-Latn-RS"/>
              </w:rPr>
              <w:lastRenderedPageBreak/>
              <w:t>pH</w:t>
            </w:r>
          </w:p>
        </w:tc>
        <w:tc>
          <w:tcPr>
            <w:tcW w:w="2555" w:type="dxa"/>
            <w:shd w:val="clear" w:color="auto" w:fill="8EAADB"/>
          </w:tcPr>
          <w:p w14:paraId="5C0F243A" w14:textId="5EBAA981" w:rsidR="000126FF" w:rsidRPr="008D08BA" w:rsidRDefault="000126FF" w:rsidP="008D08BA">
            <w:pPr>
              <w:spacing w:after="120"/>
              <w:jc w:val="both"/>
              <w:rPr>
                <w:rFonts w:ascii="Times New Roman" w:hAnsi="Times New Roman"/>
                <w:sz w:val="20"/>
                <w:szCs w:val="20"/>
              </w:rPr>
            </w:pPr>
            <w:r w:rsidRPr="008D08BA">
              <w:rPr>
                <w:rFonts w:ascii="Times New Roman" w:hAnsi="Times New Roman"/>
                <w:sz w:val="20"/>
                <w:szCs w:val="20"/>
              </w:rPr>
              <w:t>I-IV</w:t>
            </w:r>
          </w:p>
        </w:tc>
      </w:tr>
      <w:tr w:rsidR="00FE7F1B" w:rsidRPr="008D08BA" w14:paraId="4DD2DDF5" w14:textId="77777777" w:rsidTr="008D08BA">
        <w:trPr>
          <w:trHeight w:val="457"/>
          <w:jc w:val="center"/>
        </w:trPr>
        <w:tc>
          <w:tcPr>
            <w:tcW w:w="4133" w:type="dxa"/>
          </w:tcPr>
          <w:p w14:paraId="466354CC" w14:textId="77720D81" w:rsidR="000126FF" w:rsidRPr="008D08BA" w:rsidRDefault="000126FF" w:rsidP="008D08BA">
            <w:pPr>
              <w:spacing w:after="120"/>
              <w:jc w:val="both"/>
              <w:rPr>
                <w:rFonts w:ascii="Times New Roman" w:hAnsi="Times New Roman"/>
                <w:sz w:val="20"/>
                <w:szCs w:val="20"/>
                <w:lang w:val="sr-Latn-RS"/>
              </w:rPr>
            </w:pPr>
            <w:r w:rsidRPr="008D08BA">
              <w:rPr>
                <w:rFonts w:ascii="Times New Roman" w:hAnsi="Times New Roman"/>
                <w:sz w:val="20"/>
                <w:szCs w:val="20"/>
                <w:lang w:val="sr-Cyrl-RS"/>
              </w:rPr>
              <w:t>Растворен кисеоник</w:t>
            </w:r>
            <w:r w:rsidR="00EA6409" w:rsidRPr="008D08BA">
              <w:rPr>
                <w:rFonts w:ascii="Times New Roman" w:hAnsi="Times New Roman"/>
                <w:sz w:val="20"/>
                <w:szCs w:val="20"/>
                <w:lang w:val="sr-Cyrl-RS"/>
              </w:rPr>
              <w:t xml:space="preserve"> </w:t>
            </w:r>
            <w:r w:rsidRPr="008D08BA">
              <w:rPr>
                <w:rFonts w:ascii="Times New Roman" w:hAnsi="Times New Roman"/>
                <w:sz w:val="20"/>
                <w:szCs w:val="20"/>
                <w:lang w:val="sr-Cyrl-RS"/>
              </w:rPr>
              <w:t>mg/l</w:t>
            </w:r>
          </w:p>
        </w:tc>
        <w:tc>
          <w:tcPr>
            <w:tcW w:w="2555" w:type="dxa"/>
            <w:shd w:val="clear" w:color="auto" w:fill="A8D08D"/>
          </w:tcPr>
          <w:p w14:paraId="6BB8E322" w14:textId="22696641" w:rsidR="000126FF" w:rsidRPr="008D08BA" w:rsidRDefault="000126FF" w:rsidP="008D08BA">
            <w:pPr>
              <w:spacing w:after="120"/>
              <w:jc w:val="both"/>
              <w:rPr>
                <w:rFonts w:ascii="Times New Roman" w:hAnsi="Times New Roman"/>
                <w:sz w:val="20"/>
                <w:szCs w:val="20"/>
              </w:rPr>
            </w:pPr>
            <w:r w:rsidRPr="008D08BA">
              <w:rPr>
                <w:rFonts w:ascii="Times New Roman" w:hAnsi="Times New Roman"/>
                <w:sz w:val="20"/>
                <w:szCs w:val="20"/>
                <w:lang w:val="sr-Latn-RS"/>
              </w:rPr>
              <w:t>II</w:t>
            </w:r>
          </w:p>
        </w:tc>
      </w:tr>
      <w:tr w:rsidR="00FE7F1B" w:rsidRPr="008D08BA" w14:paraId="3815A465" w14:textId="77777777" w:rsidTr="008D08BA">
        <w:trPr>
          <w:trHeight w:val="443"/>
          <w:jc w:val="center"/>
        </w:trPr>
        <w:tc>
          <w:tcPr>
            <w:tcW w:w="4133" w:type="dxa"/>
          </w:tcPr>
          <w:p w14:paraId="60E0D552" w14:textId="282127C7" w:rsidR="000126FF" w:rsidRPr="008D08BA" w:rsidRDefault="000126FF" w:rsidP="008D08BA">
            <w:pPr>
              <w:spacing w:after="120"/>
              <w:jc w:val="both"/>
              <w:rPr>
                <w:rFonts w:ascii="Times New Roman" w:hAnsi="Times New Roman"/>
                <w:sz w:val="20"/>
                <w:szCs w:val="20"/>
                <w:lang w:val="sr-Cyrl-RS"/>
              </w:rPr>
            </w:pPr>
            <w:r w:rsidRPr="008D08BA">
              <w:rPr>
                <w:rFonts w:ascii="Times New Roman" w:hAnsi="Times New Roman"/>
                <w:sz w:val="20"/>
                <w:szCs w:val="20"/>
                <w:lang w:val="sr-Cyrl-RS"/>
              </w:rPr>
              <w:t>Засићеност кисеоником</w:t>
            </w:r>
            <w:r w:rsidR="00EA6409" w:rsidRPr="008D08BA">
              <w:rPr>
                <w:rFonts w:ascii="Times New Roman" w:hAnsi="Times New Roman"/>
                <w:sz w:val="20"/>
                <w:szCs w:val="20"/>
                <w:lang w:val="sr-Cyrl-RS"/>
              </w:rPr>
              <w:t xml:space="preserve"> </w:t>
            </w:r>
            <w:r w:rsidRPr="008D08BA">
              <w:rPr>
                <w:rFonts w:ascii="Times New Roman" w:hAnsi="Times New Roman"/>
                <w:sz w:val="20"/>
                <w:szCs w:val="20"/>
                <w:lang w:val="sr-Cyrl-RS"/>
              </w:rPr>
              <w:t>%</w:t>
            </w:r>
          </w:p>
        </w:tc>
        <w:tc>
          <w:tcPr>
            <w:tcW w:w="2555" w:type="dxa"/>
            <w:shd w:val="clear" w:color="auto" w:fill="8EAADB"/>
          </w:tcPr>
          <w:p w14:paraId="2C64A021" w14:textId="4C46B3E6" w:rsidR="000126FF" w:rsidRPr="008D08BA" w:rsidRDefault="000126FF" w:rsidP="008D08BA">
            <w:pPr>
              <w:spacing w:after="120"/>
              <w:jc w:val="both"/>
              <w:rPr>
                <w:rFonts w:ascii="Times New Roman" w:hAnsi="Times New Roman"/>
                <w:sz w:val="20"/>
                <w:szCs w:val="20"/>
                <w:lang w:val="sr-Latn-RS"/>
              </w:rPr>
            </w:pPr>
            <w:r w:rsidRPr="008D08BA">
              <w:rPr>
                <w:rFonts w:ascii="Times New Roman" w:hAnsi="Times New Roman"/>
                <w:sz w:val="20"/>
                <w:szCs w:val="20"/>
                <w:lang w:val="sr-Latn-RS"/>
              </w:rPr>
              <w:t>I</w:t>
            </w:r>
          </w:p>
        </w:tc>
      </w:tr>
      <w:tr w:rsidR="00FE7F1B" w:rsidRPr="008D08BA" w14:paraId="6CC53425" w14:textId="77777777" w:rsidTr="008D08BA">
        <w:trPr>
          <w:trHeight w:val="174"/>
          <w:jc w:val="center"/>
        </w:trPr>
        <w:tc>
          <w:tcPr>
            <w:tcW w:w="4133" w:type="dxa"/>
          </w:tcPr>
          <w:p w14:paraId="2C472696" w14:textId="1F60D55C" w:rsidR="000126FF" w:rsidRPr="008D08BA" w:rsidRDefault="000126FF" w:rsidP="008D08BA">
            <w:pPr>
              <w:spacing w:after="120"/>
              <w:jc w:val="both"/>
              <w:rPr>
                <w:rFonts w:ascii="Times New Roman" w:hAnsi="Times New Roman"/>
                <w:sz w:val="20"/>
                <w:szCs w:val="20"/>
                <w:lang w:val="sr-Cyrl-RS"/>
              </w:rPr>
            </w:pPr>
            <w:r w:rsidRPr="008D08BA">
              <w:rPr>
                <w:rFonts w:ascii="Times New Roman" w:hAnsi="Times New Roman"/>
                <w:sz w:val="20"/>
                <w:szCs w:val="20"/>
                <w:lang w:val="sr-Cyrl-RS"/>
              </w:rPr>
              <w:t>БПК5</w:t>
            </w:r>
          </w:p>
        </w:tc>
        <w:tc>
          <w:tcPr>
            <w:tcW w:w="2555" w:type="dxa"/>
            <w:shd w:val="clear" w:color="auto" w:fill="A8D08D"/>
          </w:tcPr>
          <w:p w14:paraId="40A0040F" w14:textId="293457CB" w:rsidR="000126FF" w:rsidRPr="008D08BA" w:rsidRDefault="000126FF" w:rsidP="008D08BA">
            <w:pPr>
              <w:spacing w:after="120"/>
              <w:jc w:val="both"/>
              <w:rPr>
                <w:rFonts w:ascii="Times New Roman" w:hAnsi="Times New Roman"/>
                <w:sz w:val="20"/>
                <w:szCs w:val="20"/>
                <w:lang w:val="sr-Latn-RS"/>
              </w:rPr>
            </w:pPr>
            <w:r w:rsidRPr="008D08BA">
              <w:rPr>
                <w:rFonts w:ascii="Times New Roman" w:hAnsi="Times New Roman"/>
                <w:sz w:val="20"/>
                <w:szCs w:val="20"/>
                <w:lang w:val="sr-Latn-RS"/>
              </w:rPr>
              <w:t>II</w:t>
            </w:r>
          </w:p>
        </w:tc>
      </w:tr>
      <w:tr w:rsidR="00FE7F1B" w:rsidRPr="008D08BA" w14:paraId="11B4BF32" w14:textId="77777777" w:rsidTr="008D08BA">
        <w:trPr>
          <w:trHeight w:val="359"/>
          <w:jc w:val="center"/>
        </w:trPr>
        <w:tc>
          <w:tcPr>
            <w:tcW w:w="4133" w:type="dxa"/>
          </w:tcPr>
          <w:p w14:paraId="67488509" w14:textId="3F58D9CF" w:rsidR="000126FF" w:rsidRPr="008D08BA" w:rsidRDefault="000126FF" w:rsidP="008D08BA">
            <w:pPr>
              <w:spacing w:after="120"/>
              <w:jc w:val="both"/>
              <w:rPr>
                <w:rFonts w:ascii="Times New Roman" w:hAnsi="Times New Roman"/>
                <w:sz w:val="20"/>
                <w:szCs w:val="20"/>
              </w:rPr>
            </w:pPr>
            <w:r w:rsidRPr="008D08BA">
              <w:rPr>
                <w:rFonts w:ascii="Times New Roman" w:hAnsi="Times New Roman"/>
                <w:sz w:val="20"/>
                <w:szCs w:val="20"/>
                <w:lang w:val="sr-Cyrl-RS"/>
              </w:rPr>
              <w:t>Укупни органски угљеник</w:t>
            </w:r>
            <w:r w:rsidR="00EA6409" w:rsidRPr="008D08BA">
              <w:rPr>
                <w:rFonts w:ascii="Times New Roman" w:hAnsi="Times New Roman"/>
                <w:sz w:val="20"/>
                <w:szCs w:val="20"/>
                <w:lang w:val="sr-Cyrl-RS"/>
              </w:rPr>
              <w:t xml:space="preserve"> </w:t>
            </w:r>
            <w:r w:rsidRPr="008D08BA">
              <w:rPr>
                <w:rFonts w:ascii="Times New Roman" w:hAnsi="Times New Roman"/>
                <w:sz w:val="20"/>
                <w:szCs w:val="20"/>
                <w:lang w:val="sr-Cyrl-RS"/>
              </w:rPr>
              <w:t>mg/l</w:t>
            </w:r>
          </w:p>
        </w:tc>
        <w:tc>
          <w:tcPr>
            <w:tcW w:w="2555" w:type="dxa"/>
            <w:shd w:val="clear" w:color="auto" w:fill="8EAADB"/>
          </w:tcPr>
          <w:p w14:paraId="64248BE6" w14:textId="636E447F" w:rsidR="000126FF" w:rsidRPr="008D08BA" w:rsidRDefault="000126FF" w:rsidP="008D08BA">
            <w:pPr>
              <w:spacing w:after="120"/>
              <w:jc w:val="both"/>
              <w:rPr>
                <w:rFonts w:ascii="Times New Roman" w:hAnsi="Times New Roman"/>
                <w:sz w:val="20"/>
                <w:szCs w:val="20"/>
                <w:lang w:val="sr-Latn-RS"/>
              </w:rPr>
            </w:pPr>
            <w:r w:rsidRPr="008D08BA">
              <w:rPr>
                <w:rFonts w:ascii="Times New Roman" w:hAnsi="Times New Roman"/>
                <w:sz w:val="20"/>
                <w:szCs w:val="20"/>
                <w:lang w:val="sr-Latn-RS"/>
              </w:rPr>
              <w:t>I</w:t>
            </w:r>
          </w:p>
        </w:tc>
      </w:tr>
      <w:tr w:rsidR="00FE7F1B" w:rsidRPr="008D08BA" w14:paraId="3D400222" w14:textId="77777777" w:rsidTr="008D08BA">
        <w:trPr>
          <w:trHeight w:val="336"/>
          <w:jc w:val="center"/>
        </w:trPr>
        <w:tc>
          <w:tcPr>
            <w:tcW w:w="4133" w:type="dxa"/>
          </w:tcPr>
          <w:p w14:paraId="24E599BE" w14:textId="3FF3C699" w:rsidR="000126FF" w:rsidRPr="008D08BA" w:rsidRDefault="000126FF" w:rsidP="008D08BA">
            <w:pPr>
              <w:spacing w:after="120"/>
              <w:jc w:val="both"/>
              <w:rPr>
                <w:rFonts w:ascii="Times New Roman" w:hAnsi="Times New Roman"/>
                <w:sz w:val="20"/>
                <w:szCs w:val="20"/>
                <w:lang w:val="sr-Cyrl-RS"/>
              </w:rPr>
            </w:pPr>
            <w:r w:rsidRPr="008D08BA">
              <w:rPr>
                <w:rFonts w:ascii="Times New Roman" w:hAnsi="Times New Roman"/>
                <w:sz w:val="20"/>
                <w:szCs w:val="20"/>
                <w:lang w:val="sr-Cyrl-RS"/>
              </w:rPr>
              <w:t>ХПК</w:t>
            </w:r>
            <w:r w:rsidR="00EA6409" w:rsidRPr="008D08BA">
              <w:rPr>
                <w:rFonts w:ascii="Times New Roman" w:hAnsi="Times New Roman"/>
                <w:sz w:val="20"/>
                <w:szCs w:val="20"/>
                <w:lang w:val="sr-Cyrl-RS"/>
              </w:rPr>
              <w:t xml:space="preserve"> </w:t>
            </w:r>
            <w:r w:rsidRPr="008D08BA">
              <w:rPr>
                <w:rFonts w:ascii="Times New Roman" w:hAnsi="Times New Roman"/>
                <w:sz w:val="20"/>
                <w:szCs w:val="20"/>
                <w:lang w:val="sr-Cyrl-RS"/>
              </w:rPr>
              <w:t>mg/l</w:t>
            </w:r>
          </w:p>
        </w:tc>
        <w:tc>
          <w:tcPr>
            <w:tcW w:w="2555" w:type="dxa"/>
            <w:shd w:val="clear" w:color="auto" w:fill="8EAADB"/>
          </w:tcPr>
          <w:p w14:paraId="1747CB64" w14:textId="3AF071CA" w:rsidR="000126FF" w:rsidRPr="008D08BA" w:rsidRDefault="000126FF" w:rsidP="008D08BA">
            <w:pPr>
              <w:spacing w:after="120"/>
              <w:jc w:val="both"/>
              <w:rPr>
                <w:rFonts w:ascii="Times New Roman" w:hAnsi="Times New Roman"/>
                <w:sz w:val="20"/>
                <w:szCs w:val="20"/>
                <w:lang w:val="sr-Latn-RS"/>
              </w:rPr>
            </w:pPr>
            <w:r w:rsidRPr="008D08BA">
              <w:rPr>
                <w:rFonts w:ascii="Times New Roman" w:hAnsi="Times New Roman"/>
                <w:sz w:val="20"/>
                <w:szCs w:val="20"/>
                <w:lang w:val="sr-Latn-RS"/>
              </w:rPr>
              <w:t>I</w:t>
            </w:r>
          </w:p>
        </w:tc>
      </w:tr>
      <w:tr w:rsidR="00FE7F1B" w:rsidRPr="008D08BA" w14:paraId="2D7BF126" w14:textId="77777777" w:rsidTr="008D08BA">
        <w:trPr>
          <w:trHeight w:val="295"/>
          <w:jc w:val="center"/>
        </w:trPr>
        <w:tc>
          <w:tcPr>
            <w:tcW w:w="4133" w:type="dxa"/>
          </w:tcPr>
          <w:p w14:paraId="6F520FCF" w14:textId="6E0C711F" w:rsidR="000126FF" w:rsidRPr="008D08BA" w:rsidRDefault="000126FF" w:rsidP="008D08BA">
            <w:pPr>
              <w:spacing w:after="120"/>
              <w:jc w:val="both"/>
              <w:rPr>
                <w:rFonts w:ascii="Times New Roman" w:hAnsi="Times New Roman"/>
                <w:sz w:val="20"/>
                <w:szCs w:val="20"/>
                <w:lang w:val="sr-Cyrl-RS"/>
              </w:rPr>
            </w:pPr>
            <w:r w:rsidRPr="008D08BA">
              <w:rPr>
                <w:rFonts w:ascii="Times New Roman" w:hAnsi="Times New Roman"/>
                <w:sz w:val="20"/>
                <w:szCs w:val="20"/>
                <w:lang w:val="sr-Cyrl-RS"/>
              </w:rPr>
              <w:t>Укупни азот mg/l</w:t>
            </w:r>
          </w:p>
        </w:tc>
        <w:tc>
          <w:tcPr>
            <w:tcW w:w="2555" w:type="dxa"/>
            <w:shd w:val="clear" w:color="auto" w:fill="A8D08D"/>
          </w:tcPr>
          <w:p w14:paraId="3A35654C" w14:textId="0C919283" w:rsidR="000126FF" w:rsidRPr="008D08BA" w:rsidRDefault="000126FF" w:rsidP="008D08BA">
            <w:pPr>
              <w:spacing w:after="120"/>
              <w:jc w:val="both"/>
              <w:rPr>
                <w:rFonts w:ascii="Times New Roman" w:hAnsi="Times New Roman"/>
                <w:sz w:val="20"/>
                <w:szCs w:val="20"/>
                <w:lang w:val="sr-Latn-RS"/>
              </w:rPr>
            </w:pPr>
            <w:r w:rsidRPr="008D08BA">
              <w:rPr>
                <w:rFonts w:ascii="Times New Roman" w:hAnsi="Times New Roman"/>
                <w:sz w:val="20"/>
                <w:szCs w:val="20"/>
                <w:lang w:val="sr-Latn-RS"/>
              </w:rPr>
              <w:t>II</w:t>
            </w:r>
          </w:p>
        </w:tc>
      </w:tr>
      <w:tr w:rsidR="00FE7F1B" w:rsidRPr="008D08BA" w14:paraId="43068120" w14:textId="77777777" w:rsidTr="008D08BA">
        <w:trPr>
          <w:trHeight w:val="336"/>
          <w:jc w:val="center"/>
        </w:trPr>
        <w:tc>
          <w:tcPr>
            <w:tcW w:w="4133" w:type="dxa"/>
          </w:tcPr>
          <w:p w14:paraId="21E3252E" w14:textId="088F1873" w:rsidR="000126FF" w:rsidRPr="008D08BA" w:rsidRDefault="000126FF" w:rsidP="008D08BA">
            <w:pPr>
              <w:spacing w:after="120"/>
              <w:jc w:val="both"/>
              <w:rPr>
                <w:rFonts w:ascii="Times New Roman" w:hAnsi="Times New Roman"/>
                <w:sz w:val="20"/>
                <w:szCs w:val="20"/>
                <w:lang w:val="sr-Cyrl-RS"/>
              </w:rPr>
            </w:pPr>
            <w:r w:rsidRPr="008D08BA">
              <w:rPr>
                <w:rFonts w:ascii="Times New Roman" w:hAnsi="Times New Roman"/>
                <w:sz w:val="20"/>
                <w:szCs w:val="20"/>
                <w:lang w:val="sr-Cyrl-RS"/>
              </w:rPr>
              <w:t>Нитрати</w:t>
            </w:r>
            <w:r w:rsidR="00EA6409" w:rsidRPr="008D08BA">
              <w:rPr>
                <w:rFonts w:ascii="Times New Roman" w:hAnsi="Times New Roman"/>
                <w:sz w:val="20"/>
                <w:szCs w:val="20"/>
                <w:lang w:val="sr-Cyrl-RS"/>
              </w:rPr>
              <w:t xml:space="preserve"> </w:t>
            </w:r>
            <w:r w:rsidRPr="008D08BA">
              <w:rPr>
                <w:rFonts w:ascii="Times New Roman" w:hAnsi="Times New Roman"/>
                <w:sz w:val="20"/>
                <w:szCs w:val="20"/>
                <w:lang w:val="sr-Cyrl-RS"/>
              </w:rPr>
              <w:t>mg/l</w:t>
            </w:r>
          </w:p>
        </w:tc>
        <w:tc>
          <w:tcPr>
            <w:tcW w:w="2555" w:type="dxa"/>
            <w:shd w:val="clear" w:color="auto" w:fill="8EAADB"/>
          </w:tcPr>
          <w:p w14:paraId="22160D3C" w14:textId="19450EDF" w:rsidR="000126FF" w:rsidRPr="008D08BA" w:rsidRDefault="000126FF" w:rsidP="008D08BA">
            <w:pPr>
              <w:spacing w:after="120"/>
              <w:jc w:val="both"/>
              <w:rPr>
                <w:rFonts w:ascii="Times New Roman" w:hAnsi="Times New Roman"/>
                <w:sz w:val="20"/>
                <w:szCs w:val="20"/>
                <w:lang w:val="sr-Latn-RS"/>
              </w:rPr>
            </w:pPr>
            <w:r w:rsidRPr="008D08BA">
              <w:rPr>
                <w:rFonts w:ascii="Times New Roman" w:hAnsi="Times New Roman"/>
                <w:sz w:val="20"/>
                <w:szCs w:val="20"/>
                <w:lang w:val="sr-Latn-RS"/>
              </w:rPr>
              <w:t>I</w:t>
            </w:r>
          </w:p>
        </w:tc>
      </w:tr>
      <w:tr w:rsidR="00FE7F1B" w:rsidRPr="008D08BA" w14:paraId="0F6559EE" w14:textId="77777777" w:rsidTr="008D08BA">
        <w:trPr>
          <w:trHeight w:val="336"/>
          <w:jc w:val="center"/>
        </w:trPr>
        <w:tc>
          <w:tcPr>
            <w:tcW w:w="4133" w:type="dxa"/>
          </w:tcPr>
          <w:p w14:paraId="75046DD3" w14:textId="39594C82" w:rsidR="000126FF" w:rsidRPr="008D08BA" w:rsidRDefault="000126FF" w:rsidP="008D08BA">
            <w:pPr>
              <w:spacing w:after="120"/>
              <w:jc w:val="both"/>
              <w:rPr>
                <w:rFonts w:ascii="Times New Roman" w:hAnsi="Times New Roman"/>
                <w:sz w:val="20"/>
                <w:szCs w:val="20"/>
                <w:lang w:val="sr-Cyrl-RS"/>
              </w:rPr>
            </w:pPr>
            <w:r w:rsidRPr="008D08BA">
              <w:rPr>
                <w:rFonts w:ascii="Times New Roman" w:hAnsi="Times New Roman"/>
                <w:sz w:val="20"/>
                <w:szCs w:val="20"/>
                <w:lang w:val="sr-Cyrl-RS"/>
              </w:rPr>
              <w:t>Нитрити mg/l</w:t>
            </w:r>
            <w:r w:rsidR="00EA6409" w:rsidRPr="008D08BA">
              <w:rPr>
                <w:rFonts w:ascii="Times New Roman" w:hAnsi="Times New Roman"/>
                <w:sz w:val="20"/>
                <w:szCs w:val="20"/>
                <w:lang w:val="sr-Cyrl-RS"/>
              </w:rPr>
              <w:t xml:space="preserve"> </w:t>
            </w:r>
          </w:p>
        </w:tc>
        <w:tc>
          <w:tcPr>
            <w:tcW w:w="2555" w:type="dxa"/>
            <w:shd w:val="clear" w:color="auto" w:fill="A8D08D"/>
          </w:tcPr>
          <w:p w14:paraId="45F627E5" w14:textId="26BEADA9" w:rsidR="000126FF" w:rsidRPr="008D08BA" w:rsidRDefault="000126FF" w:rsidP="008D08BA">
            <w:pPr>
              <w:spacing w:after="120"/>
              <w:jc w:val="both"/>
              <w:rPr>
                <w:rFonts w:ascii="Times New Roman" w:hAnsi="Times New Roman"/>
                <w:sz w:val="20"/>
                <w:szCs w:val="20"/>
                <w:lang w:val="sr-Latn-RS"/>
              </w:rPr>
            </w:pPr>
            <w:r w:rsidRPr="008D08BA">
              <w:rPr>
                <w:rFonts w:ascii="Times New Roman" w:hAnsi="Times New Roman"/>
                <w:sz w:val="20"/>
                <w:szCs w:val="20"/>
                <w:lang w:val="sr-Latn-RS"/>
              </w:rPr>
              <w:t>II</w:t>
            </w:r>
          </w:p>
        </w:tc>
      </w:tr>
      <w:tr w:rsidR="00FE7F1B" w:rsidRPr="008D08BA" w14:paraId="773631EB" w14:textId="77777777" w:rsidTr="008D08BA">
        <w:trPr>
          <w:trHeight w:val="174"/>
          <w:jc w:val="center"/>
        </w:trPr>
        <w:tc>
          <w:tcPr>
            <w:tcW w:w="4133" w:type="dxa"/>
          </w:tcPr>
          <w:p w14:paraId="7B4015D8" w14:textId="0CBB3F22" w:rsidR="000126FF" w:rsidRPr="008D08BA" w:rsidRDefault="000126FF" w:rsidP="008D08BA">
            <w:pPr>
              <w:spacing w:after="120"/>
              <w:jc w:val="both"/>
              <w:rPr>
                <w:rFonts w:ascii="Times New Roman" w:hAnsi="Times New Roman"/>
                <w:sz w:val="20"/>
                <w:szCs w:val="20"/>
                <w:lang w:val="sr-Cyrl-RS"/>
              </w:rPr>
            </w:pPr>
            <w:r w:rsidRPr="008D08BA">
              <w:rPr>
                <w:rFonts w:ascii="Times New Roman" w:hAnsi="Times New Roman"/>
                <w:sz w:val="20"/>
                <w:szCs w:val="20"/>
                <w:lang w:val="sr-Cyrl-RS"/>
              </w:rPr>
              <w:t>Амонијум јон</w:t>
            </w:r>
          </w:p>
        </w:tc>
        <w:tc>
          <w:tcPr>
            <w:tcW w:w="2555" w:type="dxa"/>
            <w:shd w:val="clear" w:color="auto" w:fill="8EAADB"/>
          </w:tcPr>
          <w:p w14:paraId="64930510" w14:textId="7B00892D" w:rsidR="000126FF" w:rsidRPr="008D08BA" w:rsidRDefault="00EA6409" w:rsidP="008D08BA">
            <w:pPr>
              <w:spacing w:after="120"/>
              <w:jc w:val="both"/>
              <w:rPr>
                <w:rFonts w:ascii="Times New Roman" w:hAnsi="Times New Roman"/>
                <w:sz w:val="20"/>
                <w:szCs w:val="20"/>
                <w:lang w:val="sr-Latn-RS"/>
              </w:rPr>
            </w:pPr>
            <w:r w:rsidRPr="008D08BA">
              <w:rPr>
                <w:rFonts w:ascii="Times New Roman" w:hAnsi="Times New Roman"/>
                <w:sz w:val="20"/>
                <w:szCs w:val="20"/>
                <w:lang w:val="sr-Latn-RS"/>
              </w:rPr>
              <w:t>I</w:t>
            </w:r>
          </w:p>
        </w:tc>
      </w:tr>
      <w:tr w:rsidR="00FE7F1B" w:rsidRPr="008D08BA" w14:paraId="69396E62" w14:textId="77777777" w:rsidTr="008D08BA">
        <w:trPr>
          <w:trHeight w:val="443"/>
          <w:jc w:val="center"/>
        </w:trPr>
        <w:tc>
          <w:tcPr>
            <w:tcW w:w="4133" w:type="dxa"/>
          </w:tcPr>
          <w:p w14:paraId="6F33B4EB" w14:textId="0A94CB91" w:rsidR="000126FF" w:rsidRPr="008D08BA" w:rsidRDefault="000126FF" w:rsidP="008D08BA">
            <w:pPr>
              <w:spacing w:after="120"/>
              <w:jc w:val="both"/>
              <w:rPr>
                <w:rFonts w:ascii="Times New Roman" w:hAnsi="Times New Roman"/>
                <w:sz w:val="20"/>
                <w:szCs w:val="20"/>
                <w:lang w:val="sr-Cyrl-RS"/>
              </w:rPr>
            </w:pPr>
            <w:r w:rsidRPr="008D08BA">
              <w:rPr>
                <w:rFonts w:ascii="Times New Roman" w:hAnsi="Times New Roman"/>
                <w:sz w:val="20"/>
                <w:szCs w:val="20"/>
                <w:lang w:val="sr-Cyrl-RS"/>
              </w:rPr>
              <w:t>Укупан фосфор</w:t>
            </w:r>
            <w:r w:rsidR="00EA6409" w:rsidRPr="008D08BA">
              <w:rPr>
                <w:rFonts w:ascii="Times New Roman" w:hAnsi="Times New Roman"/>
                <w:sz w:val="20"/>
                <w:szCs w:val="20"/>
                <w:lang w:val="sr-Cyrl-RS"/>
              </w:rPr>
              <w:t xml:space="preserve"> </w:t>
            </w:r>
            <w:r w:rsidRPr="008D08BA">
              <w:rPr>
                <w:rFonts w:ascii="Times New Roman" w:hAnsi="Times New Roman"/>
                <w:sz w:val="20"/>
                <w:szCs w:val="20"/>
                <w:lang w:val="sr-Cyrl-RS"/>
              </w:rPr>
              <w:t>mg/l</w:t>
            </w:r>
          </w:p>
        </w:tc>
        <w:tc>
          <w:tcPr>
            <w:tcW w:w="2555" w:type="dxa"/>
            <w:shd w:val="clear" w:color="auto" w:fill="A8D08D"/>
          </w:tcPr>
          <w:p w14:paraId="2DB08DB7" w14:textId="79169ADB" w:rsidR="000126FF" w:rsidRPr="008D08BA" w:rsidRDefault="000126FF" w:rsidP="008D08BA">
            <w:pPr>
              <w:spacing w:after="120"/>
              <w:jc w:val="both"/>
              <w:rPr>
                <w:rFonts w:ascii="Times New Roman" w:hAnsi="Times New Roman"/>
                <w:sz w:val="20"/>
                <w:szCs w:val="20"/>
                <w:lang w:val="sr-Latn-RS"/>
              </w:rPr>
            </w:pPr>
            <w:r w:rsidRPr="008D08BA">
              <w:rPr>
                <w:rFonts w:ascii="Times New Roman" w:hAnsi="Times New Roman"/>
                <w:sz w:val="20"/>
                <w:szCs w:val="20"/>
                <w:lang w:val="sr-Latn-RS"/>
              </w:rPr>
              <w:t>II</w:t>
            </w:r>
          </w:p>
        </w:tc>
      </w:tr>
      <w:tr w:rsidR="00FE7F1B" w:rsidRPr="008D08BA" w14:paraId="7CCA45E3" w14:textId="77777777" w:rsidTr="008D08BA">
        <w:trPr>
          <w:trHeight w:val="349"/>
          <w:jc w:val="center"/>
        </w:trPr>
        <w:tc>
          <w:tcPr>
            <w:tcW w:w="4133" w:type="dxa"/>
          </w:tcPr>
          <w:p w14:paraId="708090DC" w14:textId="009ABBE6" w:rsidR="000126FF" w:rsidRPr="008D08BA" w:rsidRDefault="000126FF" w:rsidP="008D08BA">
            <w:pPr>
              <w:spacing w:after="120"/>
              <w:jc w:val="both"/>
              <w:rPr>
                <w:rFonts w:ascii="Times New Roman" w:hAnsi="Times New Roman"/>
                <w:sz w:val="20"/>
                <w:szCs w:val="20"/>
                <w:lang w:val="sr-Cyrl-RS"/>
              </w:rPr>
            </w:pPr>
            <w:r w:rsidRPr="008D08BA">
              <w:rPr>
                <w:rFonts w:ascii="Times New Roman" w:hAnsi="Times New Roman"/>
                <w:sz w:val="20"/>
                <w:szCs w:val="20"/>
                <w:lang w:val="sr-Cyrl-RS"/>
              </w:rPr>
              <w:t>Оргофосфати</w:t>
            </w:r>
            <w:r w:rsidR="00EA6409" w:rsidRPr="008D08BA">
              <w:rPr>
                <w:rFonts w:ascii="Times New Roman" w:hAnsi="Times New Roman"/>
                <w:sz w:val="20"/>
                <w:szCs w:val="20"/>
                <w:lang w:val="sr-Cyrl-RS"/>
              </w:rPr>
              <w:t xml:space="preserve"> </w:t>
            </w:r>
            <w:r w:rsidRPr="008D08BA">
              <w:rPr>
                <w:rFonts w:ascii="Times New Roman" w:hAnsi="Times New Roman"/>
                <w:sz w:val="20"/>
                <w:szCs w:val="20"/>
                <w:lang w:val="sr-Cyrl-RS"/>
              </w:rPr>
              <w:t>mg/l</w:t>
            </w:r>
          </w:p>
        </w:tc>
        <w:tc>
          <w:tcPr>
            <w:tcW w:w="2555" w:type="dxa"/>
            <w:shd w:val="clear" w:color="auto" w:fill="A8D08D"/>
          </w:tcPr>
          <w:p w14:paraId="0F4247D4" w14:textId="0D86440A" w:rsidR="000126FF" w:rsidRPr="008D08BA" w:rsidRDefault="000126FF" w:rsidP="008D08BA">
            <w:pPr>
              <w:spacing w:after="120"/>
              <w:jc w:val="both"/>
              <w:rPr>
                <w:rFonts w:ascii="Times New Roman" w:hAnsi="Times New Roman"/>
                <w:sz w:val="20"/>
                <w:szCs w:val="20"/>
                <w:lang w:val="sr-Latn-RS"/>
              </w:rPr>
            </w:pPr>
            <w:r w:rsidRPr="008D08BA">
              <w:rPr>
                <w:rFonts w:ascii="Times New Roman" w:hAnsi="Times New Roman"/>
                <w:sz w:val="20"/>
                <w:szCs w:val="20"/>
                <w:lang w:val="sr-Latn-RS"/>
              </w:rPr>
              <w:t>II</w:t>
            </w:r>
          </w:p>
        </w:tc>
      </w:tr>
      <w:tr w:rsidR="00FE7F1B" w:rsidRPr="008D08BA" w14:paraId="1E9B2E54" w14:textId="77777777" w:rsidTr="008D08BA">
        <w:trPr>
          <w:trHeight w:val="160"/>
          <w:jc w:val="center"/>
        </w:trPr>
        <w:tc>
          <w:tcPr>
            <w:tcW w:w="4133" w:type="dxa"/>
          </w:tcPr>
          <w:p w14:paraId="7F466B70" w14:textId="620F4FB9" w:rsidR="00EA6409" w:rsidRPr="008D08BA" w:rsidRDefault="00EA6409" w:rsidP="008D08BA">
            <w:pPr>
              <w:spacing w:after="120"/>
              <w:jc w:val="both"/>
              <w:rPr>
                <w:rFonts w:ascii="Times New Roman" w:hAnsi="Times New Roman"/>
                <w:sz w:val="20"/>
                <w:szCs w:val="20"/>
                <w:lang w:val="sr-Cyrl-RS"/>
              </w:rPr>
            </w:pPr>
            <w:r w:rsidRPr="008D08BA">
              <w:rPr>
                <w:rFonts w:ascii="Times New Roman" w:hAnsi="Times New Roman"/>
                <w:sz w:val="20"/>
                <w:szCs w:val="20"/>
                <w:lang w:val="sr-Cyrl-RS"/>
              </w:rPr>
              <w:t>Хлориди</w:t>
            </w:r>
          </w:p>
        </w:tc>
        <w:tc>
          <w:tcPr>
            <w:tcW w:w="2555" w:type="dxa"/>
            <w:shd w:val="clear" w:color="auto" w:fill="8EAADB"/>
          </w:tcPr>
          <w:p w14:paraId="4B949815" w14:textId="317EE5BD" w:rsidR="00EA6409" w:rsidRPr="008D08BA" w:rsidRDefault="00FE7F1B" w:rsidP="008D08BA">
            <w:pPr>
              <w:spacing w:after="120"/>
              <w:jc w:val="both"/>
              <w:rPr>
                <w:rFonts w:ascii="Times New Roman" w:hAnsi="Times New Roman"/>
                <w:sz w:val="20"/>
                <w:szCs w:val="20"/>
                <w:lang w:val="sr-Latn-RS"/>
              </w:rPr>
            </w:pPr>
            <w:r w:rsidRPr="008D08BA">
              <w:rPr>
                <w:rFonts w:ascii="Times New Roman" w:hAnsi="Times New Roman"/>
                <w:sz w:val="20"/>
                <w:szCs w:val="20"/>
                <w:lang w:val="sr-Latn-RS"/>
              </w:rPr>
              <w:t>I</w:t>
            </w:r>
          </w:p>
        </w:tc>
      </w:tr>
      <w:tr w:rsidR="00FE7F1B" w:rsidRPr="008D08BA" w14:paraId="69341ED9" w14:textId="77777777" w:rsidTr="008D08BA">
        <w:trPr>
          <w:trHeight w:val="174"/>
          <w:jc w:val="center"/>
        </w:trPr>
        <w:tc>
          <w:tcPr>
            <w:tcW w:w="4133" w:type="dxa"/>
          </w:tcPr>
          <w:p w14:paraId="15B11A81" w14:textId="56A839F1" w:rsidR="00EA6409" w:rsidRPr="008D08BA" w:rsidRDefault="00EA6409" w:rsidP="008D08BA">
            <w:pPr>
              <w:spacing w:after="120"/>
              <w:jc w:val="both"/>
              <w:rPr>
                <w:rFonts w:ascii="Times New Roman" w:hAnsi="Times New Roman"/>
                <w:sz w:val="20"/>
                <w:szCs w:val="20"/>
                <w:lang w:val="sr-Cyrl-RS"/>
              </w:rPr>
            </w:pPr>
            <w:r w:rsidRPr="008D08BA">
              <w:rPr>
                <w:rFonts w:ascii="Times New Roman" w:hAnsi="Times New Roman"/>
                <w:sz w:val="20"/>
                <w:szCs w:val="20"/>
                <w:lang w:val="sr-Cyrl-RS"/>
              </w:rPr>
              <w:t>Сулфати</w:t>
            </w:r>
          </w:p>
        </w:tc>
        <w:tc>
          <w:tcPr>
            <w:tcW w:w="2555" w:type="dxa"/>
            <w:shd w:val="clear" w:color="auto" w:fill="8EAADB"/>
          </w:tcPr>
          <w:p w14:paraId="4652953D" w14:textId="43A55BF5" w:rsidR="00EA6409" w:rsidRPr="008D08BA" w:rsidRDefault="00FE7F1B" w:rsidP="008D08BA">
            <w:pPr>
              <w:spacing w:after="120"/>
              <w:jc w:val="both"/>
              <w:rPr>
                <w:rFonts w:ascii="Times New Roman" w:hAnsi="Times New Roman"/>
                <w:sz w:val="20"/>
                <w:szCs w:val="20"/>
                <w:lang w:val="sr-Latn-RS"/>
              </w:rPr>
            </w:pPr>
            <w:r w:rsidRPr="008D08BA">
              <w:rPr>
                <w:rFonts w:ascii="Times New Roman" w:hAnsi="Times New Roman"/>
                <w:sz w:val="20"/>
                <w:szCs w:val="20"/>
                <w:lang w:val="sr-Latn-RS"/>
              </w:rPr>
              <w:t>I</w:t>
            </w:r>
          </w:p>
        </w:tc>
      </w:tr>
      <w:tr w:rsidR="00FE7F1B" w:rsidRPr="008D08BA" w14:paraId="20B16991" w14:textId="77777777" w:rsidTr="008D08BA">
        <w:trPr>
          <w:trHeight w:val="174"/>
          <w:jc w:val="center"/>
        </w:trPr>
        <w:tc>
          <w:tcPr>
            <w:tcW w:w="4133" w:type="dxa"/>
          </w:tcPr>
          <w:p w14:paraId="0B432A71" w14:textId="08A95820" w:rsidR="00EA6409" w:rsidRPr="008D08BA" w:rsidRDefault="00EA6409" w:rsidP="008D08BA">
            <w:pPr>
              <w:spacing w:after="120"/>
              <w:jc w:val="both"/>
              <w:rPr>
                <w:rFonts w:ascii="Times New Roman" w:hAnsi="Times New Roman"/>
                <w:sz w:val="20"/>
                <w:szCs w:val="20"/>
                <w:lang w:val="sr-Cyrl-RS"/>
              </w:rPr>
            </w:pPr>
            <w:r w:rsidRPr="008D08BA">
              <w:rPr>
                <w:rFonts w:ascii="Times New Roman" w:hAnsi="Times New Roman"/>
                <w:sz w:val="20"/>
                <w:szCs w:val="20"/>
                <w:lang w:val="sr-Cyrl-RS"/>
              </w:rPr>
              <w:t xml:space="preserve">Арсен </w:t>
            </w:r>
          </w:p>
        </w:tc>
        <w:tc>
          <w:tcPr>
            <w:tcW w:w="2555" w:type="dxa"/>
            <w:shd w:val="clear" w:color="auto" w:fill="8EAADB"/>
          </w:tcPr>
          <w:p w14:paraId="2ABFF1F1" w14:textId="23D13E3A" w:rsidR="00EA6409" w:rsidRPr="008D08BA" w:rsidRDefault="00EA6409" w:rsidP="008D08BA">
            <w:pPr>
              <w:spacing w:after="120"/>
              <w:jc w:val="both"/>
              <w:rPr>
                <w:rFonts w:ascii="Times New Roman" w:hAnsi="Times New Roman"/>
                <w:sz w:val="20"/>
                <w:szCs w:val="20"/>
                <w:lang w:val="sr-Latn-RS"/>
              </w:rPr>
            </w:pPr>
            <w:r w:rsidRPr="008D08BA">
              <w:rPr>
                <w:rFonts w:ascii="Times New Roman" w:hAnsi="Times New Roman"/>
                <w:sz w:val="20"/>
                <w:szCs w:val="20"/>
                <w:lang w:val="sr-Latn-RS"/>
              </w:rPr>
              <w:t>I</w:t>
            </w:r>
          </w:p>
        </w:tc>
      </w:tr>
      <w:tr w:rsidR="00FE7F1B" w:rsidRPr="008D08BA" w14:paraId="0D4C9C9E" w14:textId="77777777" w:rsidTr="008D08BA">
        <w:trPr>
          <w:trHeight w:val="174"/>
          <w:jc w:val="center"/>
        </w:trPr>
        <w:tc>
          <w:tcPr>
            <w:tcW w:w="4133" w:type="dxa"/>
          </w:tcPr>
          <w:p w14:paraId="11C7F910" w14:textId="4B1CF060" w:rsidR="00EA6409" w:rsidRPr="008D08BA" w:rsidRDefault="00EA6409" w:rsidP="008D08BA">
            <w:pPr>
              <w:spacing w:after="120"/>
              <w:jc w:val="both"/>
              <w:rPr>
                <w:rFonts w:ascii="Times New Roman" w:hAnsi="Times New Roman"/>
                <w:sz w:val="20"/>
                <w:szCs w:val="20"/>
                <w:lang w:val="sr-Cyrl-RS"/>
              </w:rPr>
            </w:pPr>
            <w:r w:rsidRPr="008D08BA">
              <w:rPr>
                <w:rFonts w:ascii="Times New Roman" w:hAnsi="Times New Roman"/>
                <w:sz w:val="20"/>
                <w:szCs w:val="20"/>
                <w:lang w:val="sr-Cyrl-RS"/>
              </w:rPr>
              <w:t>Бор</w:t>
            </w:r>
          </w:p>
        </w:tc>
        <w:tc>
          <w:tcPr>
            <w:tcW w:w="2555" w:type="dxa"/>
            <w:shd w:val="clear" w:color="auto" w:fill="8EAADB"/>
          </w:tcPr>
          <w:p w14:paraId="3FAA8F6A" w14:textId="367691D2" w:rsidR="00EA6409" w:rsidRPr="008D08BA" w:rsidRDefault="00EA6409" w:rsidP="008D08BA">
            <w:pPr>
              <w:spacing w:after="120"/>
              <w:jc w:val="both"/>
              <w:rPr>
                <w:rFonts w:ascii="Times New Roman" w:hAnsi="Times New Roman"/>
                <w:sz w:val="20"/>
                <w:szCs w:val="20"/>
                <w:lang w:val="sr-Latn-RS"/>
              </w:rPr>
            </w:pPr>
            <w:r w:rsidRPr="008D08BA">
              <w:rPr>
                <w:rFonts w:ascii="Times New Roman" w:hAnsi="Times New Roman"/>
                <w:sz w:val="20"/>
                <w:szCs w:val="20"/>
                <w:lang w:val="sr-Latn-RS"/>
              </w:rPr>
              <w:t>I</w:t>
            </w:r>
          </w:p>
        </w:tc>
      </w:tr>
      <w:tr w:rsidR="00FE7F1B" w:rsidRPr="008D08BA" w14:paraId="0D6E08D7" w14:textId="77777777" w:rsidTr="008D08BA">
        <w:trPr>
          <w:trHeight w:val="160"/>
          <w:jc w:val="center"/>
        </w:trPr>
        <w:tc>
          <w:tcPr>
            <w:tcW w:w="4133" w:type="dxa"/>
          </w:tcPr>
          <w:p w14:paraId="66871472" w14:textId="0092608B" w:rsidR="00EA6409" w:rsidRPr="008D08BA" w:rsidRDefault="00EA6409" w:rsidP="008D08BA">
            <w:pPr>
              <w:spacing w:after="120"/>
              <w:jc w:val="both"/>
              <w:rPr>
                <w:rFonts w:ascii="Times New Roman" w:hAnsi="Times New Roman"/>
                <w:sz w:val="20"/>
                <w:szCs w:val="20"/>
                <w:lang w:val="sr-Cyrl-RS"/>
              </w:rPr>
            </w:pPr>
            <w:r w:rsidRPr="008D08BA">
              <w:rPr>
                <w:rFonts w:ascii="Times New Roman" w:hAnsi="Times New Roman"/>
                <w:sz w:val="20"/>
                <w:szCs w:val="20"/>
                <w:lang w:val="sr-Cyrl-RS"/>
              </w:rPr>
              <w:t>Бакар</w:t>
            </w:r>
          </w:p>
        </w:tc>
        <w:tc>
          <w:tcPr>
            <w:tcW w:w="2555" w:type="dxa"/>
            <w:shd w:val="clear" w:color="auto" w:fill="8EAADB"/>
          </w:tcPr>
          <w:p w14:paraId="67283B0B" w14:textId="1C10C68A" w:rsidR="00EA6409" w:rsidRPr="008D08BA" w:rsidRDefault="00EA6409" w:rsidP="008D08BA">
            <w:pPr>
              <w:spacing w:after="120"/>
              <w:jc w:val="both"/>
              <w:rPr>
                <w:rFonts w:ascii="Times New Roman" w:hAnsi="Times New Roman"/>
                <w:sz w:val="20"/>
                <w:szCs w:val="20"/>
                <w:lang w:val="sr-Latn-RS"/>
              </w:rPr>
            </w:pPr>
            <w:r w:rsidRPr="008D08BA">
              <w:rPr>
                <w:rFonts w:ascii="Times New Roman" w:hAnsi="Times New Roman"/>
                <w:sz w:val="20"/>
                <w:szCs w:val="20"/>
                <w:lang w:val="sr-Latn-RS"/>
              </w:rPr>
              <w:t>I</w:t>
            </w:r>
          </w:p>
        </w:tc>
      </w:tr>
      <w:tr w:rsidR="00FE7F1B" w:rsidRPr="008D08BA" w14:paraId="218B4AB5" w14:textId="77777777" w:rsidTr="008D08BA">
        <w:trPr>
          <w:trHeight w:val="174"/>
          <w:jc w:val="center"/>
        </w:trPr>
        <w:tc>
          <w:tcPr>
            <w:tcW w:w="4133" w:type="dxa"/>
          </w:tcPr>
          <w:p w14:paraId="3973DFD4" w14:textId="619953E6" w:rsidR="00EA6409" w:rsidRPr="008D08BA" w:rsidRDefault="00EA6409" w:rsidP="008D08BA">
            <w:pPr>
              <w:spacing w:after="120"/>
              <w:jc w:val="both"/>
              <w:rPr>
                <w:rFonts w:ascii="Times New Roman" w:hAnsi="Times New Roman"/>
                <w:sz w:val="20"/>
                <w:szCs w:val="20"/>
                <w:lang w:val="sr-Cyrl-RS"/>
              </w:rPr>
            </w:pPr>
            <w:r w:rsidRPr="008D08BA">
              <w:rPr>
                <w:rFonts w:ascii="Times New Roman" w:hAnsi="Times New Roman"/>
                <w:sz w:val="20"/>
                <w:szCs w:val="20"/>
                <w:lang w:val="sr-Cyrl-RS"/>
              </w:rPr>
              <w:t>Цинк</w:t>
            </w:r>
          </w:p>
        </w:tc>
        <w:tc>
          <w:tcPr>
            <w:tcW w:w="2555" w:type="dxa"/>
            <w:shd w:val="clear" w:color="auto" w:fill="8EAADB"/>
          </w:tcPr>
          <w:p w14:paraId="2D5E9BC9" w14:textId="556BF8D9" w:rsidR="00EA6409" w:rsidRPr="008D08BA" w:rsidRDefault="00EA6409" w:rsidP="008D08BA">
            <w:pPr>
              <w:spacing w:after="120"/>
              <w:jc w:val="both"/>
              <w:rPr>
                <w:rFonts w:ascii="Times New Roman" w:hAnsi="Times New Roman"/>
                <w:sz w:val="20"/>
                <w:szCs w:val="20"/>
                <w:lang w:val="sr-Latn-RS"/>
              </w:rPr>
            </w:pPr>
            <w:r w:rsidRPr="008D08BA">
              <w:rPr>
                <w:rFonts w:ascii="Times New Roman" w:hAnsi="Times New Roman"/>
                <w:sz w:val="20"/>
                <w:szCs w:val="20"/>
                <w:lang w:val="sr-Latn-RS"/>
              </w:rPr>
              <w:t>I</w:t>
            </w:r>
          </w:p>
        </w:tc>
      </w:tr>
      <w:tr w:rsidR="00FE7F1B" w:rsidRPr="008D08BA" w14:paraId="7ECF0279" w14:textId="77777777" w:rsidTr="008D08BA">
        <w:trPr>
          <w:trHeight w:val="174"/>
          <w:jc w:val="center"/>
        </w:trPr>
        <w:tc>
          <w:tcPr>
            <w:tcW w:w="4133" w:type="dxa"/>
          </w:tcPr>
          <w:p w14:paraId="68DD9F72" w14:textId="654EF330" w:rsidR="00EA6409" w:rsidRPr="008D08BA" w:rsidRDefault="00EA6409" w:rsidP="008D08BA">
            <w:pPr>
              <w:spacing w:after="120"/>
              <w:jc w:val="both"/>
              <w:rPr>
                <w:rFonts w:ascii="Times New Roman" w:hAnsi="Times New Roman"/>
                <w:sz w:val="20"/>
                <w:szCs w:val="20"/>
                <w:lang w:val="sr-Cyrl-RS"/>
              </w:rPr>
            </w:pPr>
            <w:r w:rsidRPr="008D08BA">
              <w:rPr>
                <w:rFonts w:ascii="Times New Roman" w:hAnsi="Times New Roman"/>
                <w:sz w:val="20"/>
                <w:szCs w:val="20"/>
                <w:lang w:val="sr-Cyrl-RS"/>
              </w:rPr>
              <w:t>Хром</w:t>
            </w:r>
          </w:p>
        </w:tc>
        <w:tc>
          <w:tcPr>
            <w:tcW w:w="2555" w:type="dxa"/>
            <w:shd w:val="clear" w:color="auto" w:fill="8EAADB"/>
          </w:tcPr>
          <w:p w14:paraId="193AC61D" w14:textId="62B143F1" w:rsidR="00EA6409" w:rsidRPr="008D08BA" w:rsidRDefault="00EA6409" w:rsidP="008D08BA">
            <w:pPr>
              <w:spacing w:after="120"/>
              <w:jc w:val="both"/>
              <w:rPr>
                <w:rFonts w:ascii="Times New Roman" w:hAnsi="Times New Roman"/>
                <w:sz w:val="20"/>
                <w:szCs w:val="20"/>
                <w:lang w:val="sr-Latn-RS"/>
              </w:rPr>
            </w:pPr>
            <w:r w:rsidRPr="008D08BA">
              <w:rPr>
                <w:rFonts w:ascii="Times New Roman" w:hAnsi="Times New Roman"/>
                <w:sz w:val="20"/>
                <w:szCs w:val="20"/>
                <w:lang w:val="sr-Latn-RS"/>
              </w:rPr>
              <w:t>I</w:t>
            </w:r>
          </w:p>
        </w:tc>
      </w:tr>
      <w:tr w:rsidR="00FE7F1B" w:rsidRPr="008D08BA" w14:paraId="4E5201AF" w14:textId="77777777" w:rsidTr="008D08BA">
        <w:trPr>
          <w:trHeight w:val="174"/>
          <w:jc w:val="center"/>
        </w:trPr>
        <w:tc>
          <w:tcPr>
            <w:tcW w:w="4133" w:type="dxa"/>
          </w:tcPr>
          <w:p w14:paraId="2A2BB23A" w14:textId="655DEB58" w:rsidR="00EA6409" w:rsidRPr="008D08BA" w:rsidRDefault="00EA6409" w:rsidP="008D08BA">
            <w:pPr>
              <w:spacing w:after="120"/>
              <w:jc w:val="both"/>
              <w:rPr>
                <w:rFonts w:ascii="Times New Roman" w:hAnsi="Times New Roman"/>
                <w:sz w:val="20"/>
                <w:szCs w:val="20"/>
                <w:lang w:val="sr-Cyrl-RS"/>
              </w:rPr>
            </w:pPr>
            <w:r w:rsidRPr="008D08BA">
              <w:rPr>
                <w:rFonts w:ascii="Times New Roman" w:hAnsi="Times New Roman"/>
                <w:sz w:val="20"/>
                <w:szCs w:val="20"/>
                <w:lang w:val="sr-Cyrl-RS"/>
              </w:rPr>
              <w:t>Гвожђе</w:t>
            </w:r>
          </w:p>
        </w:tc>
        <w:tc>
          <w:tcPr>
            <w:tcW w:w="2555" w:type="dxa"/>
            <w:shd w:val="clear" w:color="auto" w:fill="FFC000"/>
          </w:tcPr>
          <w:p w14:paraId="69612193" w14:textId="3DE36323" w:rsidR="00EA6409" w:rsidRPr="008D08BA" w:rsidRDefault="00EA6409" w:rsidP="008D08BA">
            <w:pPr>
              <w:spacing w:after="120"/>
              <w:jc w:val="both"/>
              <w:rPr>
                <w:rFonts w:ascii="Times New Roman" w:hAnsi="Times New Roman"/>
                <w:sz w:val="20"/>
                <w:szCs w:val="20"/>
                <w:lang w:val="sr-Cyrl-RS"/>
              </w:rPr>
            </w:pPr>
            <w:r w:rsidRPr="008D08BA">
              <w:rPr>
                <w:rFonts w:ascii="Times New Roman" w:hAnsi="Times New Roman"/>
                <w:sz w:val="20"/>
                <w:szCs w:val="20"/>
                <w:lang w:val="sr-Cyrl-RS"/>
              </w:rPr>
              <w:t>4</w:t>
            </w:r>
          </w:p>
        </w:tc>
      </w:tr>
      <w:tr w:rsidR="00FE7F1B" w:rsidRPr="008D08BA" w14:paraId="174C1AC0" w14:textId="77777777" w:rsidTr="008D08BA">
        <w:trPr>
          <w:trHeight w:val="174"/>
          <w:jc w:val="center"/>
        </w:trPr>
        <w:tc>
          <w:tcPr>
            <w:tcW w:w="4133" w:type="dxa"/>
          </w:tcPr>
          <w:p w14:paraId="6A9C0D32" w14:textId="5CB4664D" w:rsidR="00EA6409" w:rsidRPr="008D08BA" w:rsidRDefault="00EA6409" w:rsidP="008D08BA">
            <w:pPr>
              <w:spacing w:after="120"/>
              <w:jc w:val="both"/>
              <w:rPr>
                <w:rFonts w:ascii="Times New Roman" w:hAnsi="Times New Roman"/>
                <w:sz w:val="20"/>
                <w:szCs w:val="20"/>
                <w:lang w:val="sr-Cyrl-RS"/>
              </w:rPr>
            </w:pPr>
            <w:r w:rsidRPr="008D08BA">
              <w:rPr>
                <w:rFonts w:ascii="Times New Roman" w:hAnsi="Times New Roman"/>
                <w:sz w:val="20"/>
                <w:szCs w:val="20"/>
                <w:lang w:val="sr-Cyrl-RS"/>
              </w:rPr>
              <w:t>Фекални колиформи</w:t>
            </w:r>
          </w:p>
        </w:tc>
        <w:tc>
          <w:tcPr>
            <w:tcW w:w="2555" w:type="dxa"/>
            <w:shd w:val="clear" w:color="auto" w:fill="C5E0B3"/>
          </w:tcPr>
          <w:p w14:paraId="7FB32980" w14:textId="4B0F39EB" w:rsidR="00EA6409" w:rsidRPr="008D08BA" w:rsidRDefault="00EA6409" w:rsidP="008D08BA">
            <w:pPr>
              <w:spacing w:after="120"/>
              <w:jc w:val="both"/>
              <w:rPr>
                <w:rFonts w:ascii="Times New Roman" w:hAnsi="Times New Roman"/>
                <w:sz w:val="20"/>
                <w:szCs w:val="20"/>
                <w:lang w:val="sr-Latn-RS"/>
              </w:rPr>
            </w:pPr>
            <w:r w:rsidRPr="008D08BA">
              <w:rPr>
                <w:rFonts w:ascii="Times New Roman" w:hAnsi="Times New Roman"/>
                <w:sz w:val="20"/>
                <w:szCs w:val="20"/>
                <w:lang w:val="sr-Latn-RS"/>
              </w:rPr>
              <w:t>II</w:t>
            </w:r>
          </w:p>
        </w:tc>
      </w:tr>
    </w:tbl>
    <w:p w14:paraId="3BC9D84E" w14:textId="60AB4A9B" w:rsidR="002D466B" w:rsidRDefault="002D466B" w:rsidP="00A00627">
      <w:pPr>
        <w:spacing w:after="120"/>
        <w:jc w:val="both"/>
        <w:rPr>
          <w:rFonts w:ascii="Times New Roman" w:hAnsi="Times New Roman"/>
          <w:color w:val="FF0000"/>
          <w:lang w:val="sr-Cyrl-RS"/>
        </w:rPr>
      </w:pPr>
    </w:p>
    <w:p w14:paraId="1F37573B" w14:textId="1578F685" w:rsidR="0066475A" w:rsidRDefault="00FE7F1B" w:rsidP="00487D3E">
      <w:pPr>
        <w:spacing w:after="120"/>
        <w:jc w:val="both"/>
        <w:rPr>
          <w:rFonts w:ascii="Times New Roman" w:hAnsi="Times New Roman"/>
          <w:color w:val="FF0000"/>
          <w:lang w:val="sr-Cyrl-RS"/>
        </w:rPr>
      </w:pPr>
      <w:r w:rsidRPr="00FE7F1B">
        <w:rPr>
          <w:rFonts w:ascii="Times New Roman" w:hAnsi="Times New Roman"/>
          <w:lang w:val="sr-Cyrl-RS"/>
        </w:rPr>
        <w:t xml:space="preserve">На основу добијених резултата долази се до закључка да је вода реке Тисе доброг квалитета углавно </w:t>
      </w:r>
      <w:r w:rsidRPr="00FE7F1B">
        <w:rPr>
          <w:rFonts w:ascii="Times New Roman" w:hAnsi="Times New Roman"/>
          <w:lang w:val="sr-Latn-RS"/>
        </w:rPr>
        <w:t xml:space="preserve">I </w:t>
      </w:r>
      <w:r w:rsidRPr="00FE7F1B">
        <w:rPr>
          <w:rFonts w:ascii="Times New Roman" w:hAnsi="Times New Roman"/>
          <w:lang w:val="sr-Cyrl-RS"/>
        </w:rPr>
        <w:t xml:space="preserve">и </w:t>
      </w:r>
      <w:r w:rsidRPr="00FE7F1B">
        <w:rPr>
          <w:rFonts w:ascii="Times New Roman" w:hAnsi="Times New Roman"/>
          <w:lang w:val="sr-Latn-RS"/>
        </w:rPr>
        <w:t xml:space="preserve">II </w:t>
      </w:r>
      <w:r w:rsidRPr="00FE7F1B">
        <w:rPr>
          <w:rFonts w:ascii="Times New Roman" w:hAnsi="Times New Roman"/>
          <w:lang w:val="sr-Cyrl-RS"/>
        </w:rPr>
        <w:t>класе.</w:t>
      </w:r>
    </w:p>
    <w:p w14:paraId="420E6BE3" w14:textId="4EE6B8D8" w:rsidR="00A00627" w:rsidRPr="00487D3E" w:rsidRDefault="00A00627" w:rsidP="00A00627">
      <w:pPr>
        <w:spacing w:after="120"/>
        <w:jc w:val="both"/>
        <w:rPr>
          <w:rFonts w:ascii="Times New Roman" w:hAnsi="Times New Roman"/>
          <w:lang w:val="sr-Cyrl-RS"/>
        </w:rPr>
      </w:pPr>
      <w:r w:rsidRPr="00487D3E">
        <w:rPr>
          <w:rFonts w:ascii="Times New Roman" w:hAnsi="Times New Roman"/>
          <w:lang w:val="sr-Cyrl-RS"/>
        </w:rPr>
        <w:t>Заштита квалитета површинских и подземних вода заснива се на мерама и активности којима се њихов квалитет штити преко мера забране, превенције, обавезних мера заштите, контроле и мониторинга, у циљу очувања живог света, постизања стандарда квалитета животне средине, спречавање загађења, површинских вода, подземних вода и обезбеђење несметаног коришћења вода за различите намене.</w:t>
      </w:r>
    </w:p>
    <w:p w14:paraId="555FC6FA" w14:textId="455A644D" w:rsidR="00A00627" w:rsidRPr="00487D3E" w:rsidRDefault="00A00627" w:rsidP="00A00627">
      <w:pPr>
        <w:spacing w:after="120"/>
        <w:jc w:val="both"/>
        <w:rPr>
          <w:rFonts w:ascii="Times New Roman" w:hAnsi="Times New Roman"/>
          <w:lang w:val="sr-Cyrl-RS"/>
        </w:rPr>
      </w:pPr>
      <w:r w:rsidRPr="00487D3E">
        <w:rPr>
          <w:rFonts w:ascii="Times New Roman" w:hAnsi="Times New Roman"/>
          <w:lang w:val="sr-Cyrl-RS"/>
        </w:rPr>
        <w:t xml:space="preserve">Редован рад </w:t>
      </w:r>
      <w:r w:rsidR="00FE7F1B" w:rsidRPr="00487D3E">
        <w:rPr>
          <w:rFonts w:ascii="Times New Roman" w:hAnsi="Times New Roman"/>
          <w:lang w:val="sr-Cyrl-RS"/>
        </w:rPr>
        <w:t xml:space="preserve">далековода </w:t>
      </w:r>
      <w:r w:rsidRPr="00487D3E">
        <w:rPr>
          <w:rFonts w:ascii="Times New Roman" w:hAnsi="Times New Roman"/>
          <w:lang w:val="sr-Cyrl-RS"/>
        </w:rPr>
        <w:t xml:space="preserve"> не доводи до генерисања отпадних вода. Не постоји могућност угоржавања режима вода на локацији.</w:t>
      </w:r>
    </w:p>
    <w:p w14:paraId="01EF1A51" w14:textId="24B4E69D" w:rsidR="00DA6FAD" w:rsidRPr="00487D3E" w:rsidRDefault="00DF28DB" w:rsidP="008A7B84">
      <w:pPr>
        <w:jc w:val="both"/>
        <w:rPr>
          <w:rFonts w:ascii="Times New Roman" w:hAnsi="Times New Roman"/>
          <w:lang w:val="sr-Cyrl-RS"/>
        </w:rPr>
      </w:pPr>
      <w:r w:rsidRPr="00487D3E">
        <w:rPr>
          <w:rFonts w:ascii="Times New Roman" w:hAnsi="Times New Roman"/>
          <w:lang w:val="sr-Cyrl-RS"/>
        </w:rPr>
        <w:t xml:space="preserve">Завод за јавно здравље града Зрењанина врши мониторинг квалитета вода на територији </w:t>
      </w:r>
      <w:r w:rsidR="00487D3E" w:rsidRPr="00487D3E">
        <w:rPr>
          <w:rFonts w:ascii="Times New Roman" w:hAnsi="Times New Roman"/>
          <w:lang w:val="sr-Cyrl-RS"/>
        </w:rPr>
        <w:t>општина Нови Бечеј</w:t>
      </w:r>
      <w:r w:rsidRPr="00487D3E">
        <w:rPr>
          <w:rFonts w:ascii="Times New Roman" w:hAnsi="Times New Roman"/>
          <w:lang w:val="sr-Cyrl-RS"/>
        </w:rPr>
        <w:t>.</w:t>
      </w:r>
      <w:r w:rsidR="00A00627" w:rsidRPr="00487D3E">
        <w:rPr>
          <w:rFonts w:ascii="Times New Roman" w:hAnsi="Times New Roman"/>
          <w:lang w:val="sr-Cyrl-RS"/>
        </w:rPr>
        <w:t xml:space="preserve"> </w:t>
      </w:r>
    </w:p>
    <w:p w14:paraId="7BA18CF8" w14:textId="327B524A" w:rsidR="00D12050" w:rsidRPr="00A05F83" w:rsidRDefault="00D12050" w:rsidP="000B6BA1">
      <w:pPr>
        <w:jc w:val="both"/>
        <w:rPr>
          <w:rFonts w:ascii="Times New Roman" w:hAnsi="Times New Roman"/>
          <w:i/>
          <w:color w:val="FF0000"/>
          <w:u w:val="single"/>
          <w:lang w:val="sr-Cyrl-RS"/>
        </w:rPr>
      </w:pPr>
    </w:p>
    <w:p w14:paraId="2F612022" w14:textId="77777777" w:rsidR="002A014E" w:rsidRPr="002A014E" w:rsidRDefault="002A014E" w:rsidP="002A014E">
      <w:pPr>
        <w:jc w:val="both"/>
        <w:rPr>
          <w:rFonts w:ascii="Times New Roman" w:hAnsi="Times New Roman"/>
          <w:i/>
          <w:u w:val="single"/>
          <w:lang w:val="sr-Cyrl-CS"/>
        </w:rPr>
      </w:pPr>
      <w:r w:rsidRPr="002A014E">
        <w:rPr>
          <w:rFonts w:ascii="Times New Roman" w:hAnsi="Times New Roman"/>
          <w:i/>
          <w:u w:val="single"/>
          <w:lang w:val="sr-Cyrl-CS"/>
        </w:rPr>
        <w:t>Квалитет земљишта</w:t>
      </w:r>
    </w:p>
    <w:p w14:paraId="3C1A8887" w14:textId="77777777" w:rsidR="002A014E" w:rsidRPr="002A014E" w:rsidRDefault="002A014E" w:rsidP="002A014E">
      <w:pPr>
        <w:jc w:val="both"/>
        <w:rPr>
          <w:rFonts w:ascii="Times New Roman" w:hAnsi="Times New Roman"/>
          <w:lang w:val="sr-Cyrl-CS"/>
        </w:rPr>
      </w:pPr>
    </w:p>
    <w:p w14:paraId="60F46427" w14:textId="77777777" w:rsidR="002A014E" w:rsidRPr="002A014E" w:rsidRDefault="002A014E" w:rsidP="002A014E">
      <w:pPr>
        <w:jc w:val="both"/>
        <w:rPr>
          <w:rFonts w:ascii="Times New Roman" w:hAnsi="Times New Roman"/>
          <w:lang w:val="sr-Cyrl-RS"/>
        </w:rPr>
      </w:pPr>
      <w:r w:rsidRPr="00A05F83">
        <w:rPr>
          <w:rFonts w:ascii="Times New Roman" w:hAnsi="Times New Roman"/>
          <w:lang w:val="sr-Cyrl-RS"/>
        </w:rPr>
        <w:t xml:space="preserve">Од укупне површине новобечејске општине, највећи део чини обрадиво пољопривредно земљиште. Ово земљиште је угрожено неконтролисаном употребом средстава за заштиту биљних култура у пољопивредној производњи. Загађење земљишта осим на здравље људи, посредно путем хране и воде, утиче и на читаву животну средину. Свему овоме, такође доприноси и одлагање отпада на неодговарајући начин, на дивљим депонијама и сметлиштима. Истовремено, мала шумовитост општине, неповезаност зеленила насеља, као и недостатак заштитних појасева, појачавају негативно дејство еолске ерозије, која је изражена у области пољоприведне производње </w:t>
      </w:r>
      <w:r w:rsidRPr="00A05F83">
        <w:rPr>
          <w:rFonts w:ascii="Times New Roman" w:hAnsi="Times New Roman"/>
          <w:lang w:val="sr-Cyrl-RS"/>
        </w:rPr>
        <w:lastRenderedPageBreak/>
        <w:t>а утиче негативно и на микроклиматске услове. Не територији општине Нови Бечеј не врши се систематско праћење квалитета земљишта.</w:t>
      </w:r>
    </w:p>
    <w:p w14:paraId="4010C044" w14:textId="77777777" w:rsidR="002A014E" w:rsidRPr="00A05F83" w:rsidRDefault="002A014E" w:rsidP="000B6BA1">
      <w:pPr>
        <w:jc w:val="both"/>
        <w:rPr>
          <w:rFonts w:ascii="Times New Roman" w:hAnsi="Times New Roman"/>
          <w:i/>
          <w:color w:val="FF0000"/>
          <w:u w:val="single"/>
          <w:lang w:val="sr-Cyrl-RS"/>
        </w:rPr>
      </w:pPr>
    </w:p>
    <w:p w14:paraId="7FAA06D1" w14:textId="77777777" w:rsidR="00873566" w:rsidRPr="00DD00C6" w:rsidRDefault="004909CC" w:rsidP="000B6BA1">
      <w:pPr>
        <w:jc w:val="both"/>
        <w:rPr>
          <w:rFonts w:ascii="Times New Roman" w:hAnsi="Times New Roman"/>
          <w:i/>
          <w:u w:val="single"/>
          <w:lang w:val="sr-Cyrl-RS"/>
        </w:rPr>
      </w:pPr>
      <w:r w:rsidRPr="00DD00C6">
        <w:rPr>
          <w:rFonts w:ascii="Times New Roman" w:hAnsi="Times New Roman"/>
          <w:i/>
          <w:u w:val="single"/>
          <w:lang w:val="sr-Cyrl-RS"/>
        </w:rPr>
        <w:t>Бука</w:t>
      </w:r>
    </w:p>
    <w:p w14:paraId="38D48287" w14:textId="77777777" w:rsidR="004909CC" w:rsidRPr="00DD00C6" w:rsidRDefault="004909CC" w:rsidP="000B6BA1">
      <w:pPr>
        <w:jc w:val="both"/>
        <w:rPr>
          <w:rFonts w:ascii="Times New Roman" w:hAnsi="Times New Roman"/>
          <w:i/>
          <w:u w:val="single"/>
          <w:lang w:val="sr-Cyrl-RS"/>
        </w:rPr>
      </w:pPr>
    </w:p>
    <w:p w14:paraId="0D1AEFB6" w14:textId="3EC555C9" w:rsidR="00A00627" w:rsidRDefault="004909CC" w:rsidP="000B6BA1">
      <w:pPr>
        <w:jc w:val="both"/>
        <w:rPr>
          <w:rFonts w:ascii="Times New Roman" w:hAnsi="Times New Roman"/>
          <w:lang w:val="sr-Cyrl-RS"/>
        </w:rPr>
      </w:pPr>
      <w:r w:rsidRPr="00DD00C6">
        <w:rPr>
          <w:rFonts w:ascii="Times New Roman" w:hAnsi="Times New Roman"/>
          <w:lang w:val="sr-Cyrl-RS"/>
        </w:rPr>
        <w:t>У претходном периоду нису вршења мер</w:t>
      </w:r>
      <w:r w:rsidR="0031086E" w:rsidRPr="00DD00C6">
        <w:rPr>
          <w:rFonts w:ascii="Times New Roman" w:hAnsi="Times New Roman"/>
          <w:lang w:val="sr-Cyrl-RS"/>
        </w:rPr>
        <w:t>е</w:t>
      </w:r>
      <w:r w:rsidRPr="00DD00C6">
        <w:rPr>
          <w:rFonts w:ascii="Times New Roman" w:hAnsi="Times New Roman"/>
          <w:lang w:val="sr-Cyrl-RS"/>
        </w:rPr>
        <w:t xml:space="preserve">ња нивоа комуналне буке у обухвату Плана. </w:t>
      </w:r>
      <w:r w:rsidR="00DF28DB" w:rsidRPr="00DD00C6">
        <w:rPr>
          <w:rFonts w:ascii="Times New Roman" w:hAnsi="Times New Roman"/>
          <w:lang w:val="sr-Cyrl-RS"/>
        </w:rPr>
        <w:t xml:space="preserve">С обзиром да </w:t>
      </w:r>
      <w:r w:rsidR="00AF774D" w:rsidRPr="00DD00C6">
        <w:rPr>
          <w:rFonts w:ascii="Times New Roman" w:hAnsi="Times New Roman"/>
          <w:lang w:val="sr-Cyrl-RS"/>
        </w:rPr>
        <w:t xml:space="preserve">се у обухвату Плана налази </w:t>
      </w:r>
      <w:r w:rsidR="00DD00C6" w:rsidRPr="00DD00C6">
        <w:rPr>
          <w:rFonts w:ascii="Times New Roman" w:hAnsi="Times New Roman"/>
          <w:lang w:val="sr-Cyrl-RS"/>
        </w:rPr>
        <w:t xml:space="preserve">ДП </w:t>
      </w:r>
      <w:r w:rsidR="00DD00C6" w:rsidRPr="00DD00C6">
        <w:rPr>
          <w:rFonts w:ascii="Times New Roman" w:hAnsi="Times New Roman"/>
          <w:lang w:val="sr-Latn-RS"/>
        </w:rPr>
        <w:t xml:space="preserve">IIA </w:t>
      </w:r>
      <w:r w:rsidR="00DD00C6" w:rsidRPr="00DD00C6">
        <w:rPr>
          <w:rFonts w:ascii="Times New Roman" w:hAnsi="Times New Roman"/>
          <w:lang w:val="sr-Cyrl-RS"/>
        </w:rPr>
        <w:t xml:space="preserve">116, услед одвијања </w:t>
      </w:r>
      <w:r w:rsidR="00DF28DB" w:rsidRPr="00DD00C6">
        <w:rPr>
          <w:rFonts w:ascii="Times New Roman" w:hAnsi="Times New Roman"/>
          <w:lang w:val="sr-Cyrl-RS"/>
        </w:rPr>
        <w:t>саобраћаја</w:t>
      </w:r>
      <w:r w:rsidR="00DD00C6" w:rsidRPr="00DD00C6">
        <w:rPr>
          <w:rFonts w:ascii="Times New Roman" w:hAnsi="Times New Roman"/>
          <w:lang w:val="sr-Cyrl-RS"/>
        </w:rPr>
        <w:t>, а у зависности од саобраћајног оптерећења могу се појавити виши нивои буке.</w:t>
      </w:r>
    </w:p>
    <w:p w14:paraId="3378D98F" w14:textId="03787557" w:rsidR="00DD00C6" w:rsidRDefault="00DD00C6" w:rsidP="000B6BA1">
      <w:pPr>
        <w:jc w:val="both"/>
        <w:rPr>
          <w:rFonts w:ascii="Times New Roman" w:hAnsi="Times New Roman"/>
          <w:lang w:val="sr-Cyrl-RS"/>
        </w:rPr>
      </w:pPr>
    </w:p>
    <w:p w14:paraId="57BF9553" w14:textId="48F0FC16" w:rsidR="00DD00C6" w:rsidRDefault="00EF6CBE" w:rsidP="00DD00C6">
      <w:pPr>
        <w:keepNext/>
        <w:jc w:val="center"/>
      </w:pPr>
      <w:r>
        <w:rPr>
          <w:rFonts w:ascii="Times New Roman" w:hAnsi="Times New Roman"/>
          <w:noProof/>
          <w:lang w:val="sr-Latn-RS" w:eastAsia="sr-Latn-RS"/>
        </w:rPr>
        <w:drawing>
          <wp:inline distT="0" distB="0" distL="0" distR="0" wp14:anchorId="201DC498" wp14:editId="4C648FE4">
            <wp:extent cx="4380865" cy="3002280"/>
            <wp:effectExtent l="0" t="0" r="635" b="7620"/>
            <wp:docPr id="23" name="Picture 23"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380865" cy="3002280"/>
                    </a:xfrm>
                    <a:prstGeom prst="rect">
                      <a:avLst/>
                    </a:prstGeom>
                    <a:noFill/>
                    <a:ln>
                      <a:noFill/>
                    </a:ln>
                  </pic:spPr>
                </pic:pic>
              </a:graphicData>
            </a:graphic>
          </wp:inline>
        </w:drawing>
      </w:r>
    </w:p>
    <w:p w14:paraId="3F3A426D" w14:textId="17E9AD26" w:rsidR="00DD00C6" w:rsidRPr="00DD00C6" w:rsidRDefault="00DD00C6" w:rsidP="00066010">
      <w:pPr>
        <w:pStyle w:val="Caption"/>
      </w:pPr>
      <w:r>
        <w:t xml:space="preserve">Слика бр </w:t>
      </w:r>
      <w:r w:rsidR="00E8694A">
        <w:fldChar w:fldCharType="begin"/>
      </w:r>
      <w:r w:rsidR="00E8694A">
        <w:instrText xml:space="preserve"> SEQ Слика_бр \* ARABIC </w:instrText>
      </w:r>
      <w:r w:rsidR="00E8694A">
        <w:fldChar w:fldCharType="separate"/>
      </w:r>
      <w:r w:rsidR="009B4F5C">
        <w:rPr>
          <w:noProof/>
        </w:rPr>
        <w:t>10</w:t>
      </w:r>
      <w:r w:rsidR="00E8694A">
        <w:rPr>
          <w:noProof/>
        </w:rPr>
        <w:fldChar w:fldCharType="end"/>
      </w:r>
      <w:r>
        <w:t xml:space="preserve"> положај ДП </w:t>
      </w:r>
      <w:r w:rsidRPr="00DD00C6">
        <w:rPr>
          <w:lang w:val="sr-Latn-RS"/>
        </w:rPr>
        <w:t xml:space="preserve">IIA </w:t>
      </w:r>
      <w:r w:rsidRPr="00DD00C6">
        <w:t>116</w:t>
      </w:r>
    </w:p>
    <w:p w14:paraId="3BE0E20E" w14:textId="172BD9EA" w:rsidR="00A00627" w:rsidRPr="00DD00C6" w:rsidRDefault="00A00627" w:rsidP="000B6BA1">
      <w:pPr>
        <w:jc w:val="both"/>
        <w:rPr>
          <w:rFonts w:ascii="Times New Roman" w:hAnsi="Times New Roman"/>
          <w:lang w:val="sr-Cyrl-RS"/>
        </w:rPr>
      </w:pPr>
    </w:p>
    <w:p w14:paraId="085398E3" w14:textId="5854B62F" w:rsidR="00A00627" w:rsidRPr="00DD00C6" w:rsidRDefault="00A00627" w:rsidP="00A00627">
      <w:pPr>
        <w:jc w:val="both"/>
        <w:rPr>
          <w:rFonts w:ascii="Times New Roman" w:hAnsi="Times New Roman"/>
          <w:lang w:val="sr-Cyrl-RS"/>
        </w:rPr>
      </w:pPr>
      <w:r w:rsidRPr="00DD00C6">
        <w:rPr>
          <w:rFonts w:ascii="Times New Roman" w:hAnsi="Times New Roman"/>
          <w:lang w:val="sr-Cyrl-RS"/>
        </w:rPr>
        <w:t>Када је реч о нејонизујућем зрачењу, иако не постоје подаци о његовом нивоу, може се претпоставити да се оно емитује од постојећих далековода, али да те вредности не прекорачују референтне граничне нивое и да нема рецептора који су изложени нејонизујућем зрачењу.</w:t>
      </w:r>
    </w:p>
    <w:p w14:paraId="4D733CCE" w14:textId="77777777" w:rsidR="00CE019F" w:rsidRPr="00D2296A" w:rsidRDefault="00CE019F" w:rsidP="000B6BA1">
      <w:pPr>
        <w:jc w:val="both"/>
        <w:rPr>
          <w:rFonts w:ascii="Times New Roman" w:hAnsi="Times New Roman"/>
          <w:color w:val="FF0000"/>
          <w:lang w:val="sr-Latn-RS"/>
        </w:rPr>
      </w:pPr>
    </w:p>
    <w:p w14:paraId="58F097A1" w14:textId="77777777" w:rsidR="008D619E" w:rsidRPr="00D2296A" w:rsidRDefault="008D619E" w:rsidP="000B6BA1">
      <w:pPr>
        <w:pStyle w:val="Heading2"/>
        <w:spacing w:before="0" w:after="0"/>
        <w:jc w:val="both"/>
        <w:rPr>
          <w:rFonts w:ascii="Times New Roman" w:hAnsi="Times New Roman"/>
          <w:b w:val="0"/>
          <w:lang w:val="sr-Cyrl-CS"/>
        </w:rPr>
      </w:pPr>
      <w:bookmarkStart w:id="140" w:name="_Toc320829404"/>
      <w:bookmarkStart w:id="141" w:name="_Toc320829634"/>
      <w:bookmarkStart w:id="142" w:name="_Toc320991957"/>
      <w:bookmarkStart w:id="143" w:name="_Toc167363123"/>
      <w:bookmarkStart w:id="144" w:name="_Toc167363300"/>
      <w:bookmarkStart w:id="145" w:name="_Toc211367122"/>
      <w:r w:rsidRPr="00D2296A">
        <w:rPr>
          <w:rFonts w:ascii="Times New Roman" w:hAnsi="Times New Roman"/>
          <w:b w:val="0"/>
          <w:i w:val="0"/>
          <w:iCs w:val="0"/>
          <w:sz w:val="22"/>
          <w:szCs w:val="22"/>
          <w:lang w:val="sr-Cyrl-CS"/>
        </w:rPr>
        <w:t>1.</w:t>
      </w:r>
      <w:r w:rsidRPr="00D2296A">
        <w:rPr>
          <w:rFonts w:ascii="Times New Roman" w:hAnsi="Times New Roman"/>
          <w:b w:val="0"/>
          <w:i w:val="0"/>
          <w:iCs w:val="0"/>
          <w:sz w:val="22"/>
          <w:szCs w:val="22"/>
          <w:lang w:val="sr-Cyrl-RS"/>
        </w:rPr>
        <w:t>5</w:t>
      </w:r>
      <w:r w:rsidRPr="00D2296A">
        <w:rPr>
          <w:rFonts w:ascii="Times New Roman" w:hAnsi="Times New Roman"/>
          <w:b w:val="0"/>
          <w:i w:val="0"/>
          <w:iCs w:val="0"/>
          <w:sz w:val="22"/>
          <w:szCs w:val="22"/>
          <w:lang w:val="sr-Cyrl-CS"/>
        </w:rPr>
        <w:t>. Разматрана питања и проблеми животне средине у обухвату</w:t>
      </w:r>
      <w:r w:rsidRPr="00D2296A">
        <w:rPr>
          <w:rFonts w:ascii="Times New Roman" w:hAnsi="Times New Roman"/>
          <w:b w:val="0"/>
          <w:i w:val="0"/>
          <w:sz w:val="22"/>
          <w:szCs w:val="22"/>
          <w:lang w:val="sr-Cyrl-CS"/>
        </w:rPr>
        <w:t xml:space="preserve"> </w:t>
      </w:r>
      <w:r w:rsidRPr="00D2296A">
        <w:rPr>
          <w:rFonts w:ascii="Times New Roman" w:hAnsi="Times New Roman"/>
          <w:b w:val="0"/>
          <w:i w:val="0"/>
          <w:iCs w:val="0"/>
          <w:sz w:val="22"/>
          <w:szCs w:val="22"/>
          <w:lang w:val="sr-Cyrl-CS"/>
        </w:rPr>
        <w:t>Плана</w:t>
      </w:r>
      <w:bookmarkEnd w:id="140"/>
      <w:bookmarkEnd w:id="141"/>
      <w:bookmarkEnd w:id="142"/>
      <w:bookmarkEnd w:id="143"/>
      <w:bookmarkEnd w:id="144"/>
      <w:bookmarkEnd w:id="145"/>
      <w:r w:rsidRPr="00D2296A">
        <w:rPr>
          <w:rFonts w:ascii="Times New Roman" w:hAnsi="Times New Roman"/>
          <w:b w:val="0"/>
          <w:lang w:val="sr-Cyrl-CS"/>
        </w:rPr>
        <w:t xml:space="preserve">  </w:t>
      </w:r>
    </w:p>
    <w:p w14:paraId="20F5F1CD" w14:textId="77777777" w:rsidR="008D619E" w:rsidRPr="00D2296A" w:rsidRDefault="008D619E" w:rsidP="000B6BA1">
      <w:pPr>
        <w:jc w:val="both"/>
        <w:rPr>
          <w:rFonts w:ascii="Times New Roman" w:hAnsi="Times New Roman"/>
          <w:lang w:val="sr-Cyrl-RS"/>
        </w:rPr>
      </w:pPr>
    </w:p>
    <w:p w14:paraId="33893E48" w14:textId="7F57DD04" w:rsidR="00992C4D" w:rsidRPr="00D2296A" w:rsidRDefault="00992C4D" w:rsidP="00725F69">
      <w:pPr>
        <w:spacing w:after="120"/>
        <w:jc w:val="both"/>
        <w:rPr>
          <w:rFonts w:ascii="Times New Roman" w:hAnsi="Times New Roman"/>
          <w:lang w:val="sr-Cyrl-RS"/>
        </w:rPr>
      </w:pPr>
      <w:r w:rsidRPr="00D2296A">
        <w:rPr>
          <w:rFonts w:ascii="Times New Roman" w:hAnsi="Times New Roman"/>
          <w:lang w:val="sr-Cyrl-RS"/>
        </w:rPr>
        <w:t>Критеријуми за утврђивање могућности значајних утицаја на животну средину планова и програма садржани су у Прилогу I Закона о стратешкој процени утицаја. Заснивају се на: карактеристикама плана/програма и карактеристикама утицаја.</w:t>
      </w:r>
    </w:p>
    <w:p w14:paraId="7D1BF47E" w14:textId="68C6DF35" w:rsidR="00992C4D" w:rsidRPr="00D2296A" w:rsidRDefault="00992C4D" w:rsidP="00725F69">
      <w:pPr>
        <w:spacing w:after="120"/>
        <w:jc w:val="both"/>
        <w:rPr>
          <w:rFonts w:ascii="Times New Roman" w:hAnsi="Times New Roman"/>
          <w:lang w:val="sr-Cyrl-RS"/>
        </w:rPr>
      </w:pPr>
      <w:r w:rsidRPr="00D2296A">
        <w:rPr>
          <w:rFonts w:ascii="Times New Roman" w:hAnsi="Times New Roman"/>
          <w:lang w:val="sr-Cyrl-RS"/>
        </w:rPr>
        <w:t>У конкретном случају, поред наведених критеријума, посебно је важна идентификација проблема заштите животне средине на простору који је под директним утицајем планираних активности анализа могућих импликација наведених активности на квалитет животне средине, а посебно на основне чиниоце животне средине, биодиверзитет и предео.</w:t>
      </w:r>
    </w:p>
    <w:p w14:paraId="347F7438" w14:textId="77777777" w:rsidR="008D619E" w:rsidRPr="00D2296A" w:rsidRDefault="00992C4D" w:rsidP="008A7B84">
      <w:pPr>
        <w:jc w:val="both"/>
        <w:rPr>
          <w:rFonts w:ascii="Times New Roman" w:hAnsi="Times New Roman"/>
          <w:lang w:val="sr-Cyrl-RS"/>
        </w:rPr>
      </w:pPr>
      <w:r w:rsidRPr="00D2296A">
        <w:rPr>
          <w:rFonts w:ascii="Times New Roman" w:hAnsi="Times New Roman"/>
          <w:lang w:val="sr-Cyrl-RS"/>
        </w:rPr>
        <w:t xml:space="preserve">Извештај о стратешкој процени може се изјаснити о томе зашто поједина питања из области заштите животне средине нису била меродавна за разматрање. У конкретном случају може се говорити о изостанку детаљније процене утицаја појединачних објеката и активности на нивоу техничко-технолошке анализе, с обзиром да за такву анализу није постигнут одговарајући ниво детаљности и степена развоја пројекта. Такав ниво детаљности биће могуће достићи приликом разраде техничке документације. У том контексту, стратешка процена се доминантно базирала на процени очекиваних трендова у животној средини насталих као резултат и/или последица планираних активности. Остали утицаји, као и прекогранични утицаји, нису били предмет </w:t>
      </w:r>
      <w:r w:rsidR="00CE019F" w:rsidRPr="00D2296A">
        <w:rPr>
          <w:rFonts w:ascii="Times New Roman" w:hAnsi="Times New Roman"/>
          <w:lang w:val="sr-Cyrl-RS"/>
        </w:rPr>
        <w:t>Стратешке процене утицаја на животну средину</w:t>
      </w:r>
      <w:r w:rsidRPr="00D2296A">
        <w:rPr>
          <w:rFonts w:ascii="Times New Roman" w:hAnsi="Times New Roman"/>
          <w:lang w:val="sr-Cyrl-RS"/>
        </w:rPr>
        <w:t>.</w:t>
      </w:r>
    </w:p>
    <w:p w14:paraId="189A584C" w14:textId="77777777" w:rsidR="00992C4D" w:rsidRPr="00D2296A" w:rsidRDefault="00992C4D" w:rsidP="000B6BA1">
      <w:pPr>
        <w:jc w:val="both"/>
        <w:rPr>
          <w:rFonts w:ascii="Times New Roman" w:hAnsi="Times New Roman"/>
          <w:color w:val="FF0000"/>
          <w:lang w:val="sr-Cyrl-RS"/>
        </w:rPr>
      </w:pPr>
    </w:p>
    <w:p w14:paraId="743A07D0" w14:textId="77777777" w:rsidR="008D619E" w:rsidRPr="00487D3E" w:rsidRDefault="008D619E" w:rsidP="000B6BA1">
      <w:pPr>
        <w:pStyle w:val="Heading2"/>
        <w:spacing w:before="0" w:after="0"/>
        <w:jc w:val="both"/>
        <w:rPr>
          <w:rFonts w:ascii="Times New Roman" w:hAnsi="Times New Roman"/>
          <w:b w:val="0"/>
          <w:i w:val="0"/>
          <w:sz w:val="22"/>
          <w:szCs w:val="22"/>
          <w:lang w:val="ru-RU"/>
        </w:rPr>
      </w:pPr>
      <w:bookmarkStart w:id="146" w:name="_Toc167363124"/>
      <w:bookmarkStart w:id="147" w:name="_Toc167363301"/>
      <w:bookmarkStart w:id="148" w:name="_Toc211367123"/>
      <w:r w:rsidRPr="00487D3E">
        <w:rPr>
          <w:rFonts w:ascii="Times New Roman" w:hAnsi="Times New Roman"/>
          <w:b w:val="0"/>
          <w:i w:val="0"/>
          <w:iCs w:val="0"/>
          <w:sz w:val="22"/>
          <w:szCs w:val="22"/>
          <w:lang w:val="sr-Cyrl-CS"/>
        </w:rPr>
        <w:lastRenderedPageBreak/>
        <w:t>1.</w:t>
      </w:r>
      <w:r w:rsidRPr="00487D3E">
        <w:rPr>
          <w:rFonts w:ascii="Times New Roman" w:hAnsi="Times New Roman"/>
          <w:b w:val="0"/>
          <w:i w:val="0"/>
          <w:iCs w:val="0"/>
          <w:sz w:val="22"/>
          <w:szCs w:val="22"/>
          <w:lang w:val="sr-Cyrl-RS"/>
        </w:rPr>
        <w:t>6</w:t>
      </w:r>
      <w:r w:rsidRPr="00487D3E">
        <w:rPr>
          <w:rFonts w:ascii="Times New Roman" w:hAnsi="Times New Roman"/>
          <w:b w:val="0"/>
          <w:i w:val="0"/>
          <w:iCs w:val="0"/>
          <w:sz w:val="22"/>
          <w:szCs w:val="22"/>
          <w:lang w:val="sr-Cyrl-CS"/>
        </w:rPr>
        <w:t>. Резултати   консултација   са   заинтересованим   органима   и</w:t>
      </w:r>
      <w:r w:rsidRPr="00487D3E">
        <w:rPr>
          <w:rFonts w:ascii="Times New Roman" w:hAnsi="Times New Roman"/>
          <w:b w:val="0"/>
          <w:i w:val="0"/>
          <w:sz w:val="22"/>
          <w:szCs w:val="22"/>
          <w:lang w:val="sr-Cyrl-CS"/>
        </w:rPr>
        <w:t xml:space="preserve"> </w:t>
      </w:r>
      <w:r w:rsidRPr="00487D3E">
        <w:rPr>
          <w:rFonts w:ascii="Times New Roman" w:hAnsi="Times New Roman"/>
          <w:b w:val="0"/>
          <w:i w:val="0"/>
          <w:iCs w:val="0"/>
          <w:sz w:val="22"/>
          <w:szCs w:val="22"/>
          <w:lang w:val="sr-Cyrl-CS"/>
        </w:rPr>
        <w:t>организацијама</w:t>
      </w:r>
      <w:bookmarkEnd w:id="146"/>
      <w:bookmarkEnd w:id="147"/>
      <w:bookmarkEnd w:id="148"/>
    </w:p>
    <w:p w14:paraId="714ABD35" w14:textId="77777777" w:rsidR="008D619E" w:rsidRPr="00487D3E" w:rsidRDefault="008D619E" w:rsidP="000B6BA1">
      <w:pPr>
        <w:rPr>
          <w:rFonts w:ascii="Times New Roman" w:hAnsi="Times New Roman"/>
          <w:lang w:val="sr-Cyrl-RS"/>
        </w:rPr>
      </w:pPr>
    </w:p>
    <w:p w14:paraId="2E53334F" w14:textId="122D8577" w:rsidR="00BB6DE9" w:rsidRPr="00487D3E" w:rsidRDefault="008D619E" w:rsidP="00725F69">
      <w:pPr>
        <w:spacing w:after="120"/>
        <w:jc w:val="both"/>
        <w:rPr>
          <w:rFonts w:ascii="Times New Roman" w:hAnsi="Times New Roman"/>
          <w:lang w:val="sr-Cyrl-RS"/>
        </w:rPr>
      </w:pPr>
      <w:r w:rsidRPr="00487D3E">
        <w:rPr>
          <w:rFonts w:ascii="Times New Roman" w:hAnsi="Times New Roman"/>
          <w:lang w:val="sr-Cyrl-RS"/>
        </w:rPr>
        <w:t xml:space="preserve">Због специфичности простора у обухвату Плана, непосредног и ширег окружења, као и постојећих садржаја и планираних намена, у поступку израде Плана обављене су консултације са заинтересованим и надлежним институцијама, организацијама и органима, у току којих су прибављени подаци, услови и мишљења. </w:t>
      </w:r>
    </w:p>
    <w:p w14:paraId="73F7748A" w14:textId="1A9FB7F2" w:rsidR="008D619E" w:rsidRPr="00487D3E" w:rsidRDefault="008D619E" w:rsidP="00725F69">
      <w:pPr>
        <w:spacing w:after="120"/>
        <w:jc w:val="both"/>
        <w:rPr>
          <w:rFonts w:ascii="Times New Roman" w:hAnsi="Times New Roman"/>
          <w:lang w:val="sr-Cyrl-RS"/>
        </w:rPr>
      </w:pPr>
      <w:r w:rsidRPr="00487D3E">
        <w:rPr>
          <w:rFonts w:ascii="Times New Roman" w:hAnsi="Times New Roman"/>
          <w:lang w:val="sr-Cyrl-RS"/>
        </w:rPr>
        <w:t>Све консултације су релевантне за процес стратешке процене и израду Извештаја о стратешкој процени утицаја Плана на животну средину, а услови и мере надлежних органа, институција и предузећа су процесом стратешке процене вредновани</w:t>
      </w:r>
      <w:r w:rsidR="00BB6DE9" w:rsidRPr="00487D3E">
        <w:rPr>
          <w:rFonts w:ascii="Times New Roman" w:hAnsi="Times New Roman"/>
          <w:lang w:val="sr-Cyrl-RS"/>
        </w:rPr>
        <w:t xml:space="preserve"> </w:t>
      </w:r>
      <w:r w:rsidRPr="00487D3E">
        <w:rPr>
          <w:rFonts w:ascii="Times New Roman" w:hAnsi="Times New Roman"/>
          <w:lang w:val="sr-Cyrl-RS"/>
        </w:rPr>
        <w:t>и</w:t>
      </w:r>
      <w:r w:rsidR="00BB6DE9" w:rsidRPr="00487D3E">
        <w:rPr>
          <w:rFonts w:ascii="Times New Roman" w:hAnsi="Times New Roman"/>
          <w:lang w:val="sr-Cyrl-RS"/>
        </w:rPr>
        <w:t xml:space="preserve"> </w:t>
      </w:r>
      <w:r w:rsidRPr="00487D3E">
        <w:rPr>
          <w:rFonts w:ascii="Times New Roman" w:hAnsi="Times New Roman"/>
          <w:lang w:val="sr-Cyrl-RS"/>
        </w:rPr>
        <w:t xml:space="preserve">имплементирани у планска решења. </w:t>
      </w:r>
      <w:r w:rsidRPr="00487D3E">
        <w:rPr>
          <w:rFonts w:ascii="Times New Roman" w:hAnsi="Times New Roman"/>
          <w:lang w:val="sr-Cyrl-RS"/>
        </w:rPr>
        <w:br/>
        <w:t>У складу за Законом о планирању и изградњи, у оквиру поступка за доношење планског документа, за предметни План је одржан рани јавни увид за заинтересовану јавност. У току раног јавног увида није било примедби нити сугестија на предметни План.</w:t>
      </w:r>
    </w:p>
    <w:p w14:paraId="3C71C918" w14:textId="45B4EF05" w:rsidR="008D619E" w:rsidRPr="00D2296A" w:rsidRDefault="008D619E" w:rsidP="00725F69">
      <w:pPr>
        <w:spacing w:after="120"/>
        <w:jc w:val="both"/>
        <w:rPr>
          <w:rFonts w:ascii="Times New Roman" w:hAnsi="Times New Roman"/>
          <w:lang w:val="sr-Cyrl-RS"/>
        </w:rPr>
      </w:pPr>
      <w:r w:rsidRPr="00D2296A">
        <w:rPr>
          <w:rFonts w:ascii="Times New Roman" w:hAnsi="Times New Roman"/>
          <w:lang w:val="sr-Cyrl-RS"/>
        </w:rPr>
        <w:t xml:space="preserve">У складу са одредбама Закона о стратешкој процени утицаја на животну средину надлежни орган у припреми одлуке о изради стратешке процене, извршио је претходне консултације и усаглашавање ставова заинтересованих органа и организација, органа локалне самоуправе, корисника простора и других субјеката. Истовремено, прибављена су мишљења органа надлежног за послове заштите животне средине. </w:t>
      </w:r>
      <w:r w:rsidR="00D2296A" w:rsidRPr="00D2296A">
        <w:rPr>
          <w:rFonts w:ascii="Times New Roman" w:hAnsi="Times New Roman"/>
          <w:lang w:val="sr-Cyrl-RS"/>
        </w:rPr>
        <w:t>Т</w:t>
      </w:r>
      <w:r w:rsidRPr="00D2296A">
        <w:rPr>
          <w:rFonts w:ascii="Times New Roman" w:hAnsi="Times New Roman"/>
          <w:lang w:val="sr-Cyrl-RS"/>
        </w:rPr>
        <w:t xml:space="preserve">оком </w:t>
      </w:r>
      <w:r w:rsidR="00D2296A" w:rsidRPr="00D2296A">
        <w:rPr>
          <w:rFonts w:ascii="Times New Roman" w:hAnsi="Times New Roman"/>
          <w:lang w:val="sr-Cyrl-RS"/>
        </w:rPr>
        <w:t>трајања Раној јавног увида</w:t>
      </w:r>
      <w:r w:rsidRPr="00D2296A">
        <w:rPr>
          <w:rFonts w:ascii="Times New Roman" w:hAnsi="Times New Roman"/>
          <w:lang w:val="sr-Cyrl-RS"/>
        </w:rPr>
        <w:t xml:space="preserve"> Плана детаљне регулације и предметног Извештаја </w:t>
      </w:r>
      <w:r w:rsidR="00D2296A" w:rsidRPr="00D2296A">
        <w:rPr>
          <w:rFonts w:ascii="Times New Roman" w:hAnsi="Times New Roman"/>
          <w:lang w:val="sr-Cyrl-RS"/>
        </w:rPr>
        <w:t xml:space="preserve">тражени су услови од Покрајинског завода </w:t>
      </w:r>
      <w:r w:rsidRPr="00D2296A">
        <w:rPr>
          <w:rFonts w:ascii="Times New Roman" w:hAnsi="Times New Roman"/>
          <w:lang w:val="sr-Cyrl-RS"/>
        </w:rPr>
        <w:t xml:space="preserve"> за заштиту природе Србије, Завод за заштиту споменика културе</w:t>
      </w:r>
      <w:r w:rsidR="00D2296A" w:rsidRPr="00D2296A">
        <w:rPr>
          <w:rFonts w:ascii="Times New Roman" w:hAnsi="Times New Roman"/>
          <w:lang w:val="sr-Cyrl-RS"/>
        </w:rPr>
        <w:t xml:space="preserve"> Зрењанин</w:t>
      </w:r>
      <w:r w:rsidRPr="00D2296A">
        <w:rPr>
          <w:rFonts w:ascii="Times New Roman" w:hAnsi="Times New Roman"/>
          <w:lang w:val="sr-Cyrl-RS"/>
        </w:rPr>
        <w:t>, сагледани су програми јавних комуналних предузећа и други одговарајући пројекти и програми који индиректно третирају проблематику заштите животне средине.</w:t>
      </w:r>
    </w:p>
    <w:p w14:paraId="743C81BF" w14:textId="77777777" w:rsidR="008D619E" w:rsidRPr="00D2296A" w:rsidRDefault="008D619E" w:rsidP="00725F69">
      <w:pPr>
        <w:spacing w:after="120"/>
        <w:jc w:val="both"/>
        <w:rPr>
          <w:rFonts w:ascii="Times New Roman" w:hAnsi="Times New Roman"/>
          <w:lang w:val="sr-Cyrl-RS"/>
        </w:rPr>
      </w:pPr>
      <w:r w:rsidRPr="00D2296A">
        <w:rPr>
          <w:rFonts w:ascii="Times New Roman" w:hAnsi="Times New Roman"/>
          <w:lang w:val="sr-Cyrl-RS"/>
        </w:rPr>
        <w:t xml:space="preserve">Заинтересовани органи, организације, удружења грађана и друге заинтересоване групе и појединци, ће моћи у оквиру јавног увида Нацрта Плана да имају увид у Извештај у Стратешку процену. Тако да се претходне консултације могу наставити у оквиру јавних консултација. Надлежни органи и комуналне службе су за потребе израде </w:t>
      </w:r>
      <w:r w:rsidR="003533E7" w:rsidRPr="00D2296A">
        <w:rPr>
          <w:rFonts w:ascii="Times New Roman" w:hAnsi="Times New Roman"/>
          <w:lang w:val="sr-Cyrl-RS"/>
        </w:rPr>
        <w:t xml:space="preserve">Плана </w:t>
      </w:r>
      <w:r w:rsidRPr="00D2296A">
        <w:rPr>
          <w:rFonts w:ascii="Times New Roman" w:hAnsi="Times New Roman"/>
          <w:lang w:val="sr-Cyrl-RS"/>
        </w:rPr>
        <w:t>доставиле услове и одређене услове и мишљења, које су на адекватан начин уграђене у складу са нормативима и стандардима.</w:t>
      </w:r>
    </w:p>
    <w:p w14:paraId="17A36F32" w14:textId="78367681" w:rsidR="008A7B84" w:rsidRDefault="008A7B84" w:rsidP="008A7B84">
      <w:pPr>
        <w:pStyle w:val="Caption"/>
      </w:pPr>
      <w:r>
        <w:br w:type="page"/>
      </w:r>
      <w:r>
        <w:lastRenderedPageBreak/>
        <w:t xml:space="preserve">Табела бр </w:t>
      </w:r>
      <w:r>
        <w:fldChar w:fldCharType="begin"/>
      </w:r>
      <w:r>
        <w:instrText xml:space="preserve"> SEQ Табела_бр \* ARABIC </w:instrText>
      </w:r>
      <w:r>
        <w:fldChar w:fldCharType="separate"/>
      </w:r>
      <w:r w:rsidR="009B4F5C">
        <w:rPr>
          <w:noProof/>
        </w:rPr>
        <w:t>17</w:t>
      </w:r>
      <w:r>
        <w:fldChar w:fldCharType="end"/>
      </w:r>
      <w:r w:rsidRPr="00D172BC">
        <w:t xml:space="preserve">– Услови </w:t>
      </w:r>
      <w:r>
        <w:t>имаоца јавних овлашћења и надлежних институција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
        <w:gridCol w:w="3685"/>
        <w:gridCol w:w="2799"/>
        <w:gridCol w:w="2066"/>
      </w:tblGrid>
      <w:tr w:rsidR="00D41678" w:rsidRPr="00487D3E" w14:paraId="211372F1" w14:textId="77777777" w:rsidTr="00FF2E80">
        <w:trPr>
          <w:trHeight w:val="823"/>
          <w:jc w:val="center"/>
        </w:trPr>
        <w:tc>
          <w:tcPr>
            <w:tcW w:w="466" w:type="dxa"/>
            <w:shd w:val="clear" w:color="auto" w:fill="D0CECE"/>
            <w:vAlign w:val="center"/>
          </w:tcPr>
          <w:p w14:paraId="658FFB0A" w14:textId="77777777" w:rsidR="00D41678" w:rsidRPr="00487D3E" w:rsidRDefault="00D41678" w:rsidP="00FF2E80">
            <w:pPr>
              <w:rPr>
                <w:rFonts w:ascii="Times New Roman" w:hAnsi="Times New Roman"/>
                <w:sz w:val="20"/>
                <w:szCs w:val="20"/>
                <w:lang w:val="sr-Cyrl-RS"/>
              </w:rPr>
            </w:pPr>
          </w:p>
        </w:tc>
        <w:tc>
          <w:tcPr>
            <w:tcW w:w="3685" w:type="dxa"/>
            <w:shd w:val="clear" w:color="auto" w:fill="E7E6E6"/>
            <w:vAlign w:val="center"/>
          </w:tcPr>
          <w:p w14:paraId="5F9EADC9" w14:textId="77777777" w:rsidR="00D41678" w:rsidRPr="00487D3E" w:rsidRDefault="00D41678" w:rsidP="00FF2E80">
            <w:pPr>
              <w:rPr>
                <w:rFonts w:ascii="Times New Roman" w:hAnsi="Times New Roman"/>
                <w:sz w:val="20"/>
                <w:szCs w:val="20"/>
                <w:lang w:val="sr-Cyrl-RS"/>
              </w:rPr>
            </w:pPr>
            <w:r w:rsidRPr="00487D3E">
              <w:rPr>
                <w:rFonts w:ascii="Times New Roman" w:hAnsi="Times New Roman"/>
                <w:b/>
                <w:bCs/>
                <w:sz w:val="20"/>
                <w:szCs w:val="20"/>
                <w:lang w:val="en-GB"/>
              </w:rPr>
              <w:t>Услови</w:t>
            </w:r>
            <w:r w:rsidRPr="00487D3E">
              <w:rPr>
                <w:rFonts w:ascii="Times New Roman" w:hAnsi="Times New Roman"/>
                <w:b/>
                <w:bCs/>
                <w:sz w:val="20"/>
                <w:szCs w:val="20"/>
                <w:lang w:val="sr-Cyrl-RS"/>
              </w:rPr>
              <w:t xml:space="preserve"> </w:t>
            </w:r>
            <w:r w:rsidRPr="00487D3E">
              <w:rPr>
                <w:rFonts w:ascii="Times New Roman" w:hAnsi="Times New Roman"/>
                <w:b/>
                <w:sz w:val="20"/>
                <w:szCs w:val="20"/>
                <w:lang w:val="sr-Cyrl-RS"/>
              </w:rPr>
              <w:t>и мишљења</w:t>
            </w:r>
          </w:p>
        </w:tc>
        <w:tc>
          <w:tcPr>
            <w:tcW w:w="2799" w:type="dxa"/>
            <w:shd w:val="clear" w:color="auto" w:fill="E7E6E6"/>
            <w:vAlign w:val="center"/>
          </w:tcPr>
          <w:p w14:paraId="657DDB39" w14:textId="77777777" w:rsidR="00D41678" w:rsidRPr="00487D3E" w:rsidRDefault="00D41678" w:rsidP="00FF2E80">
            <w:pPr>
              <w:rPr>
                <w:rFonts w:ascii="Times New Roman" w:hAnsi="Times New Roman"/>
                <w:b/>
                <w:bCs/>
                <w:sz w:val="20"/>
                <w:szCs w:val="20"/>
                <w:lang w:val="sr-Cyrl-RS"/>
              </w:rPr>
            </w:pPr>
            <w:r w:rsidRPr="00487D3E">
              <w:rPr>
                <w:rFonts w:ascii="Times New Roman" w:hAnsi="Times New Roman"/>
                <w:b/>
                <w:bCs/>
                <w:sz w:val="20"/>
                <w:szCs w:val="20"/>
                <w:lang w:val="en-GB"/>
              </w:rPr>
              <w:t xml:space="preserve">Број </w:t>
            </w:r>
          </w:p>
        </w:tc>
        <w:tc>
          <w:tcPr>
            <w:tcW w:w="2066" w:type="dxa"/>
            <w:shd w:val="clear" w:color="auto" w:fill="E7E6E6"/>
            <w:vAlign w:val="center"/>
          </w:tcPr>
          <w:p w14:paraId="2850066E" w14:textId="77777777" w:rsidR="00D41678" w:rsidRPr="00487D3E" w:rsidRDefault="00D41678" w:rsidP="00FF2E80">
            <w:pPr>
              <w:rPr>
                <w:rFonts w:ascii="Times New Roman" w:hAnsi="Times New Roman"/>
                <w:b/>
                <w:bCs/>
                <w:sz w:val="20"/>
                <w:szCs w:val="20"/>
                <w:lang w:val="en-GB"/>
              </w:rPr>
            </w:pPr>
            <w:r w:rsidRPr="00487D3E">
              <w:rPr>
                <w:rFonts w:ascii="Times New Roman" w:hAnsi="Times New Roman"/>
                <w:b/>
                <w:bCs/>
                <w:sz w:val="20"/>
                <w:szCs w:val="20"/>
                <w:lang w:val="en-GB"/>
              </w:rPr>
              <w:t xml:space="preserve">Датум </w:t>
            </w:r>
          </w:p>
        </w:tc>
      </w:tr>
      <w:tr w:rsidR="00D41678" w:rsidRPr="00487D3E" w14:paraId="551F3023" w14:textId="77777777" w:rsidTr="00FF2E80">
        <w:trPr>
          <w:trHeight w:val="377"/>
          <w:jc w:val="center"/>
        </w:trPr>
        <w:tc>
          <w:tcPr>
            <w:tcW w:w="466" w:type="dxa"/>
            <w:shd w:val="clear" w:color="auto" w:fill="D0CECE"/>
            <w:vAlign w:val="center"/>
          </w:tcPr>
          <w:p w14:paraId="022D5E3F" w14:textId="77777777" w:rsidR="00D41678" w:rsidRPr="00487D3E" w:rsidRDefault="00D41678" w:rsidP="00FF2E80">
            <w:pPr>
              <w:rPr>
                <w:rFonts w:ascii="Times New Roman" w:hAnsi="Times New Roman"/>
                <w:b/>
                <w:sz w:val="20"/>
                <w:szCs w:val="20"/>
                <w:lang w:val="sr-Cyrl-RS"/>
              </w:rPr>
            </w:pPr>
            <w:r w:rsidRPr="00487D3E">
              <w:rPr>
                <w:rFonts w:ascii="Times New Roman" w:hAnsi="Times New Roman"/>
                <w:b/>
                <w:sz w:val="20"/>
                <w:szCs w:val="20"/>
                <w:lang w:val="sr-Cyrl-RS"/>
              </w:rPr>
              <w:t>1.</w:t>
            </w:r>
          </w:p>
        </w:tc>
        <w:tc>
          <w:tcPr>
            <w:tcW w:w="3685" w:type="dxa"/>
            <w:vAlign w:val="center"/>
          </w:tcPr>
          <w:p w14:paraId="2185506F" w14:textId="0881A5A2" w:rsidR="00D41678" w:rsidRPr="00487D3E" w:rsidRDefault="00A24D45" w:rsidP="00FF2E80">
            <w:pPr>
              <w:rPr>
                <w:rFonts w:ascii="Times New Roman" w:hAnsi="Times New Roman"/>
                <w:bCs/>
                <w:sz w:val="20"/>
                <w:szCs w:val="20"/>
                <w:lang w:val="sr-Cyrl-RS"/>
              </w:rPr>
            </w:pPr>
            <w:r w:rsidRPr="00487D3E">
              <w:rPr>
                <w:rFonts w:ascii="Times New Roman" w:hAnsi="Times New Roman"/>
                <w:bCs/>
                <w:kern w:val="2"/>
                <w:sz w:val="20"/>
                <w:szCs w:val="20"/>
                <w:lang w:val="sr-Cyrl-RS"/>
              </w:rPr>
              <w:t>МУП – сектор за ванредне ситуације Зрењанин</w:t>
            </w:r>
          </w:p>
        </w:tc>
        <w:tc>
          <w:tcPr>
            <w:tcW w:w="2799" w:type="dxa"/>
            <w:vAlign w:val="center"/>
          </w:tcPr>
          <w:p w14:paraId="126B78FD" w14:textId="297F5216" w:rsidR="00D41678" w:rsidRPr="00487D3E" w:rsidRDefault="00A24D45" w:rsidP="00FF2E80">
            <w:pPr>
              <w:rPr>
                <w:rFonts w:ascii="Times New Roman" w:hAnsi="Times New Roman"/>
                <w:bCs/>
                <w:sz w:val="20"/>
                <w:szCs w:val="20"/>
                <w:lang w:val="sr-Cyrl-RS"/>
              </w:rPr>
            </w:pPr>
            <w:r w:rsidRPr="00487D3E">
              <w:rPr>
                <w:rFonts w:ascii="Times New Roman" w:hAnsi="Times New Roman"/>
                <w:bCs/>
                <w:sz w:val="20"/>
                <w:szCs w:val="20"/>
                <w:lang w:val="sr-Cyrl-RS"/>
              </w:rPr>
              <w:t>217-3-785/2025</w:t>
            </w:r>
          </w:p>
        </w:tc>
        <w:tc>
          <w:tcPr>
            <w:tcW w:w="2066" w:type="dxa"/>
            <w:vAlign w:val="center"/>
          </w:tcPr>
          <w:p w14:paraId="400D310A" w14:textId="5263980B" w:rsidR="00D41678" w:rsidRPr="00487D3E" w:rsidRDefault="00A24D45" w:rsidP="00FF2E80">
            <w:pPr>
              <w:rPr>
                <w:rFonts w:ascii="Times New Roman" w:hAnsi="Times New Roman"/>
                <w:bCs/>
                <w:sz w:val="20"/>
                <w:szCs w:val="20"/>
                <w:lang w:val="sr-Cyrl-RS"/>
              </w:rPr>
            </w:pPr>
            <w:r w:rsidRPr="00487D3E">
              <w:rPr>
                <w:rFonts w:ascii="Times New Roman" w:hAnsi="Times New Roman"/>
                <w:bCs/>
                <w:kern w:val="2"/>
                <w:sz w:val="20"/>
                <w:szCs w:val="20"/>
                <w:lang w:val="sr-Cyrl-RS"/>
              </w:rPr>
              <w:t>21</w:t>
            </w:r>
            <w:r w:rsidR="00D41678" w:rsidRPr="00487D3E">
              <w:rPr>
                <w:rFonts w:ascii="Times New Roman" w:hAnsi="Times New Roman"/>
                <w:bCs/>
                <w:kern w:val="2"/>
                <w:sz w:val="20"/>
                <w:szCs w:val="20"/>
                <w:lang w:val="sr-Cyrl-RS"/>
              </w:rPr>
              <w:t>.</w:t>
            </w:r>
            <w:r w:rsidRPr="00487D3E">
              <w:rPr>
                <w:rFonts w:ascii="Times New Roman" w:hAnsi="Times New Roman"/>
                <w:bCs/>
                <w:kern w:val="2"/>
                <w:sz w:val="20"/>
                <w:szCs w:val="20"/>
                <w:lang w:val="sr-Cyrl-RS"/>
              </w:rPr>
              <w:t>07</w:t>
            </w:r>
            <w:r w:rsidR="00D41678" w:rsidRPr="00487D3E">
              <w:rPr>
                <w:rFonts w:ascii="Times New Roman" w:hAnsi="Times New Roman"/>
                <w:bCs/>
                <w:kern w:val="2"/>
                <w:sz w:val="20"/>
                <w:szCs w:val="20"/>
                <w:lang w:val="sr-Cyrl-RS"/>
              </w:rPr>
              <w:t>.202</w:t>
            </w:r>
            <w:r w:rsidRPr="00487D3E">
              <w:rPr>
                <w:rFonts w:ascii="Times New Roman" w:hAnsi="Times New Roman"/>
                <w:bCs/>
                <w:kern w:val="2"/>
                <w:sz w:val="20"/>
                <w:szCs w:val="20"/>
                <w:lang w:val="sr-Cyrl-RS"/>
              </w:rPr>
              <w:t>5</w:t>
            </w:r>
            <w:r w:rsidR="00D41678" w:rsidRPr="00487D3E">
              <w:rPr>
                <w:rFonts w:ascii="Times New Roman" w:hAnsi="Times New Roman"/>
                <w:bCs/>
                <w:kern w:val="2"/>
                <w:sz w:val="20"/>
                <w:szCs w:val="20"/>
                <w:lang w:val="sr-Cyrl-RS"/>
              </w:rPr>
              <w:t>.</w:t>
            </w:r>
          </w:p>
        </w:tc>
      </w:tr>
      <w:tr w:rsidR="00D41678" w:rsidRPr="00487D3E" w14:paraId="663925F4" w14:textId="77777777" w:rsidTr="00FF2E80">
        <w:trPr>
          <w:trHeight w:val="270"/>
          <w:jc w:val="center"/>
        </w:trPr>
        <w:tc>
          <w:tcPr>
            <w:tcW w:w="466" w:type="dxa"/>
            <w:shd w:val="clear" w:color="auto" w:fill="D0CECE"/>
            <w:vAlign w:val="center"/>
          </w:tcPr>
          <w:p w14:paraId="288690F3" w14:textId="77777777" w:rsidR="00D41678" w:rsidRPr="00487D3E" w:rsidRDefault="00D41678" w:rsidP="00FF2E80">
            <w:pPr>
              <w:rPr>
                <w:rFonts w:ascii="Times New Roman" w:hAnsi="Times New Roman"/>
                <w:b/>
                <w:sz w:val="20"/>
                <w:szCs w:val="20"/>
                <w:lang w:val="sr-Cyrl-RS"/>
              </w:rPr>
            </w:pPr>
            <w:r w:rsidRPr="00487D3E">
              <w:rPr>
                <w:rFonts w:ascii="Times New Roman" w:hAnsi="Times New Roman"/>
                <w:b/>
                <w:sz w:val="20"/>
                <w:szCs w:val="20"/>
                <w:lang w:val="sr-Cyrl-RS"/>
              </w:rPr>
              <w:t>2.</w:t>
            </w:r>
          </w:p>
        </w:tc>
        <w:tc>
          <w:tcPr>
            <w:tcW w:w="3685" w:type="dxa"/>
            <w:vAlign w:val="center"/>
          </w:tcPr>
          <w:p w14:paraId="4D7372C6" w14:textId="77777777" w:rsidR="00D41678" w:rsidRPr="00487D3E" w:rsidRDefault="00D41678" w:rsidP="00FF2E80">
            <w:pPr>
              <w:rPr>
                <w:rFonts w:ascii="Times New Roman" w:hAnsi="Times New Roman"/>
                <w:bCs/>
                <w:sz w:val="20"/>
                <w:szCs w:val="20"/>
                <w:lang w:val="sr-Cyrl-RS"/>
              </w:rPr>
            </w:pPr>
            <w:r w:rsidRPr="00487D3E">
              <w:rPr>
                <w:rFonts w:ascii="Times New Roman" w:hAnsi="Times New Roman"/>
                <w:bCs/>
                <w:sz w:val="20"/>
                <w:szCs w:val="20"/>
                <w:lang w:val="sr-Cyrl-RS"/>
              </w:rPr>
              <w:t>Покрајински завод за заштиту природе</w:t>
            </w:r>
          </w:p>
        </w:tc>
        <w:tc>
          <w:tcPr>
            <w:tcW w:w="2799" w:type="dxa"/>
            <w:vAlign w:val="center"/>
          </w:tcPr>
          <w:p w14:paraId="6106EE1E" w14:textId="52091BF4" w:rsidR="00D41678" w:rsidRPr="00487D3E" w:rsidRDefault="00D41678" w:rsidP="00FF2E80">
            <w:pPr>
              <w:rPr>
                <w:rFonts w:ascii="Times New Roman" w:hAnsi="Times New Roman"/>
                <w:bCs/>
                <w:sz w:val="20"/>
                <w:szCs w:val="20"/>
                <w:lang w:val="sr-Cyrl-RS"/>
              </w:rPr>
            </w:pPr>
            <w:r w:rsidRPr="00487D3E">
              <w:rPr>
                <w:rFonts w:ascii="Times New Roman" w:hAnsi="Times New Roman"/>
                <w:bCs/>
                <w:kern w:val="2"/>
                <w:sz w:val="20"/>
                <w:szCs w:val="20"/>
                <w:lang w:val="sr-Cyrl-RS"/>
              </w:rPr>
              <w:t>03020-</w:t>
            </w:r>
            <w:r w:rsidR="00D77B8D" w:rsidRPr="00487D3E">
              <w:rPr>
                <w:rFonts w:ascii="Times New Roman" w:hAnsi="Times New Roman"/>
                <w:bCs/>
                <w:kern w:val="2"/>
                <w:sz w:val="20"/>
                <w:szCs w:val="20"/>
              </w:rPr>
              <w:t>2537</w:t>
            </w:r>
            <w:r w:rsidRPr="00487D3E">
              <w:rPr>
                <w:rFonts w:ascii="Times New Roman" w:hAnsi="Times New Roman"/>
                <w:bCs/>
                <w:kern w:val="2"/>
                <w:sz w:val="20"/>
                <w:szCs w:val="20"/>
                <w:lang w:val="sr-Cyrl-RS"/>
              </w:rPr>
              <w:t>/</w:t>
            </w:r>
            <w:r w:rsidR="00D77B8D" w:rsidRPr="00487D3E">
              <w:rPr>
                <w:rFonts w:ascii="Times New Roman" w:hAnsi="Times New Roman"/>
                <w:bCs/>
                <w:kern w:val="2"/>
                <w:sz w:val="20"/>
                <w:szCs w:val="20"/>
              </w:rPr>
              <w:t>3</w:t>
            </w:r>
            <w:r w:rsidRPr="00487D3E">
              <w:rPr>
                <w:rFonts w:ascii="Times New Roman" w:hAnsi="Times New Roman"/>
                <w:bCs/>
                <w:kern w:val="2"/>
                <w:sz w:val="20"/>
                <w:szCs w:val="20"/>
                <w:lang w:val="sr-Cyrl-RS"/>
              </w:rPr>
              <w:t xml:space="preserve"> </w:t>
            </w:r>
          </w:p>
        </w:tc>
        <w:tc>
          <w:tcPr>
            <w:tcW w:w="2066" w:type="dxa"/>
            <w:vAlign w:val="center"/>
          </w:tcPr>
          <w:p w14:paraId="61E9ED15" w14:textId="7701A770" w:rsidR="00D41678" w:rsidRPr="00487D3E" w:rsidRDefault="00D41678" w:rsidP="00FF2E80">
            <w:pPr>
              <w:rPr>
                <w:rFonts w:ascii="Times New Roman" w:hAnsi="Times New Roman"/>
                <w:bCs/>
                <w:sz w:val="20"/>
                <w:szCs w:val="20"/>
                <w:lang w:val="sr-Cyrl-RS"/>
              </w:rPr>
            </w:pPr>
            <w:r w:rsidRPr="00487D3E">
              <w:rPr>
                <w:rFonts w:ascii="Times New Roman" w:hAnsi="Times New Roman"/>
                <w:bCs/>
                <w:kern w:val="2"/>
                <w:sz w:val="20"/>
                <w:szCs w:val="20"/>
                <w:lang w:val="sr-Cyrl-RS"/>
              </w:rPr>
              <w:t>0</w:t>
            </w:r>
            <w:r w:rsidR="00D77B8D" w:rsidRPr="00487D3E">
              <w:rPr>
                <w:rFonts w:ascii="Times New Roman" w:hAnsi="Times New Roman"/>
                <w:bCs/>
                <w:kern w:val="2"/>
                <w:sz w:val="20"/>
                <w:szCs w:val="20"/>
              </w:rPr>
              <w:t>3</w:t>
            </w:r>
            <w:r w:rsidRPr="00487D3E">
              <w:rPr>
                <w:rFonts w:ascii="Times New Roman" w:hAnsi="Times New Roman"/>
                <w:bCs/>
                <w:kern w:val="2"/>
                <w:sz w:val="20"/>
                <w:szCs w:val="20"/>
                <w:lang w:val="sr-Cyrl-RS"/>
              </w:rPr>
              <w:t>.</w:t>
            </w:r>
            <w:r w:rsidR="00D77B8D" w:rsidRPr="00487D3E">
              <w:rPr>
                <w:rFonts w:ascii="Times New Roman" w:hAnsi="Times New Roman"/>
                <w:bCs/>
                <w:kern w:val="2"/>
                <w:sz w:val="20"/>
                <w:szCs w:val="20"/>
              </w:rPr>
              <w:t>09</w:t>
            </w:r>
            <w:r w:rsidRPr="00487D3E">
              <w:rPr>
                <w:rFonts w:ascii="Times New Roman" w:hAnsi="Times New Roman"/>
                <w:bCs/>
                <w:kern w:val="2"/>
                <w:sz w:val="20"/>
                <w:szCs w:val="20"/>
                <w:lang w:val="sr-Cyrl-RS"/>
              </w:rPr>
              <w:t>.202</w:t>
            </w:r>
            <w:r w:rsidR="00D77B8D" w:rsidRPr="00487D3E">
              <w:rPr>
                <w:rFonts w:ascii="Times New Roman" w:hAnsi="Times New Roman"/>
                <w:bCs/>
                <w:kern w:val="2"/>
                <w:sz w:val="20"/>
                <w:szCs w:val="20"/>
              </w:rPr>
              <w:t>5</w:t>
            </w:r>
            <w:r w:rsidRPr="00487D3E">
              <w:rPr>
                <w:rFonts w:ascii="Times New Roman" w:hAnsi="Times New Roman"/>
                <w:bCs/>
                <w:kern w:val="2"/>
                <w:sz w:val="20"/>
                <w:szCs w:val="20"/>
                <w:lang w:val="sr-Cyrl-RS"/>
              </w:rPr>
              <w:t>.</w:t>
            </w:r>
          </w:p>
        </w:tc>
      </w:tr>
      <w:tr w:rsidR="00D41678" w:rsidRPr="00487D3E" w14:paraId="6FA6C741" w14:textId="77777777" w:rsidTr="00FF2E80">
        <w:trPr>
          <w:trHeight w:val="270"/>
          <w:jc w:val="center"/>
        </w:trPr>
        <w:tc>
          <w:tcPr>
            <w:tcW w:w="466" w:type="dxa"/>
            <w:shd w:val="clear" w:color="auto" w:fill="D0CECE"/>
            <w:vAlign w:val="center"/>
          </w:tcPr>
          <w:p w14:paraId="3971EDFD" w14:textId="77777777" w:rsidR="00D41678" w:rsidRPr="00487D3E" w:rsidRDefault="00D41678" w:rsidP="00FF2E80">
            <w:pPr>
              <w:rPr>
                <w:rFonts w:ascii="Times New Roman" w:hAnsi="Times New Roman"/>
                <w:b/>
                <w:sz w:val="20"/>
                <w:szCs w:val="20"/>
                <w:lang w:val="sr-Cyrl-RS"/>
              </w:rPr>
            </w:pPr>
            <w:r w:rsidRPr="00487D3E">
              <w:rPr>
                <w:rFonts w:ascii="Times New Roman" w:hAnsi="Times New Roman"/>
                <w:b/>
                <w:sz w:val="20"/>
                <w:szCs w:val="20"/>
                <w:lang w:val="sr-Cyrl-RS"/>
              </w:rPr>
              <w:t>3.</w:t>
            </w:r>
          </w:p>
        </w:tc>
        <w:tc>
          <w:tcPr>
            <w:tcW w:w="3685" w:type="dxa"/>
            <w:vAlign w:val="center"/>
          </w:tcPr>
          <w:p w14:paraId="62C3CF69" w14:textId="77777777" w:rsidR="00D41678" w:rsidRPr="00487D3E" w:rsidRDefault="00D41678" w:rsidP="00FF2E80">
            <w:pPr>
              <w:rPr>
                <w:rFonts w:ascii="Times New Roman" w:hAnsi="Times New Roman"/>
                <w:bCs/>
                <w:sz w:val="20"/>
                <w:szCs w:val="20"/>
                <w:lang w:val="sr-Cyrl-RS"/>
              </w:rPr>
            </w:pPr>
            <w:r w:rsidRPr="00487D3E">
              <w:rPr>
                <w:rFonts w:ascii="Times New Roman" w:hAnsi="Times New Roman"/>
                <w:bCs/>
                <w:sz w:val="20"/>
                <w:szCs w:val="20"/>
                <w:lang w:val="sr-Cyrl-RS"/>
              </w:rPr>
              <w:t>ЈП Путеви Србије</w:t>
            </w:r>
            <w:r w:rsidRPr="00487D3E">
              <w:rPr>
                <w:rFonts w:ascii="Times New Roman" w:hAnsi="Times New Roman"/>
                <w:bCs/>
                <w:sz w:val="20"/>
                <w:szCs w:val="20"/>
                <w:lang w:val="sr-Cyrl-RS"/>
              </w:rPr>
              <w:tab/>
              <w:t xml:space="preserve"> </w:t>
            </w:r>
          </w:p>
        </w:tc>
        <w:tc>
          <w:tcPr>
            <w:tcW w:w="2799" w:type="dxa"/>
            <w:vAlign w:val="center"/>
          </w:tcPr>
          <w:p w14:paraId="0CF8DA72" w14:textId="037B0A34" w:rsidR="00D41678" w:rsidRPr="00487D3E" w:rsidRDefault="00D41678" w:rsidP="00FF2E80">
            <w:pPr>
              <w:rPr>
                <w:rFonts w:ascii="Times New Roman" w:hAnsi="Times New Roman"/>
                <w:bCs/>
                <w:sz w:val="20"/>
                <w:szCs w:val="20"/>
                <w:lang w:val="sr-Cyrl-RS"/>
              </w:rPr>
            </w:pPr>
            <w:r w:rsidRPr="00487D3E">
              <w:rPr>
                <w:rFonts w:ascii="Times New Roman" w:hAnsi="Times New Roman"/>
                <w:bCs/>
                <w:sz w:val="20"/>
                <w:szCs w:val="20"/>
                <w:lang w:val="sr-Cyrl-RS"/>
              </w:rPr>
              <w:t>953-</w:t>
            </w:r>
            <w:r w:rsidR="00D77B8D" w:rsidRPr="00487D3E">
              <w:rPr>
                <w:rFonts w:ascii="Times New Roman" w:hAnsi="Times New Roman"/>
                <w:bCs/>
                <w:sz w:val="20"/>
                <w:szCs w:val="20"/>
              </w:rPr>
              <w:t>17442</w:t>
            </w:r>
            <w:r w:rsidRPr="00487D3E">
              <w:rPr>
                <w:rFonts w:ascii="Times New Roman" w:hAnsi="Times New Roman"/>
                <w:bCs/>
                <w:sz w:val="20"/>
                <w:szCs w:val="20"/>
                <w:lang w:val="sr-Cyrl-RS"/>
              </w:rPr>
              <w:t>/2</w:t>
            </w:r>
            <w:r w:rsidR="00D77B8D" w:rsidRPr="00487D3E">
              <w:rPr>
                <w:rFonts w:ascii="Times New Roman" w:hAnsi="Times New Roman"/>
                <w:bCs/>
                <w:sz w:val="20"/>
                <w:szCs w:val="20"/>
              </w:rPr>
              <w:t>5</w:t>
            </w:r>
            <w:r w:rsidRPr="00487D3E">
              <w:rPr>
                <w:rFonts w:ascii="Times New Roman" w:hAnsi="Times New Roman"/>
                <w:bCs/>
                <w:sz w:val="20"/>
                <w:szCs w:val="20"/>
                <w:lang w:val="sr-Cyrl-RS"/>
              </w:rPr>
              <w:t>-1</w:t>
            </w:r>
          </w:p>
        </w:tc>
        <w:tc>
          <w:tcPr>
            <w:tcW w:w="2066" w:type="dxa"/>
            <w:vAlign w:val="center"/>
          </w:tcPr>
          <w:p w14:paraId="41E0FF16" w14:textId="31F47B3D" w:rsidR="00D41678" w:rsidRPr="00487D3E" w:rsidRDefault="00D77B8D" w:rsidP="00FF2E80">
            <w:pPr>
              <w:rPr>
                <w:rFonts w:ascii="Times New Roman" w:hAnsi="Times New Roman"/>
                <w:bCs/>
                <w:sz w:val="20"/>
                <w:szCs w:val="20"/>
                <w:lang w:val="sr-Cyrl-RS"/>
              </w:rPr>
            </w:pPr>
            <w:r w:rsidRPr="00487D3E">
              <w:rPr>
                <w:rFonts w:ascii="Times New Roman" w:hAnsi="Times New Roman"/>
                <w:bCs/>
                <w:sz w:val="20"/>
                <w:szCs w:val="20"/>
              </w:rPr>
              <w:t>20</w:t>
            </w:r>
            <w:r w:rsidR="00D41678" w:rsidRPr="00487D3E">
              <w:rPr>
                <w:rFonts w:ascii="Times New Roman" w:hAnsi="Times New Roman"/>
                <w:bCs/>
                <w:sz w:val="20"/>
                <w:szCs w:val="20"/>
                <w:lang w:val="sr-Cyrl-RS"/>
              </w:rPr>
              <w:t>.</w:t>
            </w:r>
            <w:r w:rsidRPr="00487D3E">
              <w:rPr>
                <w:rFonts w:ascii="Times New Roman" w:hAnsi="Times New Roman"/>
                <w:bCs/>
                <w:sz w:val="20"/>
                <w:szCs w:val="20"/>
              </w:rPr>
              <w:t>08</w:t>
            </w:r>
            <w:r w:rsidR="00D41678" w:rsidRPr="00487D3E">
              <w:rPr>
                <w:rFonts w:ascii="Times New Roman" w:hAnsi="Times New Roman"/>
                <w:bCs/>
                <w:sz w:val="20"/>
                <w:szCs w:val="20"/>
                <w:lang w:val="sr-Cyrl-RS"/>
              </w:rPr>
              <w:t>.202</w:t>
            </w:r>
            <w:r w:rsidRPr="00487D3E">
              <w:rPr>
                <w:rFonts w:ascii="Times New Roman" w:hAnsi="Times New Roman"/>
                <w:bCs/>
                <w:sz w:val="20"/>
                <w:szCs w:val="20"/>
              </w:rPr>
              <w:t>5</w:t>
            </w:r>
            <w:r w:rsidR="00D41678" w:rsidRPr="00487D3E">
              <w:rPr>
                <w:rFonts w:ascii="Times New Roman" w:hAnsi="Times New Roman"/>
                <w:bCs/>
                <w:sz w:val="20"/>
                <w:szCs w:val="20"/>
                <w:lang w:val="sr-Cyrl-RS"/>
              </w:rPr>
              <w:t>.</w:t>
            </w:r>
          </w:p>
        </w:tc>
      </w:tr>
      <w:tr w:rsidR="00D41678" w:rsidRPr="00487D3E" w14:paraId="4D358B41" w14:textId="77777777" w:rsidTr="00FF2E80">
        <w:trPr>
          <w:trHeight w:val="270"/>
          <w:jc w:val="center"/>
        </w:trPr>
        <w:tc>
          <w:tcPr>
            <w:tcW w:w="466" w:type="dxa"/>
            <w:shd w:val="clear" w:color="auto" w:fill="D0CECE"/>
            <w:vAlign w:val="center"/>
          </w:tcPr>
          <w:p w14:paraId="6C3707C4" w14:textId="77777777" w:rsidR="00D41678" w:rsidRPr="00487D3E" w:rsidRDefault="00D41678" w:rsidP="00FF2E80">
            <w:pPr>
              <w:rPr>
                <w:rFonts w:ascii="Times New Roman" w:hAnsi="Times New Roman"/>
                <w:b/>
                <w:sz w:val="20"/>
                <w:szCs w:val="20"/>
                <w:lang w:val="sr-Cyrl-RS"/>
              </w:rPr>
            </w:pPr>
            <w:r w:rsidRPr="00487D3E">
              <w:rPr>
                <w:rFonts w:ascii="Times New Roman" w:hAnsi="Times New Roman"/>
                <w:b/>
                <w:sz w:val="20"/>
                <w:szCs w:val="20"/>
                <w:lang w:val="sr-Cyrl-RS"/>
              </w:rPr>
              <w:t>4.</w:t>
            </w:r>
          </w:p>
        </w:tc>
        <w:tc>
          <w:tcPr>
            <w:tcW w:w="3685" w:type="dxa"/>
            <w:vAlign w:val="center"/>
          </w:tcPr>
          <w:p w14:paraId="1631CD7C" w14:textId="77777777" w:rsidR="00D41678" w:rsidRPr="00487D3E" w:rsidRDefault="00D41678" w:rsidP="00FF2E80">
            <w:pPr>
              <w:rPr>
                <w:rFonts w:ascii="Times New Roman" w:hAnsi="Times New Roman"/>
                <w:bCs/>
                <w:sz w:val="20"/>
                <w:szCs w:val="20"/>
                <w:lang w:val="sr-Cyrl-RS"/>
              </w:rPr>
            </w:pPr>
            <w:r w:rsidRPr="00487D3E">
              <w:rPr>
                <w:rFonts w:ascii="Times New Roman" w:hAnsi="Times New Roman"/>
                <w:bCs/>
                <w:sz w:val="20"/>
                <w:szCs w:val="20"/>
                <w:lang w:val="sr-Cyrl-RS"/>
              </w:rPr>
              <w:t>ЈП Србијагас</w:t>
            </w:r>
            <w:r w:rsidRPr="00487D3E">
              <w:rPr>
                <w:rFonts w:ascii="Times New Roman" w:hAnsi="Times New Roman"/>
                <w:bCs/>
                <w:sz w:val="20"/>
                <w:szCs w:val="20"/>
                <w:lang w:val="sr-Cyrl-RS"/>
              </w:rPr>
              <w:tab/>
              <w:t xml:space="preserve"> </w:t>
            </w:r>
          </w:p>
        </w:tc>
        <w:tc>
          <w:tcPr>
            <w:tcW w:w="2799" w:type="dxa"/>
            <w:vAlign w:val="center"/>
          </w:tcPr>
          <w:p w14:paraId="0FA4DB73" w14:textId="6A29E735" w:rsidR="00D41678" w:rsidRPr="00487D3E" w:rsidRDefault="00D41678" w:rsidP="00FF2E80">
            <w:pPr>
              <w:rPr>
                <w:rFonts w:ascii="Times New Roman" w:hAnsi="Times New Roman"/>
                <w:bCs/>
                <w:sz w:val="20"/>
                <w:szCs w:val="20"/>
                <w:lang w:val="sr-Cyrl-RS"/>
              </w:rPr>
            </w:pPr>
            <w:r w:rsidRPr="00487D3E">
              <w:rPr>
                <w:rFonts w:ascii="Times New Roman" w:hAnsi="Times New Roman"/>
                <w:bCs/>
                <w:sz w:val="20"/>
                <w:szCs w:val="20"/>
                <w:lang w:val="sr-Cyrl-RS"/>
              </w:rPr>
              <w:t>05-02-</w:t>
            </w:r>
            <w:r w:rsidR="00D77B8D" w:rsidRPr="00487D3E">
              <w:rPr>
                <w:rFonts w:ascii="Times New Roman" w:hAnsi="Times New Roman"/>
                <w:bCs/>
                <w:sz w:val="20"/>
                <w:szCs w:val="20"/>
              </w:rPr>
              <w:t>3</w:t>
            </w:r>
            <w:r w:rsidRPr="00487D3E">
              <w:rPr>
                <w:rFonts w:ascii="Times New Roman" w:hAnsi="Times New Roman"/>
                <w:bCs/>
                <w:sz w:val="20"/>
                <w:szCs w:val="20"/>
                <w:lang w:val="sr-Cyrl-RS"/>
              </w:rPr>
              <w:t>-1</w:t>
            </w:r>
            <w:r w:rsidR="00D77B8D" w:rsidRPr="00487D3E">
              <w:rPr>
                <w:rFonts w:ascii="Times New Roman" w:hAnsi="Times New Roman"/>
                <w:bCs/>
                <w:sz w:val="20"/>
                <w:szCs w:val="20"/>
              </w:rPr>
              <w:t>5</w:t>
            </w:r>
            <w:r w:rsidRPr="00487D3E">
              <w:rPr>
                <w:rFonts w:ascii="Times New Roman" w:hAnsi="Times New Roman"/>
                <w:bCs/>
                <w:sz w:val="20"/>
                <w:szCs w:val="20"/>
                <w:lang w:val="sr-Cyrl-RS"/>
              </w:rPr>
              <w:t>/</w:t>
            </w:r>
            <w:r w:rsidR="00D77B8D" w:rsidRPr="00487D3E">
              <w:rPr>
                <w:rFonts w:ascii="Times New Roman" w:hAnsi="Times New Roman"/>
                <w:bCs/>
                <w:sz w:val="20"/>
                <w:szCs w:val="20"/>
              </w:rPr>
              <w:t>645</w:t>
            </w:r>
            <w:r w:rsidRPr="00487D3E">
              <w:rPr>
                <w:rFonts w:ascii="Times New Roman" w:hAnsi="Times New Roman"/>
                <w:bCs/>
                <w:sz w:val="20"/>
                <w:szCs w:val="20"/>
                <w:lang w:val="sr-Cyrl-RS"/>
              </w:rPr>
              <w:t>-1</w:t>
            </w:r>
          </w:p>
        </w:tc>
        <w:tc>
          <w:tcPr>
            <w:tcW w:w="2066" w:type="dxa"/>
            <w:vAlign w:val="center"/>
          </w:tcPr>
          <w:p w14:paraId="4283969B" w14:textId="10D31996" w:rsidR="00D41678" w:rsidRPr="00487D3E" w:rsidRDefault="00D77B8D" w:rsidP="00FF2E80">
            <w:pPr>
              <w:rPr>
                <w:rFonts w:ascii="Times New Roman" w:hAnsi="Times New Roman"/>
                <w:bCs/>
                <w:sz w:val="20"/>
                <w:szCs w:val="20"/>
                <w:lang w:val="sr-Cyrl-RS"/>
              </w:rPr>
            </w:pPr>
            <w:r w:rsidRPr="00487D3E">
              <w:rPr>
                <w:rFonts w:ascii="Times New Roman" w:hAnsi="Times New Roman"/>
                <w:bCs/>
                <w:sz w:val="20"/>
                <w:szCs w:val="20"/>
              </w:rPr>
              <w:t>08</w:t>
            </w:r>
            <w:r w:rsidR="00D41678" w:rsidRPr="00487D3E">
              <w:rPr>
                <w:rFonts w:ascii="Times New Roman" w:hAnsi="Times New Roman"/>
                <w:bCs/>
                <w:sz w:val="20"/>
                <w:szCs w:val="20"/>
                <w:lang w:val="sr-Cyrl-RS"/>
              </w:rPr>
              <w:t>.09.202</w:t>
            </w:r>
            <w:r w:rsidRPr="00487D3E">
              <w:rPr>
                <w:rFonts w:ascii="Times New Roman" w:hAnsi="Times New Roman"/>
                <w:bCs/>
                <w:sz w:val="20"/>
                <w:szCs w:val="20"/>
              </w:rPr>
              <w:t>5</w:t>
            </w:r>
            <w:r w:rsidR="00D41678" w:rsidRPr="00487D3E">
              <w:rPr>
                <w:rFonts w:ascii="Times New Roman" w:hAnsi="Times New Roman"/>
                <w:bCs/>
                <w:sz w:val="20"/>
                <w:szCs w:val="20"/>
                <w:lang w:val="sr-Cyrl-RS"/>
              </w:rPr>
              <w:t>.</w:t>
            </w:r>
          </w:p>
        </w:tc>
      </w:tr>
      <w:tr w:rsidR="00D41678" w:rsidRPr="00487D3E" w14:paraId="265C1ECB" w14:textId="77777777" w:rsidTr="00FF2E80">
        <w:trPr>
          <w:trHeight w:val="280"/>
          <w:jc w:val="center"/>
        </w:trPr>
        <w:tc>
          <w:tcPr>
            <w:tcW w:w="466" w:type="dxa"/>
            <w:shd w:val="clear" w:color="auto" w:fill="D0CECE"/>
            <w:vAlign w:val="center"/>
          </w:tcPr>
          <w:p w14:paraId="1A2C1961" w14:textId="77777777" w:rsidR="00D41678" w:rsidRPr="00487D3E" w:rsidRDefault="00D41678" w:rsidP="00FF2E80">
            <w:pPr>
              <w:rPr>
                <w:rFonts w:ascii="Times New Roman" w:hAnsi="Times New Roman"/>
                <w:b/>
                <w:sz w:val="20"/>
                <w:szCs w:val="20"/>
                <w:lang w:val="sr-Cyrl-CS"/>
              </w:rPr>
            </w:pPr>
            <w:r w:rsidRPr="00487D3E">
              <w:rPr>
                <w:rFonts w:ascii="Times New Roman" w:hAnsi="Times New Roman"/>
                <w:b/>
                <w:sz w:val="20"/>
                <w:szCs w:val="20"/>
                <w:lang w:val="sr-Cyrl-CS"/>
              </w:rPr>
              <w:t>5.</w:t>
            </w:r>
          </w:p>
        </w:tc>
        <w:tc>
          <w:tcPr>
            <w:tcW w:w="3685" w:type="dxa"/>
            <w:vAlign w:val="center"/>
          </w:tcPr>
          <w:p w14:paraId="28D64CC5" w14:textId="77777777" w:rsidR="00D41678" w:rsidRPr="00487D3E" w:rsidRDefault="00D41678" w:rsidP="00FF2E80">
            <w:pPr>
              <w:rPr>
                <w:rFonts w:ascii="Times New Roman" w:hAnsi="Times New Roman"/>
                <w:bCs/>
                <w:sz w:val="20"/>
                <w:szCs w:val="20"/>
                <w:lang w:val="sr-Cyrl-RS"/>
              </w:rPr>
            </w:pPr>
            <w:r w:rsidRPr="00487D3E">
              <w:rPr>
                <w:rFonts w:ascii="Times New Roman" w:hAnsi="Times New Roman"/>
                <w:bCs/>
                <w:sz w:val="20"/>
                <w:szCs w:val="20"/>
                <w:lang w:val="sr-Cyrl-RS"/>
              </w:rPr>
              <w:t>Завод за заштиту споменика културе, Зрењанин</w:t>
            </w:r>
            <w:r w:rsidRPr="00487D3E">
              <w:rPr>
                <w:rFonts w:ascii="Times New Roman" w:hAnsi="Times New Roman"/>
                <w:bCs/>
                <w:sz w:val="20"/>
                <w:szCs w:val="20"/>
                <w:lang w:val="sr-Cyrl-RS"/>
              </w:rPr>
              <w:tab/>
              <w:t xml:space="preserve"> </w:t>
            </w:r>
          </w:p>
        </w:tc>
        <w:tc>
          <w:tcPr>
            <w:tcW w:w="2799" w:type="dxa"/>
            <w:vAlign w:val="center"/>
          </w:tcPr>
          <w:p w14:paraId="404BF3B0" w14:textId="58ECD57F" w:rsidR="00D41678" w:rsidRPr="00487D3E" w:rsidRDefault="00D41678" w:rsidP="00FF2E80">
            <w:pPr>
              <w:rPr>
                <w:rFonts w:ascii="Times New Roman" w:hAnsi="Times New Roman"/>
                <w:bCs/>
                <w:sz w:val="20"/>
                <w:szCs w:val="20"/>
              </w:rPr>
            </w:pPr>
            <w:r w:rsidRPr="00487D3E">
              <w:rPr>
                <w:rFonts w:ascii="Times New Roman" w:hAnsi="Times New Roman"/>
                <w:bCs/>
                <w:sz w:val="20"/>
                <w:szCs w:val="20"/>
                <w:lang w:val="sr-Cyrl-RS"/>
              </w:rPr>
              <w:t>I-</w:t>
            </w:r>
            <w:r w:rsidR="00D77B8D" w:rsidRPr="00487D3E">
              <w:rPr>
                <w:rFonts w:ascii="Times New Roman" w:hAnsi="Times New Roman"/>
                <w:bCs/>
                <w:sz w:val="20"/>
                <w:szCs w:val="20"/>
              </w:rPr>
              <w:t>101</w:t>
            </w:r>
            <w:r w:rsidRPr="00487D3E">
              <w:rPr>
                <w:rFonts w:ascii="Times New Roman" w:hAnsi="Times New Roman"/>
                <w:bCs/>
                <w:sz w:val="20"/>
                <w:szCs w:val="20"/>
                <w:lang w:val="sr-Cyrl-RS"/>
              </w:rPr>
              <w:t>-</w:t>
            </w:r>
            <w:r w:rsidR="00D77B8D" w:rsidRPr="00487D3E">
              <w:rPr>
                <w:rFonts w:ascii="Times New Roman" w:hAnsi="Times New Roman"/>
                <w:bCs/>
                <w:sz w:val="20"/>
                <w:szCs w:val="20"/>
              </w:rPr>
              <w:t>4</w:t>
            </w:r>
            <w:r w:rsidRPr="00487D3E">
              <w:rPr>
                <w:rFonts w:ascii="Times New Roman" w:hAnsi="Times New Roman"/>
                <w:bCs/>
                <w:sz w:val="20"/>
                <w:szCs w:val="20"/>
                <w:lang w:val="sr-Cyrl-RS"/>
              </w:rPr>
              <w:t>/2</w:t>
            </w:r>
            <w:r w:rsidR="00D77B8D" w:rsidRPr="00487D3E">
              <w:rPr>
                <w:rFonts w:ascii="Times New Roman" w:hAnsi="Times New Roman"/>
                <w:bCs/>
                <w:sz w:val="20"/>
                <w:szCs w:val="20"/>
              </w:rPr>
              <w:t>5</w:t>
            </w:r>
          </w:p>
        </w:tc>
        <w:tc>
          <w:tcPr>
            <w:tcW w:w="2066" w:type="dxa"/>
            <w:vAlign w:val="center"/>
          </w:tcPr>
          <w:p w14:paraId="3CD083C6" w14:textId="5AB5382A" w:rsidR="00D41678" w:rsidRPr="00487D3E" w:rsidRDefault="00D77B8D" w:rsidP="00FF2E80">
            <w:pPr>
              <w:rPr>
                <w:rFonts w:ascii="Times New Roman" w:hAnsi="Times New Roman"/>
                <w:bCs/>
                <w:sz w:val="20"/>
                <w:szCs w:val="20"/>
              </w:rPr>
            </w:pPr>
            <w:r w:rsidRPr="00487D3E">
              <w:rPr>
                <w:rFonts w:ascii="Times New Roman" w:hAnsi="Times New Roman"/>
                <w:bCs/>
                <w:sz w:val="20"/>
                <w:szCs w:val="20"/>
              </w:rPr>
              <w:t>16</w:t>
            </w:r>
            <w:r w:rsidR="00D41678" w:rsidRPr="00487D3E">
              <w:rPr>
                <w:rFonts w:ascii="Times New Roman" w:hAnsi="Times New Roman"/>
                <w:bCs/>
                <w:sz w:val="20"/>
                <w:szCs w:val="20"/>
                <w:lang w:val="sr-Cyrl-RS"/>
              </w:rPr>
              <w:t>.</w:t>
            </w:r>
            <w:r w:rsidRPr="00487D3E">
              <w:rPr>
                <w:rFonts w:ascii="Times New Roman" w:hAnsi="Times New Roman"/>
                <w:bCs/>
                <w:sz w:val="20"/>
                <w:szCs w:val="20"/>
              </w:rPr>
              <w:t>08</w:t>
            </w:r>
            <w:r w:rsidR="00D41678" w:rsidRPr="00487D3E">
              <w:rPr>
                <w:rFonts w:ascii="Times New Roman" w:hAnsi="Times New Roman"/>
                <w:bCs/>
                <w:sz w:val="20"/>
                <w:szCs w:val="20"/>
                <w:lang w:val="sr-Cyrl-RS"/>
              </w:rPr>
              <w:t>.202</w:t>
            </w:r>
            <w:r w:rsidRPr="00487D3E">
              <w:rPr>
                <w:rFonts w:ascii="Times New Roman" w:hAnsi="Times New Roman"/>
                <w:bCs/>
                <w:sz w:val="20"/>
                <w:szCs w:val="20"/>
              </w:rPr>
              <w:t>5</w:t>
            </w:r>
          </w:p>
        </w:tc>
      </w:tr>
      <w:tr w:rsidR="00D41678" w:rsidRPr="00487D3E" w14:paraId="3B7251DC" w14:textId="77777777" w:rsidTr="00FF2E80">
        <w:trPr>
          <w:trHeight w:val="270"/>
          <w:jc w:val="center"/>
        </w:trPr>
        <w:tc>
          <w:tcPr>
            <w:tcW w:w="466" w:type="dxa"/>
            <w:shd w:val="clear" w:color="auto" w:fill="D0CECE"/>
            <w:vAlign w:val="center"/>
          </w:tcPr>
          <w:p w14:paraId="37161FBF" w14:textId="77777777" w:rsidR="00D41678" w:rsidRPr="00487D3E" w:rsidRDefault="00D41678" w:rsidP="00FF2E80">
            <w:pPr>
              <w:rPr>
                <w:rFonts w:ascii="Times New Roman" w:hAnsi="Times New Roman"/>
                <w:b/>
                <w:sz w:val="20"/>
                <w:szCs w:val="20"/>
                <w:lang w:val="ru-RU"/>
              </w:rPr>
            </w:pPr>
            <w:r w:rsidRPr="00487D3E">
              <w:rPr>
                <w:rFonts w:ascii="Times New Roman" w:hAnsi="Times New Roman"/>
                <w:b/>
                <w:sz w:val="20"/>
                <w:szCs w:val="20"/>
                <w:lang w:val="ru-RU"/>
              </w:rPr>
              <w:t>6.</w:t>
            </w:r>
          </w:p>
        </w:tc>
        <w:tc>
          <w:tcPr>
            <w:tcW w:w="3685" w:type="dxa"/>
            <w:vAlign w:val="center"/>
          </w:tcPr>
          <w:p w14:paraId="66CCBF98" w14:textId="60BA66AE" w:rsidR="00D41678" w:rsidRPr="00487D3E" w:rsidRDefault="00D41678" w:rsidP="00FF2E80">
            <w:pPr>
              <w:rPr>
                <w:rFonts w:ascii="Times New Roman" w:hAnsi="Times New Roman"/>
                <w:bCs/>
                <w:sz w:val="20"/>
                <w:szCs w:val="20"/>
                <w:lang w:val="sr-Cyrl-RS"/>
              </w:rPr>
            </w:pPr>
            <w:r w:rsidRPr="00487D3E">
              <w:rPr>
                <w:rFonts w:ascii="Times New Roman" w:hAnsi="Times New Roman"/>
                <w:bCs/>
                <w:sz w:val="20"/>
                <w:szCs w:val="20"/>
                <w:lang w:val="sr-Cyrl-RS"/>
              </w:rPr>
              <w:t>Предузеће за телекомуникације Телеком Србија а.д. Извршна јединица Зрењанин</w:t>
            </w:r>
            <w:r w:rsidR="00D77B8D" w:rsidRPr="00A05F83">
              <w:rPr>
                <w:rFonts w:ascii="Times New Roman" w:hAnsi="Times New Roman"/>
                <w:bCs/>
                <w:sz w:val="20"/>
                <w:szCs w:val="20"/>
                <w:lang w:val="ru-RU"/>
              </w:rPr>
              <w:t>/</w:t>
            </w:r>
            <w:r w:rsidR="00D77B8D" w:rsidRPr="00487D3E">
              <w:rPr>
                <w:rFonts w:ascii="Times New Roman" w:hAnsi="Times New Roman"/>
                <w:bCs/>
                <w:sz w:val="20"/>
                <w:szCs w:val="20"/>
                <w:lang w:val="sr-Cyrl-RS"/>
              </w:rPr>
              <w:t>Кикинда</w:t>
            </w:r>
          </w:p>
        </w:tc>
        <w:tc>
          <w:tcPr>
            <w:tcW w:w="2799" w:type="dxa"/>
            <w:vAlign w:val="center"/>
          </w:tcPr>
          <w:p w14:paraId="57DF28EC" w14:textId="7804151D" w:rsidR="00D41678" w:rsidRPr="00487D3E" w:rsidRDefault="00D77B8D" w:rsidP="00FF2E80">
            <w:pPr>
              <w:rPr>
                <w:rFonts w:ascii="Times New Roman" w:hAnsi="Times New Roman"/>
                <w:bCs/>
                <w:sz w:val="20"/>
                <w:szCs w:val="20"/>
                <w:lang w:val="sr-Cyrl-RS"/>
              </w:rPr>
            </w:pPr>
            <w:r w:rsidRPr="00487D3E">
              <w:rPr>
                <w:rFonts w:ascii="Times New Roman" w:hAnsi="Times New Roman"/>
                <w:bCs/>
                <w:sz w:val="20"/>
                <w:szCs w:val="20"/>
                <w:lang w:val="sr-Cyrl-RS"/>
              </w:rPr>
              <w:t>Д210-268149/1-2025</w:t>
            </w:r>
          </w:p>
        </w:tc>
        <w:tc>
          <w:tcPr>
            <w:tcW w:w="2066" w:type="dxa"/>
            <w:vAlign w:val="center"/>
          </w:tcPr>
          <w:p w14:paraId="2731C57F" w14:textId="36323564" w:rsidR="00D41678" w:rsidRPr="00487D3E" w:rsidRDefault="00D77B8D" w:rsidP="00FF2E80">
            <w:pPr>
              <w:rPr>
                <w:rFonts w:ascii="Times New Roman" w:hAnsi="Times New Roman"/>
                <w:bCs/>
                <w:sz w:val="20"/>
                <w:szCs w:val="20"/>
                <w:lang w:val="sr-Cyrl-RS"/>
              </w:rPr>
            </w:pPr>
            <w:r w:rsidRPr="00487D3E">
              <w:rPr>
                <w:rFonts w:ascii="Times New Roman" w:hAnsi="Times New Roman"/>
                <w:bCs/>
                <w:sz w:val="20"/>
                <w:szCs w:val="20"/>
                <w:lang w:val="sr-Cyrl-RS"/>
              </w:rPr>
              <w:t>18</w:t>
            </w:r>
            <w:r w:rsidR="00D41678" w:rsidRPr="00487D3E">
              <w:rPr>
                <w:rFonts w:ascii="Times New Roman" w:hAnsi="Times New Roman"/>
                <w:bCs/>
                <w:sz w:val="20"/>
                <w:szCs w:val="20"/>
                <w:lang w:val="sr-Cyrl-RS"/>
              </w:rPr>
              <w:t>.</w:t>
            </w:r>
            <w:r w:rsidRPr="00487D3E">
              <w:rPr>
                <w:rFonts w:ascii="Times New Roman" w:hAnsi="Times New Roman"/>
                <w:bCs/>
                <w:sz w:val="20"/>
                <w:szCs w:val="20"/>
                <w:lang w:val="sr-Cyrl-RS"/>
              </w:rPr>
              <w:t>08</w:t>
            </w:r>
            <w:r w:rsidR="00D41678" w:rsidRPr="00487D3E">
              <w:rPr>
                <w:rFonts w:ascii="Times New Roman" w:hAnsi="Times New Roman"/>
                <w:bCs/>
                <w:sz w:val="20"/>
                <w:szCs w:val="20"/>
                <w:lang w:val="sr-Cyrl-RS"/>
              </w:rPr>
              <w:t>.202</w:t>
            </w:r>
            <w:r w:rsidRPr="00487D3E">
              <w:rPr>
                <w:rFonts w:ascii="Times New Roman" w:hAnsi="Times New Roman"/>
                <w:bCs/>
                <w:sz w:val="20"/>
                <w:szCs w:val="20"/>
                <w:lang w:val="sr-Cyrl-RS"/>
              </w:rPr>
              <w:t>5</w:t>
            </w:r>
          </w:p>
        </w:tc>
      </w:tr>
      <w:tr w:rsidR="00D41678" w:rsidRPr="00487D3E" w14:paraId="121C79CE" w14:textId="77777777" w:rsidTr="00FF2E80">
        <w:trPr>
          <w:trHeight w:val="270"/>
          <w:jc w:val="center"/>
        </w:trPr>
        <w:tc>
          <w:tcPr>
            <w:tcW w:w="466" w:type="dxa"/>
            <w:shd w:val="clear" w:color="auto" w:fill="D0CECE"/>
            <w:vAlign w:val="center"/>
          </w:tcPr>
          <w:p w14:paraId="2BBB2BA8" w14:textId="77777777" w:rsidR="00D41678" w:rsidRPr="00487D3E" w:rsidRDefault="00D41678" w:rsidP="00FF2E80">
            <w:pPr>
              <w:rPr>
                <w:rFonts w:ascii="Times New Roman" w:hAnsi="Times New Roman"/>
                <w:b/>
                <w:sz w:val="20"/>
                <w:szCs w:val="20"/>
                <w:lang w:val="sr-Cyrl-RS"/>
              </w:rPr>
            </w:pPr>
            <w:r w:rsidRPr="00487D3E">
              <w:rPr>
                <w:rFonts w:ascii="Times New Roman" w:hAnsi="Times New Roman"/>
                <w:b/>
                <w:sz w:val="20"/>
                <w:szCs w:val="20"/>
                <w:lang w:val="sr-Cyrl-RS"/>
              </w:rPr>
              <w:t>7.</w:t>
            </w:r>
          </w:p>
        </w:tc>
        <w:tc>
          <w:tcPr>
            <w:tcW w:w="3685" w:type="dxa"/>
            <w:vAlign w:val="center"/>
          </w:tcPr>
          <w:p w14:paraId="4686917D" w14:textId="77777777" w:rsidR="00D41678" w:rsidRPr="00487D3E" w:rsidRDefault="00D41678" w:rsidP="00FF2E80">
            <w:pPr>
              <w:rPr>
                <w:rFonts w:ascii="Times New Roman" w:hAnsi="Times New Roman"/>
                <w:bCs/>
                <w:sz w:val="20"/>
                <w:szCs w:val="20"/>
                <w:lang w:val="sr-Cyrl-RS"/>
              </w:rPr>
            </w:pPr>
            <w:r w:rsidRPr="00487D3E">
              <w:rPr>
                <w:rFonts w:ascii="Times New Roman" w:hAnsi="Times New Roman"/>
                <w:bCs/>
                <w:sz w:val="20"/>
                <w:szCs w:val="20"/>
                <w:lang w:val="sr-Cyrl-RS"/>
              </w:rPr>
              <w:t xml:space="preserve">Министарство унутрашњих послова </w:t>
            </w:r>
          </w:p>
        </w:tc>
        <w:tc>
          <w:tcPr>
            <w:tcW w:w="2799" w:type="dxa"/>
            <w:vAlign w:val="center"/>
          </w:tcPr>
          <w:p w14:paraId="338850DC" w14:textId="3BB15DCC" w:rsidR="00D41678" w:rsidRPr="00487D3E" w:rsidRDefault="00D41678" w:rsidP="00FF2E80">
            <w:pPr>
              <w:rPr>
                <w:rFonts w:ascii="Times New Roman" w:hAnsi="Times New Roman"/>
                <w:bCs/>
                <w:sz w:val="20"/>
                <w:szCs w:val="20"/>
                <w:lang w:val="sr-Cyrl-RS"/>
              </w:rPr>
            </w:pPr>
            <w:r w:rsidRPr="00487D3E">
              <w:rPr>
                <w:rFonts w:ascii="Times New Roman" w:hAnsi="Times New Roman"/>
                <w:bCs/>
                <w:sz w:val="20"/>
                <w:szCs w:val="20"/>
                <w:lang w:val="sr-Cyrl-RS"/>
              </w:rPr>
              <w:t>217-</w:t>
            </w:r>
            <w:r w:rsidR="00D77B8D" w:rsidRPr="00487D3E">
              <w:rPr>
                <w:rFonts w:ascii="Times New Roman" w:hAnsi="Times New Roman"/>
                <w:bCs/>
                <w:sz w:val="20"/>
                <w:szCs w:val="20"/>
                <w:lang w:val="sr-Cyrl-RS"/>
              </w:rPr>
              <w:t>1442</w:t>
            </w:r>
            <w:r w:rsidRPr="00487D3E">
              <w:rPr>
                <w:rFonts w:ascii="Times New Roman" w:hAnsi="Times New Roman"/>
                <w:bCs/>
                <w:sz w:val="20"/>
                <w:szCs w:val="20"/>
                <w:lang w:val="sr-Cyrl-RS"/>
              </w:rPr>
              <w:t>/202</w:t>
            </w:r>
            <w:r w:rsidR="00D77B8D" w:rsidRPr="00487D3E">
              <w:rPr>
                <w:rFonts w:ascii="Times New Roman" w:hAnsi="Times New Roman"/>
                <w:bCs/>
                <w:sz w:val="20"/>
                <w:szCs w:val="20"/>
                <w:lang w:val="sr-Cyrl-RS"/>
              </w:rPr>
              <w:t>5</w:t>
            </w:r>
          </w:p>
        </w:tc>
        <w:tc>
          <w:tcPr>
            <w:tcW w:w="2066" w:type="dxa"/>
            <w:vAlign w:val="center"/>
          </w:tcPr>
          <w:p w14:paraId="0F92E9B5" w14:textId="6EDD0C7F" w:rsidR="00D41678" w:rsidRPr="00487D3E" w:rsidRDefault="00D77B8D" w:rsidP="00FF2E80">
            <w:pPr>
              <w:rPr>
                <w:rFonts w:ascii="Times New Roman" w:hAnsi="Times New Roman"/>
                <w:bCs/>
                <w:sz w:val="20"/>
                <w:szCs w:val="20"/>
                <w:lang w:val="sr-Cyrl-RS"/>
              </w:rPr>
            </w:pPr>
            <w:r w:rsidRPr="00487D3E">
              <w:rPr>
                <w:rFonts w:ascii="Times New Roman" w:hAnsi="Times New Roman"/>
                <w:bCs/>
                <w:sz w:val="20"/>
                <w:szCs w:val="20"/>
                <w:lang w:val="sr-Cyrl-RS"/>
              </w:rPr>
              <w:t>15</w:t>
            </w:r>
            <w:r w:rsidR="00D41678" w:rsidRPr="00487D3E">
              <w:rPr>
                <w:rFonts w:ascii="Times New Roman" w:hAnsi="Times New Roman"/>
                <w:bCs/>
                <w:sz w:val="20"/>
                <w:szCs w:val="20"/>
                <w:lang w:val="sr-Cyrl-RS"/>
              </w:rPr>
              <w:t>.</w:t>
            </w:r>
            <w:r w:rsidRPr="00487D3E">
              <w:rPr>
                <w:rFonts w:ascii="Times New Roman" w:hAnsi="Times New Roman"/>
                <w:bCs/>
                <w:sz w:val="20"/>
                <w:szCs w:val="20"/>
                <w:lang w:val="sr-Cyrl-RS"/>
              </w:rPr>
              <w:t>09</w:t>
            </w:r>
            <w:r w:rsidR="00D41678" w:rsidRPr="00487D3E">
              <w:rPr>
                <w:rFonts w:ascii="Times New Roman" w:hAnsi="Times New Roman"/>
                <w:bCs/>
                <w:sz w:val="20"/>
                <w:szCs w:val="20"/>
                <w:lang w:val="sr-Cyrl-RS"/>
              </w:rPr>
              <w:t>.202</w:t>
            </w:r>
            <w:r w:rsidRPr="00487D3E">
              <w:rPr>
                <w:rFonts w:ascii="Times New Roman" w:hAnsi="Times New Roman"/>
                <w:bCs/>
                <w:sz w:val="20"/>
                <w:szCs w:val="20"/>
                <w:lang w:val="sr-Cyrl-RS"/>
              </w:rPr>
              <w:t>5</w:t>
            </w:r>
            <w:r w:rsidR="00D41678" w:rsidRPr="00487D3E">
              <w:rPr>
                <w:rFonts w:ascii="Times New Roman" w:hAnsi="Times New Roman"/>
                <w:bCs/>
                <w:sz w:val="20"/>
                <w:szCs w:val="20"/>
                <w:lang w:val="sr-Cyrl-RS"/>
              </w:rPr>
              <w:t>.</w:t>
            </w:r>
          </w:p>
        </w:tc>
      </w:tr>
      <w:tr w:rsidR="00D41678" w:rsidRPr="00487D3E" w14:paraId="2D82F488" w14:textId="77777777" w:rsidTr="00FF2E80">
        <w:trPr>
          <w:trHeight w:val="280"/>
          <w:jc w:val="center"/>
        </w:trPr>
        <w:tc>
          <w:tcPr>
            <w:tcW w:w="466" w:type="dxa"/>
            <w:shd w:val="clear" w:color="auto" w:fill="D0CECE"/>
            <w:vAlign w:val="center"/>
          </w:tcPr>
          <w:p w14:paraId="69799E63" w14:textId="77777777" w:rsidR="00D41678" w:rsidRPr="00487D3E" w:rsidRDefault="00D41678" w:rsidP="00FF2E80">
            <w:pPr>
              <w:rPr>
                <w:rFonts w:ascii="Times New Roman" w:hAnsi="Times New Roman"/>
                <w:b/>
                <w:sz w:val="20"/>
                <w:szCs w:val="20"/>
                <w:lang w:val="sr-Cyrl-RS"/>
              </w:rPr>
            </w:pPr>
            <w:r w:rsidRPr="00487D3E">
              <w:rPr>
                <w:rFonts w:ascii="Times New Roman" w:hAnsi="Times New Roman"/>
                <w:b/>
                <w:sz w:val="20"/>
                <w:szCs w:val="20"/>
                <w:lang w:val="sr-Cyrl-RS"/>
              </w:rPr>
              <w:t>8.</w:t>
            </w:r>
          </w:p>
        </w:tc>
        <w:tc>
          <w:tcPr>
            <w:tcW w:w="3685" w:type="dxa"/>
            <w:vAlign w:val="center"/>
          </w:tcPr>
          <w:p w14:paraId="79BE31E6" w14:textId="35597DBA" w:rsidR="00D41678" w:rsidRPr="00487D3E" w:rsidRDefault="00D77B8D" w:rsidP="00FF2E80">
            <w:pPr>
              <w:rPr>
                <w:rFonts w:ascii="Times New Roman" w:hAnsi="Times New Roman"/>
                <w:bCs/>
                <w:sz w:val="20"/>
                <w:szCs w:val="20"/>
                <w:lang w:val="sr-Cyrl-RS"/>
              </w:rPr>
            </w:pPr>
            <w:r w:rsidRPr="00487D3E">
              <w:rPr>
                <w:rFonts w:ascii="Times New Roman" w:hAnsi="Times New Roman"/>
                <w:bCs/>
                <w:sz w:val="20"/>
                <w:szCs w:val="20"/>
                <w:lang w:val="sr-Cyrl-RS"/>
              </w:rPr>
              <w:t>ЈП емисиона техника и везе</w:t>
            </w:r>
          </w:p>
        </w:tc>
        <w:tc>
          <w:tcPr>
            <w:tcW w:w="2799" w:type="dxa"/>
            <w:vAlign w:val="center"/>
          </w:tcPr>
          <w:p w14:paraId="108D4104" w14:textId="2AA8854F" w:rsidR="00D41678" w:rsidRPr="00487D3E" w:rsidRDefault="00D77B8D" w:rsidP="00FF2E80">
            <w:pPr>
              <w:rPr>
                <w:rFonts w:ascii="Times New Roman" w:hAnsi="Times New Roman"/>
                <w:bCs/>
                <w:sz w:val="20"/>
                <w:szCs w:val="20"/>
                <w:lang w:val="sr-Cyrl-RS"/>
              </w:rPr>
            </w:pPr>
            <w:r w:rsidRPr="00487D3E">
              <w:rPr>
                <w:rFonts w:ascii="Times New Roman" w:hAnsi="Times New Roman"/>
                <w:bCs/>
                <w:sz w:val="20"/>
                <w:szCs w:val="20"/>
                <w:lang w:val="sr-Cyrl-RS"/>
              </w:rPr>
              <w:t>2306/25-3</w:t>
            </w:r>
          </w:p>
        </w:tc>
        <w:tc>
          <w:tcPr>
            <w:tcW w:w="2066" w:type="dxa"/>
            <w:vAlign w:val="center"/>
          </w:tcPr>
          <w:p w14:paraId="1603DEB1" w14:textId="3A5D8F31" w:rsidR="00D41678" w:rsidRPr="00487D3E" w:rsidRDefault="00D41678" w:rsidP="00FF2E80">
            <w:pPr>
              <w:rPr>
                <w:rFonts w:ascii="Times New Roman" w:hAnsi="Times New Roman"/>
                <w:bCs/>
                <w:sz w:val="20"/>
                <w:szCs w:val="20"/>
                <w:lang w:val="sr-Cyrl-RS"/>
              </w:rPr>
            </w:pPr>
            <w:r w:rsidRPr="00487D3E">
              <w:rPr>
                <w:rFonts w:ascii="Times New Roman" w:hAnsi="Times New Roman"/>
                <w:bCs/>
                <w:sz w:val="20"/>
                <w:szCs w:val="20"/>
                <w:lang w:val="sr-Cyrl-RS"/>
              </w:rPr>
              <w:t>2</w:t>
            </w:r>
            <w:r w:rsidR="00D77B8D" w:rsidRPr="00487D3E">
              <w:rPr>
                <w:rFonts w:ascii="Times New Roman" w:hAnsi="Times New Roman"/>
                <w:bCs/>
                <w:sz w:val="20"/>
                <w:szCs w:val="20"/>
                <w:lang w:val="sr-Cyrl-RS"/>
              </w:rPr>
              <w:t>0</w:t>
            </w:r>
            <w:r w:rsidRPr="00487D3E">
              <w:rPr>
                <w:rFonts w:ascii="Times New Roman" w:hAnsi="Times New Roman"/>
                <w:bCs/>
                <w:sz w:val="20"/>
                <w:szCs w:val="20"/>
                <w:lang w:val="sr-Cyrl-RS"/>
              </w:rPr>
              <w:t>.0</w:t>
            </w:r>
            <w:r w:rsidR="00D77B8D" w:rsidRPr="00487D3E">
              <w:rPr>
                <w:rFonts w:ascii="Times New Roman" w:hAnsi="Times New Roman"/>
                <w:bCs/>
                <w:sz w:val="20"/>
                <w:szCs w:val="20"/>
                <w:lang w:val="sr-Cyrl-RS"/>
              </w:rPr>
              <w:t>8</w:t>
            </w:r>
            <w:r w:rsidRPr="00487D3E">
              <w:rPr>
                <w:rFonts w:ascii="Times New Roman" w:hAnsi="Times New Roman"/>
                <w:bCs/>
                <w:sz w:val="20"/>
                <w:szCs w:val="20"/>
                <w:lang w:val="sr-Cyrl-RS"/>
              </w:rPr>
              <w:t>.202</w:t>
            </w:r>
            <w:r w:rsidR="00D77B8D" w:rsidRPr="00487D3E">
              <w:rPr>
                <w:rFonts w:ascii="Times New Roman" w:hAnsi="Times New Roman"/>
                <w:bCs/>
                <w:sz w:val="20"/>
                <w:szCs w:val="20"/>
                <w:lang w:val="sr-Cyrl-RS"/>
              </w:rPr>
              <w:t>5</w:t>
            </w:r>
            <w:r w:rsidRPr="00487D3E">
              <w:rPr>
                <w:rFonts w:ascii="Times New Roman" w:hAnsi="Times New Roman"/>
                <w:bCs/>
                <w:sz w:val="20"/>
                <w:szCs w:val="20"/>
                <w:lang w:val="sr-Cyrl-RS"/>
              </w:rPr>
              <w:t>.</w:t>
            </w:r>
          </w:p>
        </w:tc>
      </w:tr>
      <w:tr w:rsidR="00D41678" w:rsidRPr="00487D3E" w14:paraId="12C3A953" w14:textId="77777777" w:rsidTr="00FF2E80">
        <w:trPr>
          <w:trHeight w:val="270"/>
          <w:jc w:val="center"/>
        </w:trPr>
        <w:tc>
          <w:tcPr>
            <w:tcW w:w="466" w:type="dxa"/>
            <w:shd w:val="clear" w:color="auto" w:fill="D0CECE"/>
            <w:vAlign w:val="center"/>
          </w:tcPr>
          <w:p w14:paraId="13EBE325" w14:textId="77777777" w:rsidR="00D41678" w:rsidRPr="00487D3E" w:rsidRDefault="00D41678" w:rsidP="00FF2E80">
            <w:pPr>
              <w:rPr>
                <w:rFonts w:ascii="Times New Roman" w:hAnsi="Times New Roman"/>
                <w:b/>
                <w:sz w:val="20"/>
                <w:szCs w:val="20"/>
                <w:lang w:val="sr-Cyrl-RS"/>
              </w:rPr>
            </w:pPr>
            <w:r w:rsidRPr="00487D3E">
              <w:rPr>
                <w:rFonts w:ascii="Times New Roman" w:hAnsi="Times New Roman"/>
                <w:b/>
                <w:sz w:val="20"/>
                <w:szCs w:val="20"/>
                <w:lang w:val="sr-Cyrl-RS"/>
              </w:rPr>
              <w:t>9.</w:t>
            </w:r>
          </w:p>
        </w:tc>
        <w:tc>
          <w:tcPr>
            <w:tcW w:w="3685" w:type="dxa"/>
            <w:vAlign w:val="center"/>
          </w:tcPr>
          <w:p w14:paraId="5B75BED5" w14:textId="6D30DF97" w:rsidR="00D41678" w:rsidRPr="00487D3E" w:rsidRDefault="00D41678" w:rsidP="00FF2E80">
            <w:pPr>
              <w:rPr>
                <w:rFonts w:ascii="Times New Roman" w:hAnsi="Times New Roman"/>
                <w:bCs/>
                <w:sz w:val="20"/>
                <w:szCs w:val="20"/>
                <w:lang w:val="sr-Cyrl-RS"/>
              </w:rPr>
            </w:pPr>
            <w:r w:rsidRPr="00487D3E">
              <w:rPr>
                <w:rFonts w:ascii="Times New Roman" w:hAnsi="Times New Roman"/>
                <w:bCs/>
                <w:sz w:val="20"/>
                <w:szCs w:val="20"/>
                <w:lang w:val="sr-Cyrl-RS"/>
              </w:rPr>
              <w:t>ЈП</w:t>
            </w:r>
            <w:r w:rsidR="00A24D45" w:rsidRPr="00487D3E">
              <w:rPr>
                <w:rFonts w:ascii="Times New Roman" w:hAnsi="Times New Roman"/>
                <w:bCs/>
                <w:sz w:val="20"/>
                <w:szCs w:val="20"/>
                <w:lang w:val="sr-Cyrl-RS"/>
              </w:rPr>
              <w:t xml:space="preserve"> за урбанизам, изградњу, грађ.земљиште и одржавање путева и улица општине ови Бечеј</w:t>
            </w:r>
          </w:p>
        </w:tc>
        <w:tc>
          <w:tcPr>
            <w:tcW w:w="2799" w:type="dxa"/>
            <w:vAlign w:val="center"/>
          </w:tcPr>
          <w:p w14:paraId="4F26DAA7" w14:textId="10B8FDD7" w:rsidR="00D41678" w:rsidRPr="00487D3E" w:rsidRDefault="00A24D45" w:rsidP="00FF2E80">
            <w:pPr>
              <w:rPr>
                <w:rFonts w:ascii="Times New Roman" w:hAnsi="Times New Roman"/>
                <w:bCs/>
                <w:sz w:val="20"/>
                <w:szCs w:val="20"/>
                <w:lang w:val="sr-Cyrl-RS"/>
              </w:rPr>
            </w:pPr>
            <w:r w:rsidRPr="00487D3E">
              <w:rPr>
                <w:rFonts w:ascii="Times New Roman" w:hAnsi="Times New Roman"/>
                <w:bCs/>
                <w:sz w:val="20"/>
                <w:szCs w:val="20"/>
                <w:lang w:val="sr-Cyrl-RS"/>
              </w:rPr>
              <w:t>02-124</w:t>
            </w:r>
          </w:p>
        </w:tc>
        <w:tc>
          <w:tcPr>
            <w:tcW w:w="2066" w:type="dxa"/>
            <w:vAlign w:val="center"/>
          </w:tcPr>
          <w:p w14:paraId="209F1A60" w14:textId="214ABAA3" w:rsidR="00D41678" w:rsidRPr="00487D3E" w:rsidRDefault="00A24D45" w:rsidP="00FF2E80">
            <w:pPr>
              <w:rPr>
                <w:rFonts w:ascii="Times New Roman" w:hAnsi="Times New Roman"/>
                <w:bCs/>
                <w:sz w:val="20"/>
                <w:szCs w:val="20"/>
                <w:lang w:val="sr-Cyrl-RS"/>
              </w:rPr>
            </w:pPr>
            <w:r w:rsidRPr="00487D3E">
              <w:rPr>
                <w:rFonts w:ascii="Times New Roman" w:hAnsi="Times New Roman"/>
                <w:bCs/>
                <w:sz w:val="20"/>
                <w:szCs w:val="20"/>
                <w:lang w:val="sr-Cyrl-RS"/>
              </w:rPr>
              <w:t>16</w:t>
            </w:r>
            <w:r w:rsidR="00D41678" w:rsidRPr="00487D3E">
              <w:rPr>
                <w:rFonts w:ascii="Times New Roman" w:hAnsi="Times New Roman"/>
                <w:bCs/>
                <w:sz w:val="20"/>
                <w:szCs w:val="20"/>
                <w:lang w:val="sr-Cyrl-RS"/>
              </w:rPr>
              <w:t>.</w:t>
            </w:r>
            <w:r w:rsidRPr="00487D3E">
              <w:rPr>
                <w:rFonts w:ascii="Times New Roman" w:hAnsi="Times New Roman"/>
                <w:bCs/>
                <w:sz w:val="20"/>
                <w:szCs w:val="20"/>
                <w:lang w:val="sr-Cyrl-RS"/>
              </w:rPr>
              <w:t>08</w:t>
            </w:r>
            <w:r w:rsidR="00D41678" w:rsidRPr="00487D3E">
              <w:rPr>
                <w:rFonts w:ascii="Times New Roman" w:hAnsi="Times New Roman"/>
                <w:bCs/>
                <w:sz w:val="20"/>
                <w:szCs w:val="20"/>
                <w:lang w:val="sr-Cyrl-RS"/>
              </w:rPr>
              <w:t>.202</w:t>
            </w:r>
            <w:r w:rsidRPr="00487D3E">
              <w:rPr>
                <w:rFonts w:ascii="Times New Roman" w:hAnsi="Times New Roman"/>
                <w:bCs/>
                <w:sz w:val="20"/>
                <w:szCs w:val="20"/>
                <w:lang w:val="sr-Cyrl-RS"/>
              </w:rPr>
              <w:t>5</w:t>
            </w:r>
          </w:p>
        </w:tc>
      </w:tr>
      <w:tr w:rsidR="00D41678" w:rsidRPr="00487D3E" w14:paraId="39BB90EC" w14:textId="77777777" w:rsidTr="00FF2E80">
        <w:trPr>
          <w:trHeight w:val="270"/>
          <w:jc w:val="center"/>
        </w:trPr>
        <w:tc>
          <w:tcPr>
            <w:tcW w:w="466" w:type="dxa"/>
            <w:shd w:val="clear" w:color="auto" w:fill="D0CECE"/>
            <w:vAlign w:val="center"/>
          </w:tcPr>
          <w:p w14:paraId="77437D76" w14:textId="77777777" w:rsidR="00D41678" w:rsidRPr="00487D3E" w:rsidRDefault="00D41678" w:rsidP="00FF2E80">
            <w:pPr>
              <w:rPr>
                <w:rFonts w:ascii="Times New Roman" w:hAnsi="Times New Roman"/>
                <w:b/>
                <w:sz w:val="20"/>
                <w:szCs w:val="20"/>
                <w:lang w:val="sr-Cyrl-RS"/>
              </w:rPr>
            </w:pPr>
            <w:r w:rsidRPr="00487D3E">
              <w:rPr>
                <w:rFonts w:ascii="Times New Roman" w:hAnsi="Times New Roman"/>
                <w:b/>
                <w:sz w:val="20"/>
                <w:szCs w:val="20"/>
                <w:lang w:val="sr-Cyrl-RS"/>
              </w:rPr>
              <w:t>10.</w:t>
            </w:r>
          </w:p>
        </w:tc>
        <w:tc>
          <w:tcPr>
            <w:tcW w:w="3685" w:type="dxa"/>
            <w:vAlign w:val="center"/>
          </w:tcPr>
          <w:p w14:paraId="73310D6D" w14:textId="52524C2C" w:rsidR="00D41678" w:rsidRPr="00487D3E" w:rsidRDefault="00A24D45" w:rsidP="00FF2E80">
            <w:pPr>
              <w:rPr>
                <w:rFonts w:ascii="Times New Roman" w:hAnsi="Times New Roman"/>
                <w:bCs/>
                <w:sz w:val="20"/>
                <w:szCs w:val="20"/>
                <w:lang w:val="sr-Cyrl-RS"/>
              </w:rPr>
            </w:pPr>
            <w:r w:rsidRPr="00487D3E">
              <w:rPr>
                <w:rFonts w:ascii="Times New Roman" w:hAnsi="Times New Roman"/>
                <w:bCs/>
                <w:sz w:val="20"/>
                <w:szCs w:val="20"/>
                <w:lang w:val="sr-Cyrl-RS"/>
              </w:rPr>
              <w:t xml:space="preserve">Општина Нови Бечеј </w:t>
            </w:r>
            <w:r w:rsidR="00D41678" w:rsidRPr="00487D3E">
              <w:rPr>
                <w:rFonts w:ascii="Times New Roman" w:hAnsi="Times New Roman"/>
                <w:bCs/>
                <w:sz w:val="20"/>
                <w:szCs w:val="20"/>
                <w:lang w:val="sr-Cyrl-RS"/>
              </w:rPr>
              <w:t xml:space="preserve">, Одељење за </w:t>
            </w:r>
            <w:r w:rsidRPr="00487D3E">
              <w:rPr>
                <w:rFonts w:ascii="Times New Roman" w:hAnsi="Times New Roman"/>
                <w:bCs/>
                <w:sz w:val="20"/>
                <w:szCs w:val="20"/>
                <w:lang w:val="sr-Cyrl-RS"/>
              </w:rPr>
              <w:t>урабанизам, стамбено-комуналне послове</w:t>
            </w:r>
            <w:r w:rsidR="00D41678" w:rsidRPr="00487D3E">
              <w:rPr>
                <w:rFonts w:ascii="Times New Roman" w:hAnsi="Times New Roman"/>
                <w:bCs/>
                <w:sz w:val="20"/>
                <w:szCs w:val="20"/>
                <w:lang w:val="sr-Cyrl-RS"/>
              </w:rPr>
              <w:t xml:space="preserve"> </w:t>
            </w:r>
          </w:p>
        </w:tc>
        <w:tc>
          <w:tcPr>
            <w:tcW w:w="2799" w:type="dxa"/>
            <w:vAlign w:val="center"/>
          </w:tcPr>
          <w:p w14:paraId="3BDD0EA7" w14:textId="601CB20A" w:rsidR="00D41678" w:rsidRPr="00487D3E" w:rsidRDefault="00A24D45" w:rsidP="00FF2E80">
            <w:pPr>
              <w:rPr>
                <w:rFonts w:ascii="Times New Roman" w:hAnsi="Times New Roman"/>
                <w:bCs/>
                <w:sz w:val="20"/>
                <w:szCs w:val="20"/>
                <w:lang w:val="sr-Cyrl-RS"/>
              </w:rPr>
            </w:pPr>
            <w:r w:rsidRPr="00487D3E">
              <w:rPr>
                <w:rFonts w:ascii="Times New Roman" w:hAnsi="Times New Roman"/>
                <w:bCs/>
                <w:sz w:val="20"/>
                <w:szCs w:val="20"/>
                <w:lang w:val="sr-Cyrl-RS"/>
              </w:rPr>
              <w:t>000055292 2025 08620 004 005 350 149/2025</w:t>
            </w:r>
          </w:p>
        </w:tc>
        <w:tc>
          <w:tcPr>
            <w:tcW w:w="2066" w:type="dxa"/>
            <w:vAlign w:val="center"/>
          </w:tcPr>
          <w:p w14:paraId="2A87E07B" w14:textId="4A99FE03" w:rsidR="00D41678" w:rsidRPr="00487D3E" w:rsidRDefault="00A24D45" w:rsidP="00FF2E80">
            <w:pPr>
              <w:rPr>
                <w:rFonts w:ascii="Times New Roman" w:hAnsi="Times New Roman"/>
                <w:bCs/>
                <w:sz w:val="20"/>
                <w:szCs w:val="20"/>
                <w:lang w:val="sr-Cyrl-RS"/>
              </w:rPr>
            </w:pPr>
            <w:r w:rsidRPr="00487D3E">
              <w:rPr>
                <w:rFonts w:ascii="Times New Roman" w:hAnsi="Times New Roman"/>
                <w:bCs/>
                <w:sz w:val="20"/>
                <w:szCs w:val="20"/>
                <w:lang w:val="sr-Cyrl-RS"/>
              </w:rPr>
              <w:t>20</w:t>
            </w:r>
            <w:r w:rsidR="00D41678" w:rsidRPr="00487D3E">
              <w:rPr>
                <w:rFonts w:ascii="Times New Roman" w:hAnsi="Times New Roman"/>
                <w:bCs/>
                <w:sz w:val="20"/>
                <w:szCs w:val="20"/>
                <w:lang w:val="sr-Cyrl-RS"/>
              </w:rPr>
              <w:t>.</w:t>
            </w:r>
            <w:r w:rsidRPr="00487D3E">
              <w:rPr>
                <w:rFonts w:ascii="Times New Roman" w:hAnsi="Times New Roman"/>
                <w:bCs/>
                <w:sz w:val="20"/>
                <w:szCs w:val="20"/>
                <w:lang w:val="sr-Cyrl-RS"/>
              </w:rPr>
              <w:t>08</w:t>
            </w:r>
            <w:r w:rsidR="00D41678" w:rsidRPr="00487D3E">
              <w:rPr>
                <w:rFonts w:ascii="Times New Roman" w:hAnsi="Times New Roman"/>
                <w:bCs/>
                <w:sz w:val="20"/>
                <w:szCs w:val="20"/>
                <w:lang w:val="sr-Cyrl-RS"/>
              </w:rPr>
              <w:t>.202</w:t>
            </w:r>
            <w:r w:rsidRPr="00487D3E">
              <w:rPr>
                <w:rFonts w:ascii="Times New Roman" w:hAnsi="Times New Roman"/>
                <w:bCs/>
                <w:sz w:val="20"/>
                <w:szCs w:val="20"/>
                <w:lang w:val="sr-Cyrl-RS"/>
              </w:rPr>
              <w:t>5</w:t>
            </w:r>
            <w:r w:rsidR="00D41678" w:rsidRPr="00487D3E">
              <w:rPr>
                <w:rFonts w:ascii="Times New Roman" w:hAnsi="Times New Roman"/>
                <w:bCs/>
                <w:sz w:val="20"/>
                <w:szCs w:val="20"/>
                <w:lang w:val="sr-Cyrl-RS"/>
              </w:rPr>
              <w:t>.</w:t>
            </w:r>
          </w:p>
        </w:tc>
      </w:tr>
      <w:tr w:rsidR="00D41678" w:rsidRPr="00487D3E" w14:paraId="77A5E14F" w14:textId="77777777" w:rsidTr="00FF2E80">
        <w:trPr>
          <w:trHeight w:val="280"/>
          <w:jc w:val="center"/>
        </w:trPr>
        <w:tc>
          <w:tcPr>
            <w:tcW w:w="466" w:type="dxa"/>
            <w:shd w:val="clear" w:color="auto" w:fill="D0CECE"/>
            <w:vAlign w:val="center"/>
          </w:tcPr>
          <w:p w14:paraId="6BB37716" w14:textId="77777777" w:rsidR="00D41678" w:rsidRPr="00487D3E" w:rsidRDefault="00D41678" w:rsidP="00FF2E80">
            <w:pPr>
              <w:rPr>
                <w:rFonts w:ascii="Times New Roman" w:hAnsi="Times New Roman"/>
                <w:b/>
                <w:sz w:val="20"/>
                <w:szCs w:val="20"/>
                <w:lang w:val="sr-Cyrl-RS"/>
              </w:rPr>
            </w:pPr>
            <w:r w:rsidRPr="00487D3E">
              <w:rPr>
                <w:rFonts w:ascii="Times New Roman" w:hAnsi="Times New Roman"/>
                <w:b/>
                <w:sz w:val="20"/>
                <w:szCs w:val="20"/>
                <w:lang w:val="sr-Cyrl-RS"/>
              </w:rPr>
              <w:t>11.</w:t>
            </w:r>
          </w:p>
        </w:tc>
        <w:tc>
          <w:tcPr>
            <w:tcW w:w="3685" w:type="dxa"/>
            <w:vAlign w:val="center"/>
          </w:tcPr>
          <w:p w14:paraId="5EEC8086" w14:textId="10B2927C" w:rsidR="00D41678" w:rsidRPr="00487D3E" w:rsidRDefault="00D41678" w:rsidP="00FF2E80">
            <w:pPr>
              <w:rPr>
                <w:rFonts w:ascii="Times New Roman" w:hAnsi="Times New Roman"/>
                <w:bCs/>
                <w:sz w:val="20"/>
                <w:szCs w:val="20"/>
                <w:lang w:val="sr-Cyrl-RS"/>
              </w:rPr>
            </w:pPr>
            <w:r w:rsidRPr="00487D3E">
              <w:rPr>
                <w:rFonts w:ascii="Times New Roman" w:hAnsi="Times New Roman"/>
                <w:bCs/>
                <w:sz w:val="20"/>
                <w:szCs w:val="20"/>
                <w:lang w:val="sr-Cyrl-RS"/>
              </w:rPr>
              <w:t>ЕПС Дистрибуција</w:t>
            </w:r>
            <w:r w:rsidR="00A24D45" w:rsidRPr="00487D3E">
              <w:rPr>
                <w:rFonts w:ascii="Times New Roman" w:hAnsi="Times New Roman"/>
                <w:bCs/>
                <w:sz w:val="20"/>
                <w:szCs w:val="20"/>
                <w:lang w:val="sr-Cyrl-RS"/>
              </w:rPr>
              <w:t xml:space="preserve"> </w:t>
            </w:r>
            <w:r w:rsidRPr="00487D3E">
              <w:rPr>
                <w:rFonts w:ascii="Times New Roman" w:hAnsi="Times New Roman"/>
                <w:bCs/>
                <w:sz w:val="20"/>
                <w:szCs w:val="20"/>
                <w:lang w:val="sr-Cyrl-RS"/>
              </w:rPr>
              <w:t>Огранак Електродистрибуција Зрењанин</w:t>
            </w:r>
            <w:r w:rsidRPr="00487D3E">
              <w:rPr>
                <w:rFonts w:ascii="Times New Roman" w:hAnsi="Times New Roman"/>
                <w:bCs/>
                <w:sz w:val="20"/>
                <w:szCs w:val="20"/>
                <w:lang w:val="sr-Cyrl-RS"/>
              </w:rPr>
              <w:tab/>
              <w:t xml:space="preserve">  </w:t>
            </w:r>
          </w:p>
        </w:tc>
        <w:tc>
          <w:tcPr>
            <w:tcW w:w="2799" w:type="dxa"/>
            <w:vAlign w:val="center"/>
          </w:tcPr>
          <w:p w14:paraId="320B867F" w14:textId="2CE956A8" w:rsidR="00D41678" w:rsidRPr="00487D3E" w:rsidRDefault="00D77B8D" w:rsidP="00FF2E80">
            <w:pPr>
              <w:rPr>
                <w:rFonts w:ascii="Times New Roman" w:hAnsi="Times New Roman"/>
                <w:bCs/>
                <w:sz w:val="20"/>
                <w:szCs w:val="20"/>
                <w:lang w:val="sr-Cyrl-RS"/>
              </w:rPr>
            </w:pPr>
            <w:r w:rsidRPr="00487D3E">
              <w:rPr>
                <w:rFonts w:ascii="Times New Roman" w:hAnsi="Times New Roman"/>
                <w:bCs/>
                <w:sz w:val="20"/>
                <w:szCs w:val="20"/>
                <w:lang w:val="sr-Cyrl-RS"/>
              </w:rPr>
              <w:t>2561200-Д.07.13-244195/4</w:t>
            </w:r>
          </w:p>
        </w:tc>
        <w:tc>
          <w:tcPr>
            <w:tcW w:w="2066" w:type="dxa"/>
            <w:vAlign w:val="center"/>
          </w:tcPr>
          <w:p w14:paraId="7F338C9A" w14:textId="717D5B22" w:rsidR="00D41678" w:rsidRPr="00487D3E" w:rsidRDefault="00D77B8D" w:rsidP="00FF2E80">
            <w:pPr>
              <w:rPr>
                <w:rFonts w:ascii="Times New Roman" w:hAnsi="Times New Roman"/>
                <w:bCs/>
                <w:sz w:val="20"/>
                <w:szCs w:val="20"/>
                <w:lang w:val="sr-Cyrl-RS"/>
              </w:rPr>
            </w:pPr>
            <w:r w:rsidRPr="00487D3E">
              <w:rPr>
                <w:rFonts w:ascii="Times New Roman" w:hAnsi="Times New Roman"/>
                <w:bCs/>
                <w:sz w:val="20"/>
                <w:szCs w:val="20"/>
                <w:lang w:val="sr-Cyrl-RS"/>
              </w:rPr>
              <w:t>10</w:t>
            </w:r>
            <w:r w:rsidR="00D41678" w:rsidRPr="00487D3E">
              <w:rPr>
                <w:rFonts w:ascii="Times New Roman" w:hAnsi="Times New Roman"/>
                <w:bCs/>
                <w:sz w:val="20"/>
                <w:szCs w:val="20"/>
                <w:lang w:val="sr-Cyrl-RS"/>
              </w:rPr>
              <w:t>.</w:t>
            </w:r>
            <w:r w:rsidRPr="00487D3E">
              <w:rPr>
                <w:rFonts w:ascii="Times New Roman" w:hAnsi="Times New Roman"/>
                <w:bCs/>
                <w:sz w:val="20"/>
                <w:szCs w:val="20"/>
                <w:lang w:val="sr-Cyrl-RS"/>
              </w:rPr>
              <w:t>09</w:t>
            </w:r>
            <w:r w:rsidR="00D41678" w:rsidRPr="00487D3E">
              <w:rPr>
                <w:rFonts w:ascii="Times New Roman" w:hAnsi="Times New Roman"/>
                <w:bCs/>
                <w:sz w:val="20"/>
                <w:szCs w:val="20"/>
                <w:lang w:val="sr-Cyrl-RS"/>
              </w:rPr>
              <w:t>.202</w:t>
            </w:r>
            <w:r w:rsidRPr="00487D3E">
              <w:rPr>
                <w:rFonts w:ascii="Times New Roman" w:hAnsi="Times New Roman"/>
                <w:bCs/>
                <w:sz w:val="20"/>
                <w:szCs w:val="20"/>
                <w:lang w:val="sr-Cyrl-RS"/>
              </w:rPr>
              <w:t>5</w:t>
            </w:r>
          </w:p>
        </w:tc>
      </w:tr>
      <w:tr w:rsidR="00D41678" w:rsidRPr="00487D3E" w14:paraId="69009847" w14:textId="77777777" w:rsidTr="00FF2E80">
        <w:trPr>
          <w:trHeight w:val="270"/>
          <w:jc w:val="center"/>
        </w:trPr>
        <w:tc>
          <w:tcPr>
            <w:tcW w:w="466" w:type="dxa"/>
            <w:shd w:val="clear" w:color="auto" w:fill="D0CECE"/>
            <w:vAlign w:val="center"/>
          </w:tcPr>
          <w:p w14:paraId="31C18D29" w14:textId="77777777" w:rsidR="00D41678" w:rsidRPr="00487D3E" w:rsidRDefault="00D41678" w:rsidP="00FF2E80">
            <w:pPr>
              <w:rPr>
                <w:rFonts w:ascii="Times New Roman" w:hAnsi="Times New Roman"/>
                <w:b/>
                <w:sz w:val="20"/>
                <w:szCs w:val="20"/>
                <w:lang w:val="sr-Cyrl-CS"/>
              </w:rPr>
            </w:pPr>
            <w:r w:rsidRPr="00487D3E">
              <w:rPr>
                <w:rFonts w:ascii="Times New Roman" w:hAnsi="Times New Roman"/>
                <w:b/>
                <w:sz w:val="20"/>
                <w:szCs w:val="20"/>
                <w:lang w:val="sr-Cyrl-CS"/>
              </w:rPr>
              <w:t>12.</w:t>
            </w:r>
          </w:p>
        </w:tc>
        <w:tc>
          <w:tcPr>
            <w:tcW w:w="3685" w:type="dxa"/>
            <w:vAlign w:val="center"/>
          </w:tcPr>
          <w:p w14:paraId="6951224D" w14:textId="77777777" w:rsidR="00D41678" w:rsidRPr="00487D3E" w:rsidRDefault="00D41678" w:rsidP="00FF2E80">
            <w:pPr>
              <w:rPr>
                <w:rFonts w:ascii="Times New Roman" w:hAnsi="Times New Roman"/>
                <w:bCs/>
                <w:sz w:val="20"/>
                <w:szCs w:val="20"/>
                <w:lang w:val="sr-Cyrl-RS"/>
              </w:rPr>
            </w:pPr>
            <w:r w:rsidRPr="00487D3E">
              <w:rPr>
                <w:rFonts w:ascii="Times New Roman" w:hAnsi="Times New Roman"/>
                <w:bCs/>
                <w:sz w:val="20"/>
                <w:szCs w:val="20"/>
                <w:lang w:val="sr-Cyrl-RS"/>
              </w:rPr>
              <w:t>ЈП Електромрежа Србије а.д.</w:t>
            </w:r>
            <w:r w:rsidRPr="00487D3E">
              <w:rPr>
                <w:rFonts w:ascii="Times New Roman" w:hAnsi="Times New Roman"/>
                <w:bCs/>
                <w:sz w:val="20"/>
                <w:szCs w:val="20"/>
                <w:lang w:val="sr-Cyrl-RS"/>
              </w:rPr>
              <w:tab/>
              <w:t xml:space="preserve"> </w:t>
            </w:r>
          </w:p>
        </w:tc>
        <w:tc>
          <w:tcPr>
            <w:tcW w:w="2799" w:type="dxa"/>
            <w:vAlign w:val="center"/>
          </w:tcPr>
          <w:p w14:paraId="689DDDF4" w14:textId="28902A39" w:rsidR="00D41678" w:rsidRPr="00487D3E" w:rsidRDefault="00D41678" w:rsidP="00FF2E80">
            <w:pPr>
              <w:rPr>
                <w:rFonts w:ascii="Times New Roman" w:hAnsi="Times New Roman"/>
                <w:bCs/>
                <w:sz w:val="20"/>
                <w:szCs w:val="20"/>
                <w:lang w:val="sr-Cyrl-RS"/>
              </w:rPr>
            </w:pPr>
            <w:r w:rsidRPr="00487D3E">
              <w:rPr>
                <w:rFonts w:ascii="Times New Roman" w:hAnsi="Times New Roman"/>
                <w:bCs/>
                <w:sz w:val="20"/>
                <w:szCs w:val="20"/>
                <w:lang w:val="sr-Cyrl-RS"/>
              </w:rPr>
              <w:t>130-00-UTD-003-</w:t>
            </w:r>
            <w:r w:rsidR="00D77B8D" w:rsidRPr="00487D3E">
              <w:rPr>
                <w:rFonts w:ascii="Times New Roman" w:hAnsi="Times New Roman"/>
                <w:bCs/>
                <w:sz w:val="20"/>
                <w:szCs w:val="20"/>
                <w:lang w:val="sr-Cyrl-RS"/>
              </w:rPr>
              <w:t>695</w:t>
            </w:r>
            <w:r w:rsidRPr="00487D3E">
              <w:rPr>
                <w:rFonts w:ascii="Times New Roman" w:hAnsi="Times New Roman"/>
                <w:bCs/>
                <w:sz w:val="20"/>
                <w:szCs w:val="20"/>
                <w:lang w:val="sr-Cyrl-RS"/>
              </w:rPr>
              <w:t>/202</w:t>
            </w:r>
            <w:r w:rsidR="00D77B8D" w:rsidRPr="00487D3E">
              <w:rPr>
                <w:rFonts w:ascii="Times New Roman" w:hAnsi="Times New Roman"/>
                <w:bCs/>
                <w:sz w:val="20"/>
                <w:szCs w:val="20"/>
                <w:lang w:val="sr-Cyrl-RS"/>
              </w:rPr>
              <w:t>5</w:t>
            </w:r>
            <w:r w:rsidRPr="00487D3E">
              <w:rPr>
                <w:rFonts w:ascii="Times New Roman" w:hAnsi="Times New Roman"/>
                <w:bCs/>
                <w:sz w:val="20"/>
                <w:szCs w:val="20"/>
                <w:lang w:val="sr-Cyrl-RS"/>
              </w:rPr>
              <w:t>-00</w:t>
            </w:r>
            <w:r w:rsidR="00D77B8D" w:rsidRPr="00487D3E">
              <w:rPr>
                <w:rFonts w:ascii="Times New Roman" w:hAnsi="Times New Roman"/>
                <w:bCs/>
                <w:sz w:val="20"/>
                <w:szCs w:val="20"/>
                <w:lang w:val="sr-Cyrl-RS"/>
              </w:rPr>
              <w:t>4</w:t>
            </w:r>
          </w:p>
        </w:tc>
        <w:tc>
          <w:tcPr>
            <w:tcW w:w="2066" w:type="dxa"/>
            <w:vAlign w:val="center"/>
          </w:tcPr>
          <w:p w14:paraId="0B58CEC2" w14:textId="6542E0F5" w:rsidR="00D41678" w:rsidRPr="00487D3E" w:rsidRDefault="00D77B8D" w:rsidP="00FF2E80">
            <w:pPr>
              <w:rPr>
                <w:rFonts w:ascii="Times New Roman" w:hAnsi="Times New Roman"/>
                <w:bCs/>
                <w:sz w:val="20"/>
                <w:szCs w:val="20"/>
                <w:lang w:val="sr-Cyrl-RS"/>
              </w:rPr>
            </w:pPr>
            <w:r w:rsidRPr="00487D3E">
              <w:rPr>
                <w:rFonts w:ascii="Times New Roman" w:hAnsi="Times New Roman"/>
                <w:bCs/>
                <w:sz w:val="20"/>
                <w:szCs w:val="20"/>
                <w:lang w:val="sr-Cyrl-RS"/>
              </w:rPr>
              <w:t>04</w:t>
            </w:r>
            <w:r w:rsidR="00D41678" w:rsidRPr="00487D3E">
              <w:rPr>
                <w:rFonts w:ascii="Times New Roman" w:hAnsi="Times New Roman"/>
                <w:bCs/>
                <w:sz w:val="20"/>
                <w:szCs w:val="20"/>
                <w:lang w:val="sr-Cyrl-RS"/>
              </w:rPr>
              <w:t>.</w:t>
            </w:r>
            <w:r w:rsidRPr="00487D3E">
              <w:rPr>
                <w:rFonts w:ascii="Times New Roman" w:hAnsi="Times New Roman"/>
                <w:bCs/>
                <w:sz w:val="20"/>
                <w:szCs w:val="20"/>
                <w:lang w:val="sr-Cyrl-RS"/>
              </w:rPr>
              <w:t>09</w:t>
            </w:r>
            <w:r w:rsidR="00D41678" w:rsidRPr="00487D3E">
              <w:rPr>
                <w:rFonts w:ascii="Times New Roman" w:hAnsi="Times New Roman"/>
                <w:bCs/>
                <w:sz w:val="20"/>
                <w:szCs w:val="20"/>
                <w:lang w:val="sr-Cyrl-RS"/>
              </w:rPr>
              <w:t>.202</w:t>
            </w:r>
            <w:r w:rsidRPr="00487D3E">
              <w:rPr>
                <w:rFonts w:ascii="Times New Roman" w:hAnsi="Times New Roman"/>
                <w:bCs/>
                <w:sz w:val="20"/>
                <w:szCs w:val="20"/>
                <w:lang w:val="sr-Cyrl-RS"/>
              </w:rPr>
              <w:t>5</w:t>
            </w:r>
            <w:r w:rsidR="00D41678" w:rsidRPr="00487D3E">
              <w:rPr>
                <w:rFonts w:ascii="Times New Roman" w:hAnsi="Times New Roman"/>
                <w:bCs/>
                <w:sz w:val="20"/>
                <w:szCs w:val="20"/>
                <w:lang w:val="sr-Cyrl-RS"/>
              </w:rPr>
              <w:t>.</w:t>
            </w:r>
          </w:p>
        </w:tc>
      </w:tr>
      <w:tr w:rsidR="00D41678" w:rsidRPr="00487D3E" w14:paraId="1DB8B77B" w14:textId="77777777" w:rsidTr="00FF2E80">
        <w:trPr>
          <w:trHeight w:val="270"/>
          <w:jc w:val="center"/>
        </w:trPr>
        <w:tc>
          <w:tcPr>
            <w:tcW w:w="466" w:type="dxa"/>
            <w:shd w:val="clear" w:color="auto" w:fill="D0CECE"/>
            <w:vAlign w:val="center"/>
          </w:tcPr>
          <w:p w14:paraId="56DED7A6" w14:textId="77777777" w:rsidR="00D41678" w:rsidRPr="00487D3E" w:rsidRDefault="00D41678" w:rsidP="00FF2E80">
            <w:pPr>
              <w:rPr>
                <w:rFonts w:ascii="Times New Roman" w:hAnsi="Times New Roman"/>
                <w:b/>
                <w:sz w:val="20"/>
                <w:szCs w:val="20"/>
                <w:lang w:val="sr-Latn-RS"/>
              </w:rPr>
            </w:pPr>
            <w:r w:rsidRPr="00487D3E">
              <w:rPr>
                <w:rFonts w:ascii="Times New Roman" w:hAnsi="Times New Roman"/>
                <w:b/>
                <w:sz w:val="20"/>
                <w:szCs w:val="20"/>
                <w:lang w:val="sr-Latn-RS"/>
              </w:rPr>
              <w:t>1</w:t>
            </w:r>
            <w:r w:rsidRPr="00487D3E">
              <w:rPr>
                <w:rFonts w:ascii="Times New Roman" w:hAnsi="Times New Roman"/>
                <w:b/>
                <w:sz w:val="20"/>
                <w:szCs w:val="20"/>
                <w:lang w:val="sr-Cyrl-RS"/>
              </w:rPr>
              <w:t>3</w:t>
            </w:r>
            <w:r w:rsidRPr="00487D3E">
              <w:rPr>
                <w:rFonts w:ascii="Times New Roman" w:hAnsi="Times New Roman"/>
                <w:b/>
                <w:sz w:val="20"/>
                <w:szCs w:val="20"/>
                <w:lang w:val="sr-Latn-RS"/>
              </w:rPr>
              <w:t>.</w:t>
            </w:r>
          </w:p>
        </w:tc>
        <w:tc>
          <w:tcPr>
            <w:tcW w:w="3685" w:type="dxa"/>
            <w:vAlign w:val="center"/>
          </w:tcPr>
          <w:p w14:paraId="3E03DECF" w14:textId="38F2053A" w:rsidR="00D41678" w:rsidRPr="00487D3E" w:rsidRDefault="00A24D45" w:rsidP="00FF2E80">
            <w:pPr>
              <w:rPr>
                <w:rFonts w:ascii="Times New Roman" w:hAnsi="Times New Roman"/>
                <w:bCs/>
                <w:sz w:val="20"/>
                <w:szCs w:val="20"/>
                <w:lang w:val="sr-Cyrl-RS"/>
              </w:rPr>
            </w:pPr>
            <w:r w:rsidRPr="00487D3E">
              <w:rPr>
                <w:rFonts w:ascii="Times New Roman" w:hAnsi="Times New Roman"/>
                <w:bCs/>
                <w:sz w:val="20"/>
                <w:szCs w:val="20"/>
                <w:lang w:val="sr-Cyrl-RS"/>
              </w:rPr>
              <w:t xml:space="preserve">САТ-ТРАКТ </w:t>
            </w:r>
          </w:p>
        </w:tc>
        <w:tc>
          <w:tcPr>
            <w:tcW w:w="2799" w:type="dxa"/>
            <w:vAlign w:val="center"/>
          </w:tcPr>
          <w:p w14:paraId="35878D6E" w14:textId="0034EC83" w:rsidR="00D41678" w:rsidRPr="00487D3E" w:rsidRDefault="00A24D45" w:rsidP="00FF2E80">
            <w:pPr>
              <w:rPr>
                <w:rFonts w:ascii="Times New Roman" w:hAnsi="Times New Roman"/>
                <w:bCs/>
                <w:sz w:val="20"/>
                <w:szCs w:val="20"/>
                <w:lang w:val="sr-Cyrl-RS"/>
              </w:rPr>
            </w:pPr>
            <w:r w:rsidRPr="00487D3E">
              <w:rPr>
                <w:rFonts w:ascii="Times New Roman" w:hAnsi="Times New Roman"/>
                <w:bCs/>
                <w:sz w:val="20"/>
                <w:szCs w:val="20"/>
                <w:lang w:val="sr-Cyrl-RS"/>
              </w:rPr>
              <w:t>С-75-25</w:t>
            </w:r>
          </w:p>
        </w:tc>
        <w:tc>
          <w:tcPr>
            <w:tcW w:w="2066" w:type="dxa"/>
            <w:vAlign w:val="center"/>
          </w:tcPr>
          <w:p w14:paraId="2C4993D2" w14:textId="11803904" w:rsidR="00D41678" w:rsidRPr="00487D3E" w:rsidRDefault="00A24D45" w:rsidP="00FF2E80">
            <w:pPr>
              <w:rPr>
                <w:rFonts w:ascii="Times New Roman" w:hAnsi="Times New Roman"/>
                <w:bCs/>
                <w:sz w:val="20"/>
                <w:szCs w:val="20"/>
                <w:lang w:val="sr-Cyrl-RS"/>
              </w:rPr>
            </w:pPr>
            <w:r w:rsidRPr="00487D3E">
              <w:rPr>
                <w:rFonts w:ascii="Times New Roman" w:hAnsi="Times New Roman"/>
                <w:bCs/>
                <w:sz w:val="20"/>
                <w:szCs w:val="20"/>
                <w:lang w:val="sr-Cyrl-RS"/>
              </w:rPr>
              <w:t>14</w:t>
            </w:r>
            <w:r w:rsidR="00D41678" w:rsidRPr="00487D3E">
              <w:rPr>
                <w:rFonts w:ascii="Times New Roman" w:hAnsi="Times New Roman"/>
                <w:bCs/>
                <w:sz w:val="20"/>
                <w:szCs w:val="20"/>
                <w:lang w:val="sr-Cyrl-RS"/>
              </w:rPr>
              <w:t>.</w:t>
            </w:r>
            <w:r w:rsidRPr="00487D3E">
              <w:rPr>
                <w:rFonts w:ascii="Times New Roman" w:hAnsi="Times New Roman"/>
                <w:bCs/>
                <w:sz w:val="20"/>
                <w:szCs w:val="20"/>
                <w:lang w:val="sr-Cyrl-RS"/>
              </w:rPr>
              <w:t>08</w:t>
            </w:r>
            <w:r w:rsidR="00D41678" w:rsidRPr="00487D3E">
              <w:rPr>
                <w:rFonts w:ascii="Times New Roman" w:hAnsi="Times New Roman"/>
                <w:bCs/>
                <w:sz w:val="20"/>
                <w:szCs w:val="20"/>
                <w:lang w:val="sr-Cyrl-RS"/>
              </w:rPr>
              <w:t>.202</w:t>
            </w:r>
            <w:r w:rsidRPr="00487D3E">
              <w:rPr>
                <w:rFonts w:ascii="Times New Roman" w:hAnsi="Times New Roman"/>
                <w:bCs/>
                <w:sz w:val="20"/>
                <w:szCs w:val="20"/>
                <w:lang w:val="sr-Cyrl-RS"/>
              </w:rPr>
              <w:t>5</w:t>
            </w:r>
            <w:r w:rsidR="00D41678" w:rsidRPr="00487D3E">
              <w:rPr>
                <w:rFonts w:ascii="Times New Roman" w:hAnsi="Times New Roman"/>
                <w:bCs/>
                <w:sz w:val="20"/>
                <w:szCs w:val="20"/>
                <w:lang w:val="sr-Cyrl-RS"/>
              </w:rPr>
              <w:t>.</w:t>
            </w:r>
          </w:p>
        </w:tc>
      </w:tr>
      <w:tr w:rsidR="00D41678" w:rsidRPr="00487D3E" w14:paraId="05F7D49E" w14:textId="77777777" w:rsidTr="00FF2E80">
        <w:trPr>
          <w:trHeight w:val="270"/>
          <w:jc w:val="center"/>
        </w:trPr>
        <w:tc>
          <w:tcPr>
            <w:tcW w:w="466" w:type="dxa"/>
            <w:shd w:val="clear" w:color="auto" w:fill="D0CECE"/>
            <w:vAlign w:val="center"/>
          </w:tcPr>
          <w:p w14:paraId="5263BB81" w14:textId="77777777" w:rsidR="00D41678" w:rsidRPr="00487D3E" w:rsidRDefault="00D41678" w:rsidP="00FF2E80">
            <w:pPr>
              <w:rPr>
                <w:rFonts w:ascii="Times New Roman" w:hAnsi="Times New Roman"/>
                <w:b/>
                <w:sz w:val="20"/>
                <w:szCs w:val="20"/>
                <w:lang w:val="sr-Latn-RS"/>
              </w:rPr>
            </w:pPr>
            <w:r w:rsidRPr="00487D3E">
              <w:rPr>
                <w:rFonts w:ascii="Times New Roman" w:hAnsi="Times New Roman"/>
                <w:b/>
                <w:sz w:val="20"/>
                <w:szCs w:val="20"/>
                <w:lang w:val="sr-Latn-RS"/>
              </w:rPr>
              <w:t>1</w:t>
            </w:r>
            <w:r w:rsidRPr="00487D3E">
              <w:rPr>
                <w:rFonts w:ascii="Times New Roman" w:hAnsi="Times New Roman"/>
                <w:b/>
                <w:sz w:val="20"/>
                <w:szCs w:val="20"/>
                <w:lang w:val="sr-Cyrl-RS"/>
              </w:rPr>
              <w:t>4</w:t>
            </w:r>
            <w:r w:rsidRPr="00487D3E">
              <w:rPr>
                <w:rFonts w:ascii="Times New Roman" w:hAnsi="Times New Roman"/>
                <w:b/>
                <w:sz w:val="20"/>
                <w:szCs w:val="20"/>
                <w:lang w:val="sr-Latn-RS"/>
              </w:rPr>
              <w:t>.</w:t>
            </w:r>
          </w:p>
        </w:tc>
        <w:tc>
          <w:tcPr>
            <w:tcW w:w="3685" w:type="dxa"/>
            <w:vAlign w:val="center"/>
          </w:tcPr>
          <w:p w14:paraId="571D2B30" w14:textId="7FC9E848" w:rsidR="00D41678" w:rsidRPr="00487D3E" w:rsidRDefault="00A24D45" w:rsidP="00FF2E80">
            <w:pPr>
              <w:rPr>
                <w:rFonts w:ascii="Times New Roman" w:hAnsi="Times New Roman"/>
                <w:bCs/>
                <w:sz w:val="20"/>
                <w:szCs w:val="20"/>
                <w:lang w:val="sr-Cyrl-RS"/>
              </w:rPr>
            </w:pPr>
            <w:r w:rsidRPr="00487D3E">
              <w:rPr>
                <w:rFonts w:ascii="Times New Roman" w:hAnsi="Times New Roman"/>
                <w:bCs/>
                <w:sz w:val="20"/>
                <w:szCs w:val="20"/>
                <w:lang w:val="sr-Cyrl-RS"/>
              </w:rPr>
              <w:t>Гастранс</w:t>
            </w:r>
            <w:r w:rsidR="00D41678" w:rsidRPr="00487D3E">
              <w:rPr>
                <w:rFonts w:ascii="Times New Roman" w:hAnsi="Times New Roman"/>
                <w:bCs/>
                <w:sz w:val="20"/>
                <w:szCs w:val="20"/>
                <w:lang w:val="sr-Cyrl-RS"/>
              </w:rPr>
              <w:tab/>
              <w:t xml:space="preserve"> </w:t>
            </w:r>
          </w:p>
        </w:tc>
        <w:tc>
          <w:tcPr>
            <w:tcW w:w="2799" w:type="dxa"/>
            <w:vAlign w:val="center"/>
          </w:tcPr>
          <w:p w14:paraId="150EBCC9" w14:textId="3ED88847" w:rsidR="00D41678" w:rsidRPr="00487D3E" w:rsidRDefault="00A24D45" w:rsidP="00FF2E80">
            <w:pPr>
              <w:rPr>
                <w:rFonts w:ascii="Times New Roman" w:hAnsi="Times New Roman"/>
                <w:bCs/>
                <w:sz w:val="20"/>
                <w:szCs w:val="20"/>
                <w:lang w:val="sr-Cyrl-RS"/>
              </w:rPr>
            </w:pPr>
            <w:r w:rsidRPr="00487D3E">
              <w:rPr>
                <w:rFonts w:ascii="Times New Roman" w:hAnsi="Times New Roman"/>
                <w:bCs/>
                <w:sz w:val="20"/>
                <w:szCs w:val="20"/>
                <w:lang w:val="sr-Cyrl-RS"/>
              </w:rPr>
              <w:t>Ел.пошта</w:t>
            </w:r>
          </w:p>
        </w:tc>
        <w:tc>
          <w:tcPr>
            <w:tcW w:w="2066" w:type="dxa"/>
            <w:vAlign w:val="center"/>
          </w:tcPr>
          <w:p w14:paraId="716D3785" w14:textId="489B5F6E" w:rsidR="00D41678" w:rsidRPr="00487D3E" w:rsidRDefault="00A24D45" w:rsidP="00FF2E80">
            <w:pPr>
              <w:rPr>
                <w:rFonts w:ascii="Times New Roman" w:hAnsi="Times New Roman"/>
                <w:bCs/>
                <w:sz w:val="20"/>
                <w:szCs w:val="20"/>
                <w:lang w:val="sr-Cyrl-RS"/>
              </w:rPr>
            </w:pPr>
            <w:r w:rsidRPr="00487D3E">
              <w:rPr>
                <w:rFonts w:ascii="Times New Roman" w:hAnsi="Times New Roman"/>
                <w:bCs/>
                <w:sz w:val="20"/>
                <w:szCs w:val="20"/>
                <w:lang w:val="sr-Cyrl-RS"/>
              </w:rPr>
              <w:t>14</w:t>
            </w:r>
            <w:r w:rsidR="00D41678" w:rsidRPr="00487D3E">
              <w:rPr>
                <w:rFonts w:ascii="Times New Roman" w:hAnsi="Times New Roman"/>
                <w:bCs/>
                <w:sz w:val="20"/>
                <w:szCs w:val="20"/>
                <w:lang w:val="sr-Cyrl-RS"/>
              </w:rPr>
              <w:t>.</w:t>
            </w:r>
            <w:r w:rsidRPr="00487D3E">
              <w:rPr>
                <w:rFonts w:ascii="Times New Roman" w:hAnsi="Times New Roman"/>
                <w:bCs/>
                <w:sz w:val="20"/>
                <w:szCs w:val="20"/>
                <w:lang w:val="sr-Cyrl-RS"/>
              </w:rPr>
              <w:t>08</w:t>
            </w:r>
            <w:r w:rsidR="00D41678" w:rsidRPr="00487D3E">
              <w:rPr>
                <w:rFonts w:ascii="Times New Roman" w:hAnsi="Times New Roman"/>
                <w:bCs/>
                <w:sz w:val="20"/>
                <w:szCs w:val="20"/>
                <w:lang w:val="sr-Cyrl-RS"/>
              </w:rPr>
              <w:t>.202</w:t>
            </w:r>
            <w:r w:rsidRPr="00487D3E">
              <w:rPr>
                <w:rFonts w:ascii="Times New Roman" w:hAnsi="Times New Roman"/>
                <w:bCs/>
                <w:sz w:val="20"/>
                <w:szCs w:val="20"/>
                <w:lang w:val="sr-Cyrl-RS"/>
              </w:rPr>
              <w:t>5</w:t>
            </w:r>
            <w:r w:rsidR="00D41678" w:rsidRPr="00487D3E">
              <w:rPr>
                <w:rFonts w:ascii="Times New Roman" w:hAnsi="Times New Roman"/>
                <w:bCs/>
                <w:sz w:val="20"/>
                <w:szCs w:val="20"/>
                <w:lang w:val="sr-Cyrl-RS"/>
              </w:rPr>
              <w:t>.</w:t>
            </w:r>
          </w:p>
        </w:tc>
      </w:tr>
      <w:tr w:rsidR="00D41678" w:rsidRPr="00487D3E" w14:paraId="6CC5A20A" w14:textId="77777777" w:rsidTr="00FF2E80">
        <w:trPr>
          <w:trHeight w:val="280"/>
          <w:jc w:val="center"/>
        </w:trPr>
        <w:tc>
          <w:tcPr>
            <w:tcW w:w="466" w:type="dxa"/>
            <w:shd w:val="clear" w:color="auto" w:fill="D0CECE"/>
            <w:vAlign w:val="center"/>
          </w:tcPr>
          <w:p w14:paraId="4DAD6F8B" w14:textId="758919E5" w:rsidR="00D41678" w:rsidRPr="00487D3E" w:rsidRDefault="00A24D45" w:rsidP="00FF2E80">
            <w:pPr>
              <w:rPr>
                <w:rFonts w:ascii="Times New Roman" w:hAnsi="Times New Roman"/>
                <w:b/>
                <w:sz w:val="20"/>
                <w:szCs w:val="20"/>
                <w:lang w:val="sr-Cyrl-RS"/>
              </w:rPr>
            </w:pPr>
            <w:r w:rsidRPr="00487D3E">
              <w:rPr>
                <w:rFonts w:ascii="Times New Roman" w:hAnsi="Times New Roman"/>
                <w:b/>
                <w:sz w:val="20"/>
                <w:szCs w:val="20"/>
                <w:lang w:val="sr-Cyrl-RS"/>
              </w:rPr>
              <w:t>15</w:t>
            </w:r>
            <w:r w:rsidR="00D41678" w:rsidRPr="00487D3E">
              <w:rPr>
                <w:rFonts w:ascii="Times New Roman" w:hAnsi="Times New Roman"/>
                <w:b/>
                <w:sz w:val="20"/>
                <w:szCs w:val="20"/>
                <w:lang w:val="sr-Cyrl-RS"/>
              </w:rPr>
              <w:t>.</w:t>
            </w:r>
          </w:p>
        </w:tc>
        <w:tc>
          <w:tcPr>
            <w:tcW w:w="3685" w:type="dxa"/>
            <w:vAlign w:val="center"/>
          </w:tcPr>
          <w:p w14:paraId="119CF56D" w14:textId="5C7ED366" w:rsidR="00D41678" w:rsidRPr="00487D3E" w:rsidDel="00BB6DE9" w:rsidRDefault="00D41678" w:rsidP="00FF2E80">
            <w:pPr>
              <w:rPr>
                <w:rFonts w:ascii="Times New Roman" w:hAnsi="Times New Roman"/>
                <w:bCs/>
                <w:sz w:val="20"/>
                <w:szCs w:val="20"/>
                <w:lang w:val="sr-Cyrl-RS"/>
              </w:rPr>
            </w:pPr>
            <w:r w:rsidRPr="00487D3E">
              <w:rPr>
                <w:rFonts w:ascii="Times New Roman" w:hAnsi="Times New Roman"/>
                <w:bCs/>
                <w:sz w:val="20"/>
                <w:szCs w:val="20"/>
                <w:lang w:val="sr-Cyrl-RS"/>
              </w:rPr>
              <w:t xml:space="preserve">РЈ ТРАНСПОРТГАС </w:t>
            </w:r>
            <w:r w:rsidR="00A24D45" w:rsidRPr="00487D3E">
              <w:rPr>
                <w:rFonts w:ascii="Times New Roman" w:hAnsi="Times New Roman"/>
                <w:bCs/>
                <w:sz w:val="20"/>
                <w:szCs w:val="20"/>
                <w:lang w:val="sr-Cyrl-RS"/>
              </w:rPr>
              <w:t>Кикинда</w:t>
            </w:r>
          </w:p>
        </w:tc>
        <w:tc>
          <w:tcPr>
            <w:tcW w:w="2799" w:type="dxa"/>
            <w:vAlign w:val="center"/>
          </w:tcPr>
          <w:p w14:paraId="4D80067A" w14:textId="734EDAEB" w:rsidR="00D41678" w:rsidRPr="00487D3E" w:rsidDel="00BB6DE9" w:rsidRDefault="00D41678" w:rsidP="00FF2E80">
            <w:pPr>
              <w:rPr>
                <w:rFonts w:ascii="Times New Roman" w:hAnsi="Times New Roman"/>
                <w:bCs/>
                <w:sz w:val="20"/>
                <w:szCs w:val="20"/>
                <w:lang w:val="sr-Cyrl-RS"/>
              </w:rPr>
            </w:pPr>
            <w:r w:rsidRPr="00487D3E">
              <w:rPr>
                <w:rFonts w:ascii="Times New Roman" w:hAnsi="Times New Roman"/>
                <w:bCs/>
                <w:sz w:val="20"/>
                <w:szCs w:val="20"/>
                <w:lang w:val="sr-Cyrl-RS"/>
              </w:rPr>
              <w:t>02-0</w:t>
            </w:r>
            <w:r w:rsidR="00A24D45" w:rsidRPr="00487D3E">
              <w:rPr>
                <w:rFonts w:ascii="Times New Roman" w:hAnsi="Times New Roman"/>
                <w:bCs/>
                <w:sz w:val="20"/>
                <w:szCs w:val="20"/>
                <w:lang w:val="sr-Cyrl-RS"/>
              </w:rPr>
              <w:t>5</w:t>
            </w:r>
            <w:r w:rsidRPr="00487D3E">
              <w:rPr>
                <w:rFonts w:ascii="Times New Roman" w:hAnsi="Times New Roman"/>
                <w:bCs/>
                <w:sz w:val="20"/>
                <w:szCs w:val="20"/>
                <w:lang w:val="sr-Cyrl-RS"/>
              </w:rPr>
              <w:t>-4/</w:t>
            </w:r>
            <w:r w:rsidR="00A24D45" w:rsidRPr="00487D3E">
              <w:rPr>
                <w:rFonts w:ascii="Times New Roman" w:hAnsi="Times New Roman"/>
                <w:bCs/>
                <w:sz w:val="20"/>
                <w:szCs w:val="20"/>
                <w:lang w:val="sr-Cyrl-RS"/>
              </w:rPr>
              <w:t>308</w:t>
            </w:r>
          </w:p>
        </w:tc>
        <w:tc>
          <w:tcPr>
            <w:tcW w:w="2066" w:type="dxa"/>
            <w:vAlign w:val="center"/>
          </w:tcPr>
          <w:p w14:paraId="438552C8" w14:textId="33FD8551" w:rsidR="00D41678" w:rsidRPr="00487D3E" w:rsidDel="00BB6DE9" w:rsidRDefault="00A24D45" w:rsidP="00FF2E80">
            <w:pPr>
              <w:rPr>
                <w:rFonts w:ascii="Times New Roman" w:hAnsi="Times New Roman"/>
                <w:bCs/>
                <w:sz w:val="20"/>
                <w:szCs w:val="20"/>
                <w:lang w:val="sr-Cyrl-RS"/>
              </w:rPr>
            </w:pPr>
            <w:r w:rsidRPr="00487D3E">
              <w:rPr>
                <w:rFonts w:ascii="Times New Roman" w:hAnsi="Times New Roman"/>
                <w:bCs/>
                <w:sz w:val="20"/>
                <w:szCs w:val="20"/>
                <w:lang w:val="sr-Cyrl-RS"/>
              </w:rPr>
              <w:t>25</w:t>
            </w:r>
            <w:r w:rsidR="00D41678" w:rsidRPr="00487D3E">
              <w:rPr>
                <w:rFonts w:ascii="Times New Roman" w:hAnsi="Times New Roman"/>
                <w:bCs/>
                <w:sz w:val="20"/>
                <w:szCs w:val="20"/>
                <w:lang w:val="sr-Cyrl-RS"/>
              </w:rPr>
              <w:t>.</w:t>
            </w:r>
            <w:r w:rsidRPr="00487D3E">
              <w:rPr>
                <w:rFonts w:ascii="Times New Roman" w:hAnsi="Times New Roman"/>
                <w:bCs/>
                <w:sz w:val="20"/>
                <w:szCs w:val="20"/>
                <w:lang w:val="sr-Cyrl-RS"/>
              </w:rPr>
              <w:t>08</w:t>
            </w:r>
            <w:r w:rsidR="00D41678" w:rsidRPr="00487D3E">
              <w:rPr>
                <w:rFonts w:ascii="Times New Roman" w:hAnsi="Times New Roman"/>
                <w:bCs/>
                <w:sz w:val="20"/>
                <w:szCs w:val="20"/>
                <w:lang w:val="sr-Cyrl-RS"/>
              </w:rPr>
              <w:t>.202</w:t>
            </w:r>
            <w:r w:rsidRPr="00487D3E">
              <w:rPr>
                <w:rFonts w:ascii="Times New Roman" w:hAnsi="Times New Roman"/>
                <w:bCs/>
                <w:sz w:val="20"/>
                <w:szCs w:val="20"/>
                <w:lang w:val="sr-Cyrl-RS"/>
              </w:rPr>
              <w:t>5</w:t>
            </w:r>
            <w:r w:rsidR="00D41678" w:rsidRPr="00487D3E">
              <w:rPr>
                <w:rFonts w:ascii="Times New Roman" w:hAnsi="Times New Roman"/>
                <w:bCs/>
                <w:sz w:val="20"/>
                <w:szCs w:val="20"/>
                <w:lang w:val="sr-Cyrl-RS"/>
              </w:rPr>
              <w:t>.</w:t>
            </w:r>
          </w:p>
        </w:tc>
      </w:tr>
      <w:tr w:rsidR="00D76E5D" w:rsidRPr="00487D3E" w14:paraId="013B8DF9" w14:textId="77777777" w:rsidTr="00FF2E80">
        <w:trPr>
          <w:trHeight w:val="280"/>
          <w:jc w:val="center"/>
        </w:trPr>
        <w:tc>
          <w:tcPr>
            <w:tcW w:w="466" w:type="dxa"/>
            <w:shd w:val="clear" w:color="auto" w:fill="D0CECE"/>
            <w:vAlign w:val="center"/>
          </w:tcPr>
          <w:p w14:paraId="437C194D" w14:textId="752D7102" w:rsidR="00D76E5D" w:rsidRPr="00487D3E" w:rsidRDefault="00D76E5D" w:rsidP="00FF2E80">
            <w:pPr>
              <w:rPr>
                <w:rFonts w:ascii="Times New Roman" w:hAnsi="Times New Roman"/>
                <w:b/>
                <w:sz w:val="20"/>
                <w:szCs w:val="20"/>
                <w:lang w:val="sr-Cyrl-RS"/>
              </w:rPr>
            </w:pPr>
            <w:r>
              <w:rPr>
                <w:rFonts w:ascii="Times New Roman" w:hAnsi="Times New Roman"/>
                <w:b/>
                <w:sz w:val="20"/>
                <w:szCs w:val="20"/>
                <w:lang w:val="sr-Cyrl-RS"/>
              </w:rPr>
              <w:t>16.</w:t>
            </w:r>
          </w:p>
        </w:tc>
        <w:tc>
          <w:tcPr>
            <w:tcW w:w="3685" w:type="dxa"/>
            <w:vAlign w:val="center"/>
          </w:tcPr>
          <w:p w14:paraId="0AE3810F" w14:textId="5AE0A21D" w:rsidR="00D76E5D" w:rsidRPr="00487D3E" w:rsidRDefault="00D76E5D" w:rsidP="00FF2E80">
            <w:pPr>
              <w:rPr>
                <w:rFonts w:ascii="Times New Roman" w:hAnsi="Times New Roman"/>
                <w:bCs/>
                <w:sz w:val="20"/>
                <w:szCs w:val="20"/>
                <w:lang w:val="sr-Cyrl-RS"/>
              </w:rPr>
            </w:pPr>
            <w:r>
              <w:rPr>
                <w:rFonts w:ascii="Times New Roman" w:hAnsi="Times New Roman"/>
                <w:bCs/>
                <w:sz w:val="20"/>
                <w:szCs w:val="20"/>
                <w:lang w:val="sr-Cyrl-RS"/>
              </w:rPr>
              <w:t>Директорат цивилног ваздухопловства</w:t>
            </w:r>
          </w:p>
        </w:tc>
        <w:tc>
          <w:tcPr>
            <w:tcW w:w="2799" w:type="dxa"/>
            <w:vAlign w:val="center"/>
          </w:tcPr>
          <w:p w14:paraId="54DAC702" w14:textId="550CBCC2" w:rsidR="00D76E5D" w:rsidRPr="00487D3E" w:rsidRDefault="002072B3" w:rsidP="00FF2E80">
            <w:pPr>
              <w:rPr>
                <w:rFonts w:ascii="Times New Roman" w:hAnsi="Times New Roman"/>
                <w:bCs/>
                <w:sz w:val="20"/>
                <w:szCs w:val="20"/>
                <w:lang w:val="sr-Cyrl-RS"/>
              </w:rPr>
            </w:pPr>
            <w:r>
              <w:rPr>
                <w:rFonts w:ascii="Times New Roman" w:hAnsi="Times New Roman"/>
                <w:bCs/>
                <w:sz w:val="20"/>
                <w:szCs w:val="20"/>
                <w:lang w:val="sr-Cyrl-RS"/>
              </w:rPr>
              <w:t>4/4-10-00337/2025-00</w:t>
            </w:r>
            <w:r w:rsidR="004F1247">
              <w:rPr>
                <w:rFonts w:ascii="Times New Roman" w:hAnsi="Times New Roman"/>
                <w:bCs/>
                <w:sz w:val="20"/>
                <w:szCs w:val="20"/>
                <w:lang w:val="sr-Cyrl-RS"/>
              </w:rPr>
              <w:t>0</w:t>
            </w:r>
            <w:r>
              <w:rPr>
                <w:rFonts w:ascii="Times New Roman" w:hAnsi="Times New Roman"/>
                <w:bCs/>
                <w:sz w:val="20"/>
                <w:szCs w:val="20"/>
                <w:lang w:val="sr-Cyrl-RS"/>
              </w:rPr>
              <w:t>2</w:t>
            </w:r>
          </w:p>
        </w:tc>
        <w:tc>
          <w:tcPr>
            <w:tcW w:w="2066" w:type="dxa"/>
            <w:vAlign w:val="center"/>
          </w:tcPr>
          <w:p w14:paraId="68117828" w14:textId="7236A468" w:rsidR="00D76E5D" w:rsidRPr="00487D3E" w:rsidRDefault="004F1247" w:rsidP="00FF2E80">
            <w:pPr>
              <w:rPr>
                <w:rFonts w:ascii="Times New Roman" w:hAnsi="Times New Roman"/>
                <w:bCs/>
                <w:sz w:val="20"/>
                <w:szCs w:val="20"/>
                <w:lang w:val="sr-Cyrl-RS"/>
              </w:rPr>
            </w:pPr>
            <w:r>
              <w:rPr>
                <w:rFonts w:ascii="Times New Roman" w:hAnsi="Times New Roman"/>
                <w:bCs/>
                <w:sz w:val="20"/>
                <w:szCs w:val="20"/>
                <w:lang w:val="sr-Cyrl-RS"/>
              </w:rPr>
              <w:t>30.10.2025</w:t>
            </w:r>
          </w:p>
        </w:tc>
      </w:tr>
    </w:tbl>
    <w:p w14:paraId="07752635" w14:textId="77777777" w:rsidR="008D619E" w:rsidRPr="001578D2" w:rsidRDefault="008D619E" w:rsidP="000B6BA1">
      <w:pPr>
        <w:rPr>
          <w:rFonts w:ascii="Times New Roman" w:hAnsi="Times New Roman"/>
          <w:lang w:val="sr-Cyrl-RS"/>
        </w:rPr>
      </w:pPr>
    </w:p>
    <w:p w14:paraId="64FDAD98" w14:textId="08FCDB73" w:rsidR="00E46354" w:rsidRDefault="00487D3E" w:rsidP="000B6BA1">
      <w:pPr>
        <w:rPr>
          <w:rFonts w:ascii="Times New Roman" w:hAnsi="Times New Roman"/>
          <w:lang w:val="sr-Cyrl-RS"/>
        </w:rPr>
      </w:pPr>
      <w:r>
        <w:rPr>
          <w:rFonts w:ascii="Times New Roman" w:hAnsi="Times New Roman"/>
          <w:lang w:val="sr-Cyrl-RS"/>
        </w:rPr>
        <w:t>Напомена: Услови који су исходовани и чија је важност потврђена од Имаоца јавних овлашћења саставни су део Документације Плана.</w:t>
      </w:r>
    </w:p>
    <w:p w14:paraId="72F985F8" w14:textId="77777777" w:rsidR="00E46354" w:rsidRDefault="00E46354" w:rsidP="000B6BA1">
      <w:pPr>
        <w:rPr>
          <w:rFonts w:ascii="Times New Roman" w:hAnsi="Times New Roman"/>
          <w:lang w:val="sr-Cyrl-RS"/>
        </w:rPr>
      </w:pPr>
    </w:p>
    <w:p w14:paraId="69956E8E" w14:textId="77777777" w:rsidR="00E46354" w:rsidRDefault="00E46354" w:rsidP="000B6BA1">
      <w:pPr>
        <w:rPr>
          <w:rFonts w:ascii="Times New Roman" w:hAnsi="Times New Roman"/>
          <w:lang w:val="sr-Cyrl-RS"/>
        </w:rPr>
      </w:pPr>
    </w:p>
    <w:p w14:paraId="24BF3A58" w14:textId="4F6DD274" w:rsidR="00E46354" w:rsidRDefault="00D172BC" w:rsidP="000B6BA1">
      <w:pPr>
        <w:rPr>
          <w:rFonts w:ascii="Times New Roman" w:hAnsi="Times New Roman"/>
          <w:lang w:val="sr-Cyrl-RS"/>
        </w:rPr>
      </w:pPr>
      <w:r>
        <w:rPr>
          <w:rFonts w:ascii="Times New Roman" w:hAnsi="Times New Roman"/>
          <w:lang w:val="sr-Cyrl-RS"/>
        </w:rPr>
        <w:br w:type="page"/>
      </w:r>
    </w:p>
    <w:p w14:paraId="6FAB53A3" w14:textId="77777777" w:rsidR="00B41FAF" w:rsidRPr="001578D2" w:rsidRDefault="0091407E" w:rsidP="000B6BA1">
      <w:pPr>
        <w:pStyle w:val="Heading1"/>
        <w:jc w:val="left"/>
        <w:rPr>
          <w:rFonts w:ascii="Times New Roman" w:hAnsi="Times New Roman" w:cs="Times New Roman"/>
          <w:sz w:val="24"/>
        </w:rPr>
      </w:pPr>
      <w:bookmarkStart w:id="149" w:name="_Toc167363125"/>
      <w:bookmarkStart w:id="150" w:name="_Toc167363302"/>
      <w:bookmarkStart w:id="151" w:name="_Toc211367124"/>
      <w:r w:rsidRPr="001578D2">
        <w:rPr>
          <w:rFonts w:ascii="Times New Roman" w:hAnsi="Times New Roman" w:cs="Times New Roman"/>
          <w:caps w:val="0"/>
          <w:sz w:val="24"/>
        </w:rPr>
        <w:lastRenderedPageBreak/>
        <w:t>2.0.</w:t>
      </w:r>
      <w:r w:rsidRPr="001578D2">
        <w:rPr>
          <w:rFonts w:ascii="Times New Roman" w:hAnsi="Times New Roman" w:cs="Times New Roman"/>
          <w:caps w:val="0"/>
          <w:sz w:val="24"/>
          <w:lang w:val="sr-Cyrl-RS"/>
        </w:rPr>
        <w:t xml:space="preserve"> </w:t>
      </w:r>
      <w:r w:rsidRPr="001578D2">
        <w:rPr>
          <w:rFonts w:ascii="Times New Roman" w:hAnsi="Times New Roman" w:cs="Times New Roman"/>
          <w:caps w:val="0"/>
          <w:sz w:val="24"/>
          <w:lang w:val="bg-BG"/>
        </w:rPr>
        <w:t xml:space="preserve">ОПШТИ И ПОСЕБНИ </w:t>
      </w:r>
      <w:r w:rsidRPr="001578D2">
        <w:rPr>
          <w:rFonts w:ascii="Times New Roman" w:hAnsi="Times New Roman" w:cs="Times New Roman"/>
          <w:caps w:val="0"/>
          <w:sz w:val="24"/>
        </w:rPr>
        <w:t xml:space="preserve">ЦИЉЕВИ </w:t>
      </w:r>
      <w:r w:rsidRPr="001578D2">
        <w:rPr>
          <w:rFonts w:ascii="Times New Roman" w:hAnsi="Times New Roman" w:cs="Times New Roman"/>
          <w:caps w:val="0"/>
          <w:sz w:val="24"/>
          <w:lang w:val="bg-BG"/>
        </w:rPr>
        <w:t xml:space="preserve">СТРАТЕШКЕ ПРОЦЕНЕ </w:t>
      </w:r>
      <w:r w:rsidRPr="001578D2">
        <w:rPr>
          <w:rFonts w:ascii="Times New Roman" w:hAnsi="Times New Roman" w:cs="Times New Roman"/>
          <w:caps w:val="0"/>
          <w:sz w:val="24"/>
        </w:rPr>
        <w:t>УТИЦАЈА И ИЗБОР ИНДИКАТОРА</w:t>
      </w:r>
      <w:bookmarkEnd w:id="149"/>
      <w:bookmarkEnd w:id="150"/>
      <w:bookmarkEnd w:id="151"/>
    </w:p>
    <w:p w14:paraId="18EBA9DF" w14:textId="77777777" w:rsidR="00B41FAF" w:rsidRPr="001578D2" w:rsidRDefault="00B41FAF" w:rsidP="000B6BA1">
      <w:pPr>
        <w:rPr>
          <w:rFonts w:ascii="Times New Roman" w:hAnsi="Times New Roman"/>
          <w:lang w:val="sr-Latn-RS"/>
        </w:rPr>
      </w:pPr>
    </w:p>
    <w:p w14:paraId="76FBC5C3" w14:textId="0C58E77F" w:rsidR="00976483" w:rsidRPr="001578D2" w:rsidRDefault="00B41FAF" w:rsidP="00725F69">
      <w:pPr>
        <w:spacing w:after="120"/>
        <w:jc w:val="both"/>
        <w:rPr>
          <w:rFonts w:ascii="Times New Roman" w:hAnsi="Times New Roman"/>
          <w:lang w:val="sr-Latn-RS"/>
        </w:rPr>
      </w:pPr>
      <w:bookmarkStart w:id="152" w:name="_Toc320829408"/>
      <w:bookmarkStart w:id="153" w:name="_Toc320829638"/>
      <w:bookmarkStart w:id="154" w:name="_Toc320973926"/>
      <w:bookmarkStart w:id="155" w:name="_Toc320979924"/>
      <w:bookmarkStart w:id="156" w:name="_Toc320980434"/>
      <w:bookmarkStart w:id="157" w:name="_Toc320980856"/>
      <w:bookmarkStart w:id="158" w:name="_Toc320980927"/>
      <w:r w:rsidRPr="001578D2">
        <w:rPr>
          <w:rFonts w:ascii="Times New Roman" w:hAnsi="Times New Roman"/>
          <w:lang w:val="sr-Latn-RS"/>
        </w:rPr>
        <w:t>Општи и посебни циљеви стратешке процене дефинишу се на основу захтева и циљева у погледу заштите животне средине у другим плановима и програмима, циљева заштите животне средине утврђених на међународном и државном нивоу, прикупљених података о стању животне средине и значајних питања, проблема и предлога у погледу заштите животне средине у плану или програму. На основу дефинисаних циљева врши се избор одговарајућих индикатора који ће се користити у изради стратешке процене.</w:t>
      </w:r>
    </w:p>
    <w:p w14:paraId="33DEB271" w14:textId="77777777" w:rsidR="00B41FAF" w:rsidRPr="001578D2" w:rsidRDefault="00B41FAF" w:rsidP="000B6BA1">
      <w:pPr>
        <w:jc w:val="both"/>
        <w:rPr>
          <w:rFonts w:ascii="Times New Roman" w:hAnsi="Times New Roman"/>
          <w:lang w:val="sr-Latn-RS"/>
        </w:rPr>
      </w:pPr>
      <w:r w:rsidRPr="001578D2">
        <w:rPr>
          <w:rFonts w:ascii="Times New Roman" w:hAnsi="Times New Roman"/>
          <w:lang w:val="sr-Latn-RS"/>
        </w:rPr>
        <w:t>Имајући на уму директну међузависност животне средине и људских активности (изградња објеката и одвијање предвиђених активности, инфраструктурно уређење, активности у околини и др), са становишта дугорочне организације, коришћења, уређивања и заштите простора и животне средине, дефинисан је стратешки циљ: заштита животне средине кроз активну примену мера заштите и перманентна контрола и одговорност за поштовање и примену принципа одрживог развоја.</w:t>
      </w:r>
    </w:p>
    <w:bookmarkEnd w:id="152"/>
    <w:bookmarkEnd w:id="153"/>
    <w:bookmarkEnd w:id="154"/>
    <w:bookmarkEnd w:id="155"/>
    <w:bookmarkEnd w:id="156"/>
    <w:bookmarkEnd w:id="157"/>
    <w:bookmarkEnd w:id="158"/>
    <w:p w14:paraId="01706269" w14:textId="77777777" w:rsidR="00B41FAF" w:rsidRPr="001578D2" w:rsidRDefault="00B41FAF" w:rsidP="000B6BA1">
      <w:pPr>
        <w:rPr>
          <w:rFonts w:ascii="Times New Roman" w:hAnsi="Times New Roman"/>
          <w:b/>
          <w:iCs/>
          <w:lang w:val="sr-Cyrl-RS"/>
        </w:rPr>
      </w:pPr>
    </w:p>
    <w:p w14:paraId="4F7C02F3" w14:textId="77777777" w:rsidR="00B41FAF" w:rsidRPr="001578D2" w:rsidRDefault="00B41FAF" w:rsidP="000B6BA1">
      <w:pPr>
        <w:pStyle w:val="Heading2"/>
        <w:spacing w:before="0" w:after="0"/>
        <w:rPr>
          <w:rFonts w:ascii="Times New Roman" w:hAnsi="Times New Roman"/>
          <w:b w:val="0"/>
          <w:i w:val="0"/>
          <w:sz w:val="22"/>
          <w:szCs w:val="22"/>
          <w:lang w:val="sr-Cyrl-CS"/>
        </w:rPr>
      </w:pPr>
      <w:bookmarkStart w:id="159" w:name="_Toc167363126"/>
      <w:bookmarkStart w:id="160" w:name="_Toc167363303"/>
      <w:bookmarkStart w:id="161" w:name="_Toc211367125"/>
      <w:r w:rsidRPr="001578D2">
        <w:rPr>
          <w:rFonts w:ascii="Times New Roman" w:hAnsi="Times New Roman"/>
          <w:b w:val="0"/>
          <w:i w:val="0"/>
          <w:iCs w:val="0"/>
          <w:sz w:val="22"/>
          <w:szCs w:val="22"/>
          <w:lang w:val="sr-Cyrl-CS"/>
        </w:rPr>
        <w:t>2.1.</w:t>
      </w:r>
      <w:r w:rsidRPr="001578D2">
        <w:rPr>
          <w:rFonts w:ascii="Times New Roman" w:hAnsi="Times New Roman"/>
          <w:b w:val="0"/>
          <w:i w:val="0"/>
          <w:iCs w:val="0"/>
          <w:sz w:val="22"/>
          <w:szCs w:val="22"/>
          <w:lang w:val="sr-Cyrl-RS"/>
        </w:rPr>
        <w:t xml:space="preserve"> </w:t>
      </w:r>
      <w:r w:rsidRPr="001578D2">
        <w:rPr>
          <w:rFonts w:ascii="Times New Roman" w:hAnsi="Times New Roman"/>
          <w:b w:val="0"/>
          <w:i w:val="0"/>
          <w:iCs w:val="0"/>
          <w:sz w:val="22"/>
          <w:szCs w:val="22"/>
          <w:lang w:val="bg-BG"/>
        </w:rPr>
        <w:t>Општи и посебни циљеви стратешке процене</w:t>
      </w:r>
      <w:bookmarkEnd w:id="159"/>
      <w:bookmarkEnd w:id="160"/>
      <w:bookmarkEnd w:id="161"/>
    </w:p>
    <w:p w14:paraId="638A15F1" w14:textId="77777777" w:rsidR="00B41FAF" w:rsidRPr="001578D2" w:rsidRDefault="00B41FAF" w:rsidP="000B6BA1">
      <w:pPr>
        <w:rPr>
          <w:rFonts w:ascii="Times New Roman" w:hAnsi="Times New Roman"/>
          <w:b/>
          <w:lang w:val="sr-Cyrl-RS"/>
        </w:rPr>
      </w:pPr>
    </w:p>
    <w:p w14:paraId="4378B8E9" w14:textId="77777777" w:rsidR="00B41FAF" w:rsidRPr="001578D2" w:rsidRDefault="00B41FAF" w:rsidP="000B6BA1">
      <w:pPr>
        <w:jc w:val="both"/>
        <w:rPr>
          <w:rFonts w:ascii="Times New Roman" w:hAnsi="Times New Roman"/>
          <w:lang w:val="sr-Latn-RS"/>
        </w:rPr>
      </w:pPr>
      <w:r w:rsidRPr="001578D2">
        <w:rPr>
          <w:rFonts w:ascii="Times New Roman" w:hAnsi="Times New Roman"/>
          <w:b/>
          <w:lang w:val="sr-Latn-RS"/>
        </w:rPr>
        <w:t>Општи циљеви</w:t>
      </w:r>
      <w:r w:rsidRPr="001578D2">
        <w:rPr>
          <w:rFonts w:ascii="Times New Roman" w:hAnsi="Times New Roman"/>
          <w:lang w:val="sr-Latn-RS"/>
        </w:rPr>
        <w:t xml:space="preserve"> заштите животне средине, као што је</w:t>
      </w:r>
      <w:r w:rsidRPr="001578D2">
        <w:rPr>
          <w:rFonts w:ascii="Times New Roman" w:hAnsi="Times New Roman"/>
          <w:lang w:val="sr-Cyrl-RS"/>
        </w:rPr>
        <w:t xml:space="preserve"> </w:t>
      </w:r>
      <w:r w:rsidRPr="001578D2">
        <w:rPr>
          <w:rFonts w:ascii="Times New Roman" w:hAnsi="Times New Roman"/>
          <w:lang w:val="sr-Latn-RS"/>
        </w:rPr>
        <w:t>наведено,</w:t>
      </w:r>
      <w:r w:rsidRPr="001578D2">
        <w:rPr>
          <w:rFonts w:ascii="Times New Roman" w:hAnsi="Times New Roman"/>
          <w:lang w:val="sr-Cyrl-RS"/>
        </w:rPr>
        <w:t xml:space="preserve"> </w:t>
      </w:r>
      <w:r w:rsidRPr="001578D2">
        <w:rPr>
          <w:rFonts w:ascii="Times New Roman" w:hAnsi="Times New Roman"/>
          <w:lang w:val="sr-Latn-RS"/>
        </w:rPr>
        <w:t>подржавају опште циљеве постављене плановима вишег реда и били би:</w:t>
      </w:r>
    </w:p>
    <w:p w14:paraId="095A8DE0" w14:textId="77777777" w:rsidR="00B41FAF" w:rsidRPr="001578D2" w:rsidRDefault="00B41FAF" w:rsidP="000F0090">
      <w:pPr>
        <w:numPr>
          <w:ilvl w:val="0"/>
          <w:numId w:val="10"/>
        </w:numPr>
        <w:jc w:val="both"/>
        <w:rPr>
          <w:rFonts w:ascii="Times New Roman" w:hAnsi="Times New Roman"/>
          <w:lang w:val="sr-Latn-RS"/>
        </w:rPr>
      </w:pPr>
      <w:r w:rsidRPr="001578D2">
        <w:rPr>
          <w:rFonts w:ascii="Times New Roman" w:hAnsi="Times New Roman"/>
          <w:lang w:val="sr-Cyrl-RS"/>
        </w:rPr>
        <w:t>о</w:t>
      </w:r>
      <w:r w:rsidRPr="001578D2">
        <w:rPr>
          <w:rFonts w:ascii="Times New Roman" w:hAnsi="Times New Roman"/>
          <w:lang w:val="sr-Latn-RS"/>
        </w:rPr>
        <w:t xml:space="preserve">безбеђивање квалитетне животне средине, </w:t>
      </w:r>
    </w:p>
    <w:p w14:paraId="72018BEF" w14:textId="77777777" w:rsidR="00B41FAF" w:rsidRPr="001578D2" w:rsidRDefault="00B41FAF" w:rsidP="000F0090">
      <w:pPr>
        <w:numPr>
          <w:ilvl w:val="0"/>
          <w:numId w:val="10"/>
        </w:numPr>
        <w:jc w:val="both"/>
        <w:rPr>
          <w:rFonts w:ascii="Times New Roman" w:hAnsi="Times New Roman"/>
          <w:lang w:val="sr-Cyrl-RS"/>
        </w:rPr>
      </w:pPr>
      <w:r w:rsidRPr="001578D2">
        <w:rPr>
          <w:rFonts w:ascii="Times New Roman" w:hAnsi="Times New Roman"/>
          <w:lang w:val="sr-Cyrl-RS"/>
        </w:rPr>
        <w:t>п</w:t>
      </w:r>
      <w:r w:rsidRPr="001578D2">
        <w:rPr>
          <w:rFonts w:ascii="Times New Roman" w:hAnsi="Times New Roman"/>
          <w:lang w:val="sr-Latn-RS"/>
        </w:rPr>
        <w:t>остизање рационалне организације, уређења и заштите простора</w:t>
      </w:r>
      <w:r w:rsidRPr="001578D2">
        <w:rPr>
          <w:rFonts w:ascii="Times New Roman" w:hAnsi="Times New Roman"/>
          <w:lang w:val="sr-Cyrl-RS"/>
        </w:rPr>
        <w:t xml:space="preserve"> </w:t>
      </w:r>
      <w:r w:rsidRPr="001578D2">
        <w:rPr>
          <w:rFonts w:ascii="Times New Roman" w:hAnsi="Times New Roman"/>
          <w:lang w:val="sr-Latn-RS"/>
        </w:rPr>
        <w:t>усклађивањем његовог коришћења са могућностима и ограничењима у</w:t>
      </w:r>
      <w:r w:rsidRPr="001578D2">
        <w:rPr>
          <w:rFonts w:ascii="Times New Roman" w:hAnsi="Times New Roman"/>
          <w:lang w:val="sr-Cyrl-RS"/>
        </w:rPr>
        <w:t xml:space="preserve"> </w:t>
      </w:r>
      <w:r w:rsidRPr="001578D2">
        <w:rPr>
          <w:rFonts w:ascii="Times New Roman" w:hAnsi="Times New Roman"/>
          <w:lang w:val="sr-Latn-RS"/>
        </w:rPr>
        <w:t>располагању природним ресурсима</w:t>
      </w:r>
      <w:r w:rsidRPr="001578D2">
        <w:rPr>
          <w:rFonts w:ascii="Times New Roman" w:hAnsi="Times New Roman"/>
          <w:lang w:val="sr-Cyrl-RS"/>
        </w:rPr>
        <w:t>,</w:t>
      </w:r>
    </w:p>
    <w:p w14:paraId="40624D8E" w14:textId="77777777" w:rsidR="00B41FAF" w:rsidRPr="001578D2" w:rsidRDefault="00B41FAF" w:rsidP="000F0090">
      <w:pPr>
        <w:numPr>
          <w:ilvl w:val="0"/>
          <w:numId w:val="10"/>
        </w:numPr>
        <w:jc w:val="both"/>
        <w:rPr>
          <w:rFonts w:ascii="Times New Roman" w:hAnsi="Times New Roman"/>
          <w:lang w:val="sr-Cyrl-RS"/>
        </w:rPr>
      </w:pPr>
      <w:r w:rsidRPr="001578D2">
        <w:rPr>
          <w:rFonts w:ascii="Times New Roman" w:hAnsi="Times New Roman"/>
          <w:lang w:val="sr-Cyrl-RS"/>
        </w:rPr>
        <w:t>з</w:t>
      </w:r>
      <w:r w:rsidRPr="001578D2">
        <w:rPr>
          <w:rFonts w:ascii="Times New Roman" w:hAnsi="Times New Roman"/>
          <w:lang w:val="sr-Latn-RS"/>
        </w:rPr>
        <w:t>аустављање даље деградације природне средине (ваздух, вода, земљиште и</w:t>
      </w:r>
      <w:r w:rsidRPr="001578D2">
        <w:rPr>
          <w:rFonts w:ascii="Times New Roman" w:hAnsi="Times New Roman"/>
          <w:lang w:val="sr-Cyrl-RS"/>
        </w:rPr>
        <w:t xml:space="preserve"> </w:t>
      </w:r>
      <w:r w:rsidRPr="001578D2">
        <w:rPr>
          <w:rFonts w:ascii="Times New Roman" w:hAnsi="Times New Roman"/>
          <w:lang w:val="sr-Latn-RS"/>
        </w:rPr>
        <w:t>др.) одређивањем стања, приоритета заштите и услова одрживог коришћења</w:t>
      </w:r>
      <w:r w:rsidRPr="001578D2">
        <w:rPr>
          <w:rFonts w:ascii="Times New Roman" w:hAnsi="Times New Roman"/>
          <w:lang w:val="sr-Cyrl-RS"/>
        </w:rPr>
        <w:t xml:space="preserve"> </w:t>
      </w:r>
      <w:r w:rsidRPr="001578D2">
        <w:rPr>
          <w:rFonts w:ascii="Times New Roman" w:hAnsi="Times New Roman"/>
          <w:lang w:val="sr-Latn-RS"/>
        </w:rPr>
        <w:t>простора;</w:t>
      </w:r>
    </w:p>
    <w:p w14:paraId="164612A3" w14:textId="77777777" w:rsidR="00B41FAF" w:rsidRPr="001578D2" w:rsidRDefault="00B41FAF" w:rsidP="000F0090">
      <w:pPr>
        <w:numPr>
          <w:ilvl w:val="0"/>
          <w:numId w:val="10"/>
        </w:numPr>
        <w:jc w:val="both"/>
        <w:rPr>
          <w:rFonts w:ascii="Times New Roman" w:hAnsi="Times New Roman"/>
          <w:lang w:val="sr-Cyrl-RS"/>
        </w:rPr>
      </w:pPr>
      <w:r w:rsidRPr="001578D2">
        <w:rPr>
          <w:rFonts w:ascii="Times New Roman" w:hAnsi="Times New Roman"/>
          <w:lang w:val="sr-Cyrl-RS"/>
        </w:rPr>
        <w:t>п</w:t>
      </w:r>
      <w:r w:rsidRPr="001578D2">
        <w:rPr>
          <w:rFonts w:ascii="Times New Roman" w:hAnsi="Times New Roman"/>
          <w:lang w:val="sr-Latn-RS"/>
        </w:rPr>
        <w:t>редузимање адекватних превентивних мера уз успостављање система</w:t>
      </w:r>
      <w:r w:rsidRPr="001578D2">
        <w:rPr>
          <w:rFonts w:ascii="Times New Roman" w:hAnsi="Times New Roman"/>
          <w:lang w:val="sr-Cyrl-RS"/>
        </w:rPr>
        <w:t xml:space="preserve"> </w:t>
      </w:r>
      <w:r w:rsidRPr="001578D2">
        <w:rPr>
          <w:rFonts w:ascii="Times New Roman" w:hAnsi="Times New Roman"/>
          <w:lang w:val="sr-Latn-RS"/>
        </w:rPr>
        <w:t>контроле свих облика загађивања.</w:t>
      </w:r>
    </w:p>
    <w:p w14:paraId="1945A6B9" w14:textId="77777777" w:rsidR="00B41FAF" w:rsidRPr="001578D2" w:rsidRDefault="00B41FAF" w:rsidP="000B6BA1">
      <w:pPr>
        <w:jc w:val="both"/>
        <w:rPr>
          <w:rFonts w:ascii="Times New Roman" w:hAnsi="Times New Roman"/>
          <w:b/>
          <w:lang w:val="sr-Cyrl-CS"/>
        </w:rPr>
      </w:pPr>
    </w:p>
    <w:p w14:paraId="170752A5" w14:textId="54382B2E" w:rsidR="00636552" w:rsidRPr="001578D2" w:rsidRDefault="00B41FAF" w:rsidP="00725F69">
      <w:pPr>
        <w:spacing w:after="120"/>
        <w:jc w:val="both"/>
        <w:rPr>
          <w:rFonts w:ascii="Times New Roman" w:hAnsi="Times New Roman"/>
          <w:lang w:val="sr-Cyrl-CS"/>
        </w:rPr>
      </w:pPr>
      <w:r w:rsidRPr="001578D2">
        <w:rPr>
          <w:rFonts w:ascii="Times New Roman" w:hAnsi="Times New Roman"/>
          <w:b/>
          <w:lang w:val="sr-Cyrl-CS"/>
        </w:rPr>
        <w:t>Посебни циљеви</w:t>
      </w:r>
      <w:r w:rsidRPr="001578D2">
        <w:rPr>
          <w:rFonts w:ascii="Times New Roman" w:hAnsi="Times New Roman"/>
          <w:lang w:val="sr-Cyrl-CS"/>
        </w:rPr>
        <w:t xml:space="preserve"> Стратешке процене произилазе из анализе стања, проблема, ограничења и потенцијала планираног простора, као и приоритета за решавање еколошких проблема, а у складу са општим циљевима и начелима заштите животне средине. Еколошки одговорно коришћење простора које обухвата План представља значајан потенцијал за одрживи развој овог подручја.</w:t>
      </w:r>
    </w:p>
    <w:p w14:paraId="0EFA3E50" w14:textId="77777777" w:rsidR="00B41FAF" w:rsidRPr="001578D2" w:rsidRDefault="00B41FAF" w:rsidP="000B6BA1">
      <w:pPr>
        <w:rPr>
          <w:rFonts w:ascii="Times New Roman" w:hAnsi="Times New Roman"/>
          <w:lang w:val="sr-Latn-CS"/>
        </w:rPr>
      </w:pPr>
      <w:r w:rsidRPr="001578D2">
        <w:rPr>
          <w:rFonts w:ascii="Times New Roman" w:hAnsi="Times New Roman"/>
          <w:lang w:val="sr-Latn-CS"/>
        </w:rPr>
        <w:t>Посебни циљеви произ</w:t>
      </w:r>
      <w:r w:rsidRPr="001578D2">
        <w:rPr>
          <w:rFonts w:ascii="Times New Roman" w:hAnsi="Times New Roman"/>
          <w:lang w:val="sr-Cyrl-RS"/>
        </w:rPr>
        <w:t>и</w:t>
      </w:r>
      <w:r w:rsidRPr="001578D2">
        <w:rPr>
          <w:rFonts w:ascii="Times New Roman" w:hAnsi="Times New Roman"/>
          <w:lang w:val="sr-Latn-CS"/>
        </w:rPr>
        <w:t>лазе из интегралног приступа у очувању ресурса и решавања проблема у животној средини:</w:t>
      </w:r>
    </w:p>
    <w:p w14:paraId="313549A5" w14:textId="77777777" w:rsidR="00B41FAF" w:rsidRPr="001578D2" w:rsidRDefault="00B41FAF" w:rsidP="008D08BA">
      <w:pPr>
        <w:numPr>
          <w:ilvl w:val="0"/>
          <w:numId w:val="26"/>
        </w:numPr>
        <w:rPr>
          <w:rFonts w:ascii="Times New Roman" w:hAnsi="Times New Roman"/>
          <w:lang w:val="sr-Cyrl-CS"/>
        </w:rPr>
      </w:pPr>
      <w:r w:rsidRPr="001578D2">
        <w:rPr>
          <w:rFonts w:ascii="Times New Roman" w:hAnsi="Times New Roman"/>
          <w:lang w:val="sr-Cyrl-CS"/>
        </w:rPr>
        <w:t>Одржавање квалитета ваздуха;</w:t>
      </w:r>
    </w:p>
    <w:p w14:paraId="64571CD3" w14:textId="77777777" w:rsidR="00B41FAF" w:rsidRPr="001578D2" w:rsidRDefault="00B41FAF" w:rsidP="008D08BA">
      <w:pPr>
        <w:numPr>
          <w:ilvl w:val="0"/>
          <w:numId w:val="26"/>
        </w:numPr>
        <w:rPr>
          <w:rFonts w:ascii="Times New Roman" w:hAnsi="Times New Roman"/>
          <w:lang w:val="sr-Cyrl-CS"/>
        </w:rPr>
      </w:pPr>
      <w:r w:rsidRPr="001578D2">
        <w:rPr>
          <w:rFonts w:ascii="Times New Roman" w:hAnsi="Times New Roman"/>
          <w:lang w:val="sr-Cyrl-CS"/>
        </w:rPr>
        <w:t>Смањити ниво емисије штетних материја у ваздуху;</w:t>
      </w:r>
    </w:p>
    <w:p w14:paraId="7CF9BB57" w14:textId="77777777" w:rsidR="00B41FAF" w:rsidRPr="001578D2" w:rsidRDefault="00B41FAF" w:rsidP="008D08BA">
      <w:pPr>
        <w:numPr>
          <w:ilvl w:val="0"/>
          <w:numId w:val="26"/>
        </w:numPr>
        <w:rPr>
          <w:rFonts w:ascii="Times New Roman" w:hAnsi="Times New Roman"/>
          <w:b/>
        </w:rPr>
      </w:pPr>
      <w:r w:rsidRPr="001578D2">
        <w:rPr>
          <w:rFonts w:ascii="Times New Roman" w:hAnsi="Times New Roman"/>
          <w:lang w:val="sr-Cyrl-CS"/>
        </w:rPr>
        <w:t xml:space="preserve">Спречавање загађења вода; </w:t>
      </w:r>
    </w:p>
    <w:p w14:paraId="13950001" w14:textId="77777777" w:rsidR="00B41FAF" w:rsidRPr="001578D2" w:rsidRDefault="00B41FAF" w:rsidP="008D08BA">
      <w:pPr>
        <w:numPr>
          <w:ilvl w:val="0"/>
          <w:numId w:val="26"/>
        </w:numPr>
        <w:rPr>
          <w:rFonts w:ascii="Times New Roman" w:hAnsi="Times New Roman"/>
          <w:lang w:val="sr-Cyrl-CS"/>
        </w:rPr>
      </w:pPr>
      <w:r w:rsidRPr="001578D2">
        <w:rPr>
          <w:rFonts w:ascii="Times New Roman" w:hAnsi="Times New Roman"/>
          <w:lang w:val="sr-Cyrl-CS"/>
        </w:rPr>
        <w:t>Спречавање загађења земљишта;</w:t>
      </w:r>
    </w:p>
    <w:p w14:paraId="562DE288" w14:textId="77777777" w:rsidR="008B698F" w:rsidRPr="001578D2" w:rsidRDefault="008B698F" w:rsidP="008D08BA">
      <w:pPr>
        <w:numPr>
          <w:ilvl w:val="0"/>
          <w:numId w:val="26"/>
        </w:numPr>
        <w:rPr>
          <w:rFonts w:ascii="Times New Roman" w:hAnsi="Times New Roman"/>
          <w:lang w:val="sr-Cyrl-CS"/>
        </w:rPr>
      </w:pPr>
      <w:r w:rsidRPr="001578D2">
        <w:rPr>
          <w:rFonts w:ascii="Times New Roman" w:hAnsi="Times New Roman"/>
          <w:lang w:val="sr-Cyrl-CS"/>
        </w:rPr>
        <w:t>Смањити нејонизујуће зрачење</w:t>
      </w:r>
    </w:p>
    <w:p w14:paraId="39584FC7" w14:textId="77777777" w:rsidR="00B41FAF" w:rsidRPr="001578D2" w:rsidRDefault="00B41FAF" w:rsidP="008D08BA">
      <w:pPr>
        <w:numPr>
          <w:ilvl w:val="0"/>
          <w:numId w:val="26"/>
        </w:numPr>
        <w:rPr>
          <w:rFonts w:ascii="Times New Roman" w:hAnsi="Times New Roman"/>
          <w:lang w:val="sr-Cyrl-CS"/>
        </w:rPr>
      </w:pPr>
      <w:r w:rsidRPr="001578D2">
        <w:rPr>
          <w:rFonts w:ascii="Times New Roman" w:hAnsi="Times New Roman"/>
          <w:lang w:val="sr-Cyrl-CS"/>
        </w:rPr>
        <w:t>Адекватно поступање са отпадом;</w:t>
      </w:r>
    </w:p>
    <w:p w14:paraId="0BF94D01" w14:textId="77777777" w:rsidR="00B41FAF" w:rsidRPr="001578D2" w:rsidRDefault="00B41FAF" w:rsidP="008D08BA">
      <w:pPr>
        <w:numPr>
          <w:ilvl w:val="0"/>
          <w:numId w:val="26"/>
        </w:numPr>
        <w:rPr>
          <w:rFonts w:ascii="Times New Roman" w:hAnsi="Times New Roman"/>
          <w:lang w:val="sr-Cyrl-CS"/>
        </w:rPr>
      </w:pPr>
      <w:r w:rsidRPr="001578D2">
        <w:rPr>
          <w:rFonts w:ascii="Times New Roman" w:hAnsi="Times New Roman"/>
          <w:lang w:val="sr-Cyrl-CS"/>
        </w:rPr>
        <w:t>Очување биодиверзитета и унапређење предела;</w:t>
      </w:r>
    </w:p>
    <w:p w14:paraId="760BCC51" w14:textId="77777777" w:rsidR="00B41FAF" w:rsidRPr="001578D2" w:rsidRDefault="00B41FAF" w:rsidP="008D08BA">
      <w:pPr>
        <w:numPr>
          <w:ilvl w:val="0"/>
          <w:numId w:val="26"/>
        </w:numPr>
        <w:rPr>
          <w:rFonts w:ascii="Times New Roman" w:hAnsi="Times New Roman"/>
          <w:lang w:val="sr-Cyrl-CS"/>
        </w:rPr>
      </w:pPr>
      <w:r w:rsidRPr="001578D2">
        <w:rPr>
          <w:rFonts w:ascii="Times New Roman" w:hAnsi="Times New Roman"/>
          <w:lang w:val="sr-Cyrl-CS"/>
        </w:rPr>
        <w:t>Очување пољопривредног земљишта</w:t>
      </w:r>
      <w:r w:rsidRPr="001578D2">
        <w:rPr>
          <w:rFonts w:ascii="Times New Roman" w:hAnsi="Times New Roman"/>
          <w:b/>
          <w:lang w:val="sr-Cyrl-CS"/>
        </w:rPr>
        <w:t>;</w:t>
      </w:r>
    </w:p>
    <w:p w14:paraId="3DAA3F07" w14:textId="77777777" w:rsidR="00B41FAF" w:rsidRPr="001578D2" w:rsidRDefault="00B41FAF" w:rsidP="008D08BA">
      <w:pPr>
        <w:numPr>
          <w:ilvl w:val="0"/>
          <w:numId w:val="26"/>
        </w:numPr>
        <w:rPr>
          <w:rFonts w:ascii="Times New Roman" w:hAnsi="Times New Roman"/>
          <w:lang w:val="sr-Cyrl-CS"/>
        </w:rPr>
      </w:pPr>
      <w:r w:rsidRPr="001578D2">
        <w:rPr>
          <w:rFonts w:ascii="Times New Roman" w:hAnsi="Times New Roman"/>
          <w:lang w:val="sr-Cyrl-CS"/>
        </w:rPr>
        <w:t>Заштита од буке;</w:t>
      </w:r>
    </w:p>
    <w:p w14:paraId="4740D645" w14:textId="77777777" w:rsidR="00B41FAF" w:rsidRPr="001578D2" w:rsidRDefault="00B41FAF" w:rsidP="008D08BA">
      <w:pPr>
        <w:numPr>
          <w:ilvl w:val="0"/>
          <w:numId w:val="26"/>
        </w:numPr>
        <w:rPr>
          <w:rFonts w:ascii="Times New Roman" w:hAnsi="Times New Roman"/>
          <w:lang w:val="sr-Cyrl-CS"/>
        </w:rPr>
      </w:pPr>
      <w:r w:rsidRPr="001578D2">
        <w:rPr>
          <w:rFonts w:ascii="Times New Roman" w:hAnsi="Times New Roman"/>
          <w:lang w:val="sr-Cyrl-CS"/>
        </w:rPr>
        <w:t>Развијање система мониторинга животне средине (ваздуха, вода, земљишта и буке)</w:t>
      </w:r>
      <w:r w:rsidR="00636552" w:rsidRPr="001578D2">
        <w:rPr>
          <w:rFonts w:ascii="Times New Roman" w:hAnsi="Times New Roman"/>
          <w:lang w:val="sr-Cyrl-RS"/>
        </w:rPr>
        <w:t>;</w:t>
      </w:r>
    </w:p>
    <w:p w14:paraId="1D68F008" w14:textId="77777777" w:rsidR="00636552" w:rsidRPr="001578D2" w:rsidRDefault="008B698F" w:rsidP="008D08BA">
      <w:pPr>
        <w:numPr>
          <w:ilvl w:val="0"/>
          <w:numId w:val="26"/>
        </w:numPr>
        <w:rPr>
          <w:rFonts w:ascii="Times New Roman" w:hAnsi="Times New Roman"/>
          <w:lang w:val="sr-Cyrl-CS"/>
        </w:rPr>
      </w:pPr>
      <w:r w:rsidRPr="00481B08">
        <w:rPr>
          <w:rFonts w:ascii="Times New Roman" w:hAnsi="Times New Roman"/>
          <w:lang w:val="sr-Cyrl-CS"/>
        </w:rPr>
        <w:t>Подстицати економски раст и коришћење ОИЕ</w:t>
      </w:r>
    </w:p>
    <w:p w14:paraId="5DCD2A03" w14:textId="77777777" w:rsidR="002B0D3B" w:rsidRDefault="002B0D3B" w:rsidP="006233C4">
      <w:pPr>
        <w:rPr>
          <w:rFonts w:ascii="Times New Roman" w:hAnsi="Times New Roman"/>
          <w:b/>
          <w:i/>
          <w:iCs/>
          <w:lang w:val="sr-Cyrl-CS"/>
        </w:rPr>
      </w:pPr>
      <w:bookmarkStart w:id="162" w:name="_Toc320829409"/>
      <w:bookmarkStart w:id="163" w:name="_Toc320829639"/>
      <w:bookmarkStart w:id="164" w:name="_Toc320973927"/>
      <w:bookmarkStart w:id="165" w:name="_Toc320979925"/>
      <w:bookmarkStart w:id="166" w:name="_Toc320980435"/>
      <w:bookmarkStart w:id="167" w:name="_Toc320980857"/>
      <w:bookmarkStart w:id="168" w:name="_Toc320980928"/>
    </w:p>
    <w:p w14:paraId="22D19D64" w14:textId="77777777" w:rsidR="00B41FAF" w:rsidRPr="001578D2" w:rsidRDefault="00B41FAF" w:rsidP="000B6BA1">
      <w:pPr>
        <w:pStyle w:val="Heading2"/>
        <w:spacing w:before="0" w:after="0"/>
        <w:rPr>
          <w:rFonts w:ascii="Times New Roman" w:hAnsi="Times New Roman"/>
          <w:b w:val="0"/>
          <w:i w:val="0"/>
          <w:sz w:val="22"/>
          <w:szCs w:val="22"/>
          <w:lang w:val="sr-Cyrl-CS"/>
        </w:rPr>
      </w:pPr>
      <w:bookmarkStart w:id="169" w:name="_Toc167363127"/>
      <w:bookmarkStart w:id="170" w:name="_Toc167363304"/>
      <w:bookmarkStart w:id="171" w:name="_Toc211367126"/>
      <w:r w:rsidRPr="001578D2">
        <w:rPr>
          <w:rFonts w:ascii="Times New Roman" w:hAnsi="Times New Roman"/>
          <w:b w:val="0"/>
          <w:i w:val="0"/>
          <w:iCs w:val="0"/>
          <w:sz w:val="22"/>
          <w:szCs w:val="22"/>
          <w:lang w:val="sr-Cyrl-CS"/>
        </w:rPr>
        <w:t>2.</w:t>
      </w:r>
      <w:r w:rsidRPr="001578D2">
        <w:rPr>
          <w:rFonts w:ascii="Times New Roman" w:hAnsi="Times New Roman"/>
          <w:b w:val="0"/>
          <w:i w:val="0"/>
          <w:iCs w:val="0"/>
          <w:sz w:val="22"/>
          <w:szCs w:val="22"/>
          <w:lang w:val="sr-Cyrl-RS"/>
        </w:rPr>
        <w:t>2</w:t>
      </w:r>
      <w:r w:rsidRPr="001578D2">
        <w:rPr>
          <w:rFonts w:ascii="Times New Roman" w:hAnsi="Times New Roman"/>
          <w:b w:val="0"/>
          <w:i w:val="0"/>
          <w:iCs w:val="0"/>
          <w:sz w:val="22"/>
          <w:szCs w:val="22"/>
          <w:lang w:val="sr-Cyrl-CS"/>
        </w:rPr>
        <w:t xml:space="preserve">. </w:t>
      </w:r>
      <w:r w:rsidR="00636552" w:rsidRPr="001578D2">
        <w:rPr>
          <w:rFonts w:ascii="Times New Roman" w:hAnsi="Times New Roman"/>
          <w:b w:val="0"/>
          <w:i w:val="0"/>
          <w:sz w:val="22"/>
          <w:szCs w:val="22"/>
          <w:lang w:val="sr-Cyrl-CS"/>
        </w:rPr>
        <w:t>Индикатори стратешке процене</w:t>
      </w:r>
      <w:bookmarkEnd w:id="162"/>
      <w:bookmarkEnd w:id="163"/>
      <w:bookmarkEnd w:id="164"/>
      <w:bookmarkEnd w:id="165"/>
      <w:bookmarkEnd w:id="166"/>
      <w:bookmarkEnd w:id="167"/>
      <w:bookmarkEnd w:id="168"/>
      <w:bookmarkEnd w:id="169"/>
      <w:bookmarkEnd w:id="170"/>
      <w:bookmarkEnd w:id="171"/>
    </w:p>
    <w:p w14:paraId="5E8FD92C" w14:textId="77777777" w:rsidR="00B41FAF" w:rsidRPr="001578D2" w:rsidRDefault="00B41FAF" w:rsidP="000B6BA1">
      <w:pPr>
        <w:rPr>
          <w:rFonts w:ascii="Times New Roman" w:hAnsi="Times New Roman"/>
          <w:lang w:val="sr-Cyrl-CS"/>
        </w:rPr>
      </w:pPr>
    </w:p>
    <w:p w14:paraId="2EA16D62" w14:textId="72D5C632" w:rsidR="00B41FAF" w:rsidRPr="001578D2" w:rsidRDefault="00B41FAF" w:rsidP="00725F69">
      <w:pPr>
        <w:spacing w:after="120"/>
        <w:jc w:val="both"/>
        <w:rPr>
          <w:rFonts w:ascii="Times New Roman" w:hAnsi="Times New Roman"/>
          <w:lang w:val="sr-Cyrl-CS"/>
        </w:rPr>
      </w:pPr>
      <w:r w:rsidRPr="001578D2">
        <w:rPr>
          <w:rFonts w:ascii="Times New Roman" w:hAnsi="Times New Roman"/>
          <w:lang w:val="sr-Cyrl-CS"/>
        </w:rPr>
        <w:t>На основу дефинисаних посебних циљева врши се избор одговарајућих индикатора, валидних за оцену планских решења са становишта могућих негативних утицаја на животну средину, као и за утврђивање мера превенције и мера смањења неповољних утицаја. Сврха њихове примене је у усмеравању планских решења ка остварењу циљева који се постављају.</w:t>
      </w:r>
    </w:p>
    <w:p w14:paraId="27308049" w14:textId="0E215D89" w:rsidR="00B41FAF" w:rsidRPr="001578D2" w:rsidRDefault="00B41FAF" w:rsidP="00725F69">
      <w:pPr>
        <w:spacing w:after="120"/>
        <w:jc w:val="both"/>
        <w:rPr>
          <w:rFonts w:ascii="Times New Roman" w:hAnsi="Times New Roman"/>
          <w:lang w:val="sr-Cyrl-CS"/>
        </w:rPr>
      </w:pPr>
      <w:r w:rsidRPr="001578D2">
        <w:rPr>
          <w:rFonts w:ascii="Times New Roman" w:hAnsi="Times New Roman"/>
          <w:lang w:val="sr-Latn-RS"/>
        </w:rPr>
        <w:lastRenderedPageBreak/>
        <w:t>Индикатори су важан показатељ који омогућава да се на основу праћења доступних података оцени тренутно стање посматране или анализиране области, процене утицаји и донесу мере. Пружајући неопходне информације помажу креирање политике заштите животне средине, пружају увид у остваривање циљева и мера заштите и санације последица. Битни су за праћење процеса управљања животном средином.</w:t>
      </w:r>
    </w:p>
    <w:p w14:paraId="0C0DCE18" w14:textId="310DFD81" w:rsidR="00636552" w:rsidRPr="001578D2" w:rsidRDefault="00B41FAF" w:rsidP="00725F69">
      <w:pPr>
        <w:spacing w:after="120"/>
        <w:jc w:val="both"/>
        <w:rPr>
          <w:rFonts w:ascii="Times New Roman" w:hAnsi="Times New Roman"/>
          <w:lang w:val="sr-Cyrl-CS"/>
        </w:rPr>
      </w:pPr>
      <w:r w:rsidRPr="001578D2">
        <w:rPr>
          <w:rFonts w:ascii="Times New Roman" w:hAnsi="Times New Roman"/>
          <w:lang w:val="sr-Cyrl-CS"/>
        </w:rPr>
        <w:t xml:space="preserve">Показатељи су веома прикладни за мерење и оцењивање планских решења са становишта могућих штета у животној средини и за утврђивање које неповољне утицаје треба смањити или елиминисати. Представљају један од инструмената за систематско идентификовање, оцењивање и праћење стања, развоја и услова средине и сагледавање последица. Они су средство за праћење извесне променљиве вредности у прошлости и садашњости, а неопходни су као улазни подаци за свако планирање (просторно, </w:t>
      </w:r>
      <w:r w:rsidRPr="001578D2">
        <w:rPr>
          <w:rFonts w:ascii="Times New Roman" w:hAnsi="Times New Roman"/>
          <w:lang w:val="sr-Latn-CS"/>
        </w:rPr>
        <w:t>урбанистичко и др).</w:t>
      </w:r>
    </w:p>
    <w:p w14:paraId="372E9313" w14:textId="00C30234" w:rsidR="00B41FAF" w:rsidRPr="001578D2" w:rsidRDefault="00B41FAF" w:rsidP="00725F69">
      <w:pPr>
        <w:spacing w:after="120"/>
        <w:jc w:val="both"/>
        <w:rPr>
          <w:rFonts w:ascii="Times New Roman" w:hAnsi="Times New Roman"/>
          <w:lang w:val="sr-Cyrl-CS"/>
        </w:rPr>
      </w:pPr>
      <w:r w:rsidRPr="001578D2">
        <w:rPr>
          <w:rFonts w:ascii="Times New Roman" w:hAnsi="Times New Roman"/>
          <w:lang w:val="sr-Cyrl-CS"/>
        </w:rPr>
        <w:t>Имајући у виду обухват Плана, планиране садржаје, постојеће стање животне средине и дефинисане посебне циљеве Стратешке процене, извршен је избор индикатора, при чему се обрађивач стратешке процене утицаја ослонио на индикаторе УН за одрживи развој и индикаторе дефинисане Правилником о националној листи индикатора заштите животне средине.</w:t>
      </w:r>
    </w:p>
    <w:p w14:paraId="791BADDF" w14:textId="1891F9CD" w:rsidR="00D353D7" w:rsidRDefault="00D353D7" w:rsidP="00D353D7">
      <w:pPr>
        <w:pStyle w:val="Caption"/>
      </w:pPr>
      <w:r>
        <w:t xml:space="preserve">Табела бр </w:t>
      </w:r>
      <w:r>
        <w:fldChar w:fldCharType="begin"/>
      </w:r>
      <w:r>
        <w:instrText xml:space="preserve"> SEQ Табела_бр \* ARABIC </w:instrText>
      </w:r>
      <w:r>
        <w:fldChar w:fldCharType="separate"/>
      </w:r>
      <w:r w:rsidR="009B4F5C">
        <w:rPr>
          <w:noProof/>
        </w:rPr>
        <w:t>18</w:t>
      </w:r>
      <w:r>
        <w:fldChar w:fldCharType="end"/>
      </w:r>
      <w:r w:rsidRPr="00D353D7">
        <w:rPr>
          <w:lang w:val="sr-Cyrl-CS"/>
        </w:rPr>
        <w:t xml:space="preserve"> </w:t>
      </w:r>
      <w:r w:rsidRPr="006233C4">
        <w:rPr>
          <w:lang w:val="sr-Cyrl-CS"/>
        </w:rPr>
        <w:t>посебни циљеви стратешке процене са избором индикатора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
        <w:gridCol w:w="5033"/>
        <w:gridCol w:w="3474"/>
      </w:tblGrid>
      <w:tr w:rsidR="00A860C8" w:rsidRPr="00A05F83" w14:paraId="5A451A76" w14:textId="77777777" w:rsidTr="00ED61AB">
        <w:trPr>
          <w:trHeight w:val="240"/>
          <w:jc w:val="center"/>
        </w:trPr>
        <w:tc>
          <w:tcPr>
            <w:tcW w:w="526" w:type="dxa"/>
            <w:shd w:val="clear" w:color="auto" w:fill="D0CECE"/>
            <w:vAlign w:val="center"/>
          </w:tcPr>
          <w:p w14:paraId="27DA1A44" w14:textId="77777777" w:rsidR="008B698F" w:rsidRPr="00A05F83" w:rsidRDefault="008B698F" w:rsidP="0052200B">
            <w:pPr>
              <w:jc w:val="center"/>
              <w:rPr>
                <w:rFonts w:ascii="Times New Roman" w:hAnsi="Times New Roman"/>
                <w:b/>
                <w:lang w:val="sr-Cyrl-RS"/>
              </w:rPr>
            </w:pPr>
            <w:r w:rsidRPr="00A05F83">
              <w:rPr>
                <w:rFonts w:ascii="Times New Roman" w:hAnsi="Times New Roman"/>
                <w:b/>
                <w:lang w:val="sr-Cyrl-RS"/>
              </w:rPr>
              <w:t>Бр.</w:t>
            </w:r>
          </w:p>
        </w:tc>
        <w:tc>
          <w:tcPr>
            <w:tcW w:w="5033" w:type="dxa"/>
            <w:shd w:val="clear" w:color="auto" w:fill="E7E6E6"/>
            <w:vAlign w:val="center"/>
          </w:tcPr>
          <w:p w14:paraId="752E6875" w14:textId="77777777" w:rsidR="008B698F" w:rsidRPr="00A05F83" w:rsidRDefault="008B698F" w:rsidP="000B6BA1">
            <w:pPr>
              <w:rPr>
                <w:rFonts w:ascii="Times New Roman" w:hAnsi="Times New Roman"/>
                <w:b/>
                <w:lang w:val="sr-Cyrl-RS"/>
              </w:rPr>
            </w:pPr>
            <w:r w:rsidRPr="00A05F83">
              <w:rPr>
                <w:rFonts w:ascii="Times New Roman" w:hAnsi="Times New Roman"/>
                <w:b/>
                <w:lang w:val="sr-Cyrl-RS"/>
              </w:rPr>
              <w:t>Посебан циљ</w:t>
            </w:r>
          </w:p>
        </w:tc>
        <w:tc>
          <w:tcPr>
            <w:tcW w:w="3474" w:type="dxa"/>
            <w:shd w:val="clear" w:color="auto" w:fill="E7E6E6"/>
            <w:vAlign w:val="center"/>
          </w:tcPr>
          <w:p w14:paraId="106A54D5" w14:textId="77777777" w:rsidR="008B698F" w:rsidRPr="00A05F83" w:rsidRDefault="008B698F" w:rsidP="000B6BA1">
            <w:pPr>
              <w:rPr>
                <w:rFonts w:ascii="Times New Roman" w:hAnsi="Times New Roman"/>
                <w:b/>
                <w:lang w:val="sr-Cyrl-RS"/>
              </w:rPr>
            </w:pPr>
            <w:r w:rsidRPr="00A05F83">
              <w:rPr>
                <w:rFonts w:ascii="Times New Roman" w:hAnsi="Times New Roman"/>
                <w:b/>
                <w:lang w:val="sr-Cyrl-RS"/>
              </w:rPr>
              <w:t>Индикатор</w:t>
            </w:r>
          </w:p>
        </w:tc>
      </w:tr>
      <w:tr w:rsidR="0052200B" w:rsidRPr="00A52625" w14:paraId="0E4DA72B" w14:textId="77777777" w:rsidTr="005E7676">
        <w:trPr>
          <w:trHeight w:val="740"/>
          <w:jc w:val="center"/>
        </w:trPr>
        <w:tc>
          <w:tcPr>
            <w:tcW w:w="526" w:type="dxa"/>
            <w:shd w:val="clear" w:color="auto" w:fill="D0CECE"/>
            <w:vAlign w:val="center"/>
          </w:tcPr>
          <w:p w14:paraId="14B39AB8" w14:textId="77777777" w:rsidR="0052200B" w:rsidRPr="00A05F83" w:rsidRDefault="0052200B" w:rsidP="0052200B">
            <w:pPr>
              <w:jc w:val="center"/>
              <w:rPr>
                <w:rFonts w:ascii="Times New Roman" w:hAnsi="Times New Roman"/>
                <w:b/>
                <w:lang w:val="sr-Cyrl-RS"/>
              </w:rPr>
            </w:pPr>
            <w:bookmarkStart w:id="172" w:name="_Hlk210986215"/>
            <w:r w:rsidRPr="00A05F83">
              <w:rPr>
                <w:rFonts w:ascii="Times New Roman" w:hAnsi="Times New Roman"/>
                <w:b/>
                <w:lang w:val="sr-Cyrl-RS"/>
              </w:rPr>
              <w:t>1</w:t>
            </w:r>
          </w:p>
          <w:p w14:paraId="28150BB7" w14:textId="1D46A95B" w:rsidR="0052200B" w:rsidRPr="00A05F83" w:rsidRDefault="0052200B" w:rsidP="0052200B">
            <w:pPr>
              <w:jc w:val="center"/>
              <w:rPr>
                <w:rFonts w:ascii="Times New Roman" w:hAnsi="Times New Roman"/>
                <w:b/>
                <w:lang w:val="sr-Cyrl-RS"/>
              </w:rPr>
            </w:pPr>
          </w:p>
        </w:tc>
        <w:tc>
          <w:tcPr>
            <w:tcW w:w="5033" w:type="dxa"/>
            <w:vAlign w:val="center"/>
          </w:tcPr>
          <w:p w14:paraId="6CBAAFDE" w14:textId="77777777" w:rsidR="0052200B" w:rsidRPr="00A05F83" w:rsidRDefault="0052200B" w:rsidP="000B6BA1">
            <w:pPr>
              <w:rPr>
                <w:rFonts w:ascii="Times New Roman" w:hAnsi="Times New Roman"/>
                <w:lang w:val="sr-Cyrl-CS"/>
              </w:rPr>
            </w:pPr>
            <w:r w:rsidRPr="00A05F83">
              <w:rPr>
                <w:rFonts w:ascii="Times New Roman" w:hAnsi="Times New Roman"/>
                <w:lang w:val="sr-Cyrl-CS"/>
              </w:rPr>
              <w:t>Одржавање квалитета ваздуха;</w:t>
            </w:r>
          </w:p>
          <w:p w14:paraId="4A6F4612" w14:textId="4614670B" w:rsidR="0052200B" w:rsidRPr="00A05F83" w:rsidRDefault="0052200B" w:rsidP="000B6BA1">
            <w:pPr>
              <w:rPr>
                <w:rFonts w:ascii="Times New Roman" w:hAnsi="Times New Roman"/>
                <w:lang w:val="sr-Cyrl-CS"/>
              </w:rPr>
            </w:pPr>
          </w:p>
        </w:tc>
        <w:tc>
          <w:tcPr>
            <w:tcW w:w="3474" w:type="dxa"/>
            <w:vAlign w:val="center"/>
          </w:tcPr>
          <w:p w14:paraId="29DFEB2B" w14:textId="77777777" w:rsidR="0052200B" w:rsidRPr="00A05F83" w:rsidRDefault="0052200B" w:rsidP="000B6BA1">
            <w:pPr>
              <w:rPr>
                <w:rFonts w:ascii="Times New Roman" w:hAnsi="Times New Roman"/>
                <w:b/>
                <w:lang w:val="sr-Cyrl-RS"/>
              </w:rPr>
            </w:pPr>
            <w:r w:rsidRPr="00A05F83">
              <w:rPr>
                <w:rFonts w:ascii="Times New Roman" w:hAnsi="Times New Roman"/>
                <w:lang w:val="sr-Cyrl-RS"/>
              </w:rPr>
              <w:t>у</w:t>
            </w:r>
            <w:r w:rsidRPr="00A05F83">
              <w:rPr>
                <w:rFonts w:ascii="Times New Roman" w:hAnsi="Times New Roman"/>
                <w:lang w:val="sr-Latn-CS"/>
              </w:rPr>
              <w:t>честалост прекорачења дневних граничних вредности зa SO</w:t>
            </w:r>
            <w:r w:rsidRPr="00A05F83">
              <w:rPr>
                <w:rFonts w:ascii="Times New Roman" w:hAnsi="Times New Roman"/>
                <w:vertAlign w:val="subscript"/>
                <w:lang w:val="sr-Cyrl-CS"/>
              </w:rPr>
              <w:t>2</w:t>
            </w:r>
            <w:r w:rsidRPr="00A05F83">
              <w:rPr>
                <w:rFonts w:ascii="Times New Roman" w:hAnsi="Times New Roman"/>
                <w:lang w:val="sr-Latn-CS"/>
              </w:rPr>
              <w:t>, NO</w:t>
            </w:r>
            <w:r w:rsidRPr="00A05F83">
              <w:rPr>
                <w:rFonts w:ascii="Times New Roman" w:hAnsi="Times New Roman"/>
                <w:vertAlign w:val="subscript"/>
                <w:lang w:val="sr-Cyrl-CS"/>
              </w:rPr>
              <w:t>2</w:t>
            </w:r>
            <w:r w:rsidRPr="00A05F83">
              <w:rPr>
                <w:rFonts w:ascii="Times New Roman" w:hAnsi="Times New Roman"/>
                <w:lang w:val="sr-Latn-CS"/>
              </w:rPr>
              <w:t>, PM</w:t>
            </w:r>
            <w:r w:rsidRPr="00A05F83">
              <w:rPr>
                <w:rFonts w:ascii="Times New Roman" w:hAnsi="Times New Roman"/>
                <w:vertAlign w:val="subscript"/>
                <w:lang w:val="sr-Cyrl-RS"/>
              </w:rPr>
              <w:t>10</w:t>
            </w:r>
            <w:r w:rsidRPr="00A05F83">
              <w:rPr>
                <w:rFonts w:ascii="Times New Roman" w:hAnsi="Times New Roman"/>
                <w:lang w:val="sr-Latn-CS"/>
              </w:rPr>
              <w:t>, O</w:t>
            </w:r>
            <w:r w:rsidRPr="00A05F83">
              <w:rPr>
                <w:rFonts w:ascii="Times New Roman" w:hAnsi="Times New Roman"/>
                <w:vertAlign w:val="subscript"/>
                <w:lang w:val="sr-Cyrl-RS"/>
              </w:rPr>
              <w:t>3</w:t>
            </w:r>
          </w:p>
        </w:tc>
      </w:tr>
      <w:tr w:rsidR="00A860C8" w:rsidRPr="00A05F83" w14:paraId="0F0B7B61" w14:textId="77777777" w:rsidTr="00ED61AB">
        <w:trPr>
          <w:trHeight w:val="1475"/>
          <w:jc w:val="center"/>
        </w:trPr>
        <w:tc>
          <w:tcPr>
            <w:tcW w:w="526" w:type="dxa"/>
            <w:shd w:val="clear" w:color="auto" w:fill="D0CECE"/>
            <w:vAlign w:val="center"/>
          </w:tcPr>
          <w:p w14:paraId="0511EC5E" w14:textId="1FA42FAB" w:rsidR="008B698F" w:rsidRPr="00A05F83" w:rsidRDefault="0052200B" w:rsidP="0052200B">
            <w:pPr>
              <w:jc w:val="center"/>
              <w:rPr>
                <w:rFonts w:ascii="Times New Roman" w:hAnsi="Times New Roman"/>
                <w:b/>
                <w:lang w:val="sr-Cyrl-RS"/>
              </w:rPr>
            </w:pPr>
            <w:r w:rsidRPr="00A05F83">
              <w:rPr>
                <w:rFonts w:ascii="Times New Roman" w:hAnsi="Times New Roman"/>
                <w:b/>
                <w:lang w:val="sr-Cyrl-RS"/>
              </w:rPr>
              <w:t>2</w:t>
            </w:r>
          </w:p>
        </w:tc>
        <w:tc>
          <w:tcPr>
            <w:tcW w:w="5033" w:type="dxa"/>
            <w:vAlign w:val="center"/>
          </w:tcPr>
          <w:p w14:paraId="1BA586FA" w14:textId="77777777" w:rsidR="008B698F" w:rsidRPr="00A05F83" w:rsidRDefault="008B698F" w:rsidP="000B6BA1">
            <w:pPr>
              <w:rPr>
                <w:rFonts w:ascii="Times New Roman" w:hAnsi="Times New Roman"/>
                <w:b/>
              </w:rPr>
            </w:pPr>
            <w:r w:rsidRPr="00A05F83">
              <w:rPr>
                <w:rFonts w:ascii="Times New Roman" w:hAnsi="Times New Roman"/>
                <w:lang w:val="sr-Cyrl-CS"/>
              </w:rPr>
              <w:t xml:space="preserve">Спречавање загађења вода; </w:t>
            </w:r>
          </w:p>
        </w:tc>
        <w:tc>
          <w:tcPr>
            <w:tcW w:w="3474" w:type="dxa"/>
            <w:vAlign w:val="center"/>
          </w:tcPr>
          <w:p w14:paraId="3837DA78" w14:textId="77777777" w:rsidR="00A860C8" w:rsidRPr="00A05F83" w:rsidRDefault="00A860C8" w:rsidP="000B6BA1">
            <w:pPr>
              <w:rPr>
                <w:rFonts w:ascii="Times New Roman" w:hAnsi="Times New Roman"/>
                <w:lang w:val="sr-Cyrl-RS"/>
              </w:rPr>
            </w:pPr>
            <w:r w:rsidRPr="00A05F83">
              <w:rPr>
                <w:rFonts w:ascii="Times New Roman" w:hAnsi="Times New Roman"/>
                <w:lang w:val="sr-Cyrl-RS"/>
              </w:rPr>
              <w:t>Serbian Water Quality Index (SWQI) -Петодневна биолошка потрошња кисеоника БПК5, физичко-хемијски и микробиолошки  параметри квалитета вода</w:t>
            </w:r>
          </w:p>
          <w:p w14:paraId="51C50988" w14:textId="77777777" w:rsidR="008B698F" w:rsidRPr="00A05F83" w:rsidRDefault="00A860C8" w:rsidP="000B6BA1">
            <w:pPr>
              <w:rPr>
                <w:rFonts w:ascii="Times New Roman" w:hAnsi="Times New Roman"/>
                <w:b/>
                <w:lang w:val="sr-Cyrl-RS"/>
              </w:rPr>
            </w:pPr>
            <w:r w:rsidRPr="00A05F83">
              <w:rPr>
                <w:rFonts w:ascii="Times New Roman" w:hAnsi="Times New Roman"/>
                <w:lang w:val="sr-Cyrl-RS"/>
              </w:rPr>
              <w:t>нутријенти у водама</w:t>
            </w:r>
          </w:p>
        </w:tc>
      </w:tr>
      <w:tr w:rsidR="00A860C8" w:rsidRPr="00A05F83" w14:paraId="69DAAC25" w14:textId="77777777" w:rsidTr="00ED61AB">
        <w:trPr>
          <w:trHeight w:val="240"/>
          <w:jc w:val="center"/>
        </w:trPr>
        <w:tc>
          <w:tcPr>
            <w:tcW w:w="526" w:type="dxa"/>
            <w:shd w:val="clear" w:color="auto" w:fill="D0CECE"/>
            <w:vAlign w:val="center"/>
          </w:tcPr>
          <w:p w14:paraId="4688EAF7" w14:textId="4CC3764A" w:rsidR="008B698F" w:rsidRPr="00A05F83" w:rsidRDefault="0052200B" w:rsidP="0052200B">
            <w:pPr>
              <w:jc w:val="center"/>
              <w:rPr>
                <w:rFonts w:ascii="Times New Roman" w:hAnsi="Times New Roman"/>
                <w:b/>
                <w:lang w:val="sr-Cyrl-RS"/>
              </w:rPr>
            </w:pPr>
            <w:r w:rsidRPr="00A05F83">
              <w:rPr>
                <w:rFonts w:ascii="Times New Roman" w:hAnsi="Times New Roman"/>
                <w:b/>
                <w:lang w:val="sr-Cyrl-RS"/>
              </w:rPr>
              <w:t>3</w:t>
            </w:r>
          </w:p>
        </w:tc>
        <w:tc>
          <w:tcPr>
            <w:tcW w:w="5033" w:type="dxa"/>
            <w:vAlign w:val="center"/>
          </w:tcPr>
          <w:p w14:paraId="0DAADE73" w14:textId="77777777" w:rsidR="008B698F" w:rsidRPr="00A05F83" w:rsidRDefault="008B698F" w:rsidP="000B6BA1">
            <w:pPr>
              <w:rPr>
                <w:rFonts w:ascii="Times New Roman" w:hAnsi="Times New Roman"/>
                <w:lang w:val="sr-Cyrl-CS"/>
              </w:rPr>
            </w:pPr>
            <w:r w:rsidRPr="00A05F83">
              <w:rPr>
                <w:rFonts w:ascii="Times New Roman" w:hAnsi="Times New Roman"/>
                <w:lang w:val="sr-Cyrl-CS"/>
              </w:rPr>
              <w:t>Спречавање загађења земљишта;</w:t>
            </w:r>
          </w:p>
        </w:tc>
        <w:tc>
          <w:tcPr>
            <w:tcW w:w="3474" w:type="dxa"/>
            <w:vAlign w:val="center"/>
          </w:tcPr>
          <w:p w14:paraId="6F2497A6" w14:textId="77777777" w:rsidR="008B698F" w:rsidRPr="00A05F83" w:rsidRDefault="00A860C8" w:rsidP="000B6BA1">
            <w:pPr>
              <w:rPr>
                <w:rFonts w:ascii="Times New Roman" w:hAnsi="Times New Roman"/>
                <w:lang w:val="sr-Cyrl-RS"/>
              </w:rPr>
            </w:pPr>
            <w:r w:rsidRPr="00A05F83">
              <w:rPr>
                <w:rFonts w:ascii="Times New Roman" w:hAnsi="Times New Roman"/>
                <w:lang w:val="sr-Cyrl-RS"/>
              </w:rPr>
              <w:t>површине деградираног земљишта</w:t>
            </w:r>
          </w:p>
        </w:tc>
      </w:tr>
      <w:tr w:rsidR="006E7008" w:rsidRPr="00A05F83" w14:paraId="371265D4" w14:textId="77777777" w:rsidTr="00ED61AB">
        <w:trPr>
          <w:trHeight w:val="240"/>
          <w:jc w:val="center"/>
        </w:trPr>
        <w:tc>
          <w:tcPr>
            <w:tcW w:w="526" w:type="dxa"/>
            <w:shd w:val="clear" w:color="auto" w:fill="D0CECE"/>
            <w:vAlign w:val="center"/>
          </w:tcPr>
          <w:p w14:paraId="7B43FC36" w14:textId="3A5ED627" w:rsidR="006E7008" w:rsidRPr="00A05F83" w:rsidRDefault="006E7008" w:rsidP="006E7008">
            <w:pPr>
              <w:jc w:val="center"/>
              <w:rPr>
                <w:rFonts w:ascii="Times New Roman" w:hAnsi="Times New Roman"/>
                <w:b/>
              </w:rPr>
            </w:pPr>
            <w:r w:rsidRPr="00A05F83">
              <w:rPr>
                <w:rFonts w:ascii="Times New Roman" w:hAnsi="Times New Roman"/>
                <w:b/>
              </w:rPr>
              <w:t>4</w:t>
            </w:r>
          </w:p>
        </w:tc>
        <w:tc>
          <w:tcPr>
            <w:tcW w:w="5033" w:type="dxa"/>
            <w:vAlign w:val="center"/>
          </w:tcPr>
          <w:p w14:paraId="7A2FA46A" w14:textId="7C7B4742" w:rsidR="006E7008" w:rsidRPr="00A05F83" w:rsidRDefault="006E7008" w:rsidP="006E7008">
            <w:pPr>
              <w:rPr>
                <w:rFonts w:ascii="Times New Roman" w:hAnsi="Times New Roman"/>
                <w:lang w:val="sr-Cyrl-CS"/>
              </w:rPr>
            </w:pPr>
            <w:r w:rsidRPr="00A05F83">
              <w:rPr>
                <w:rFonts w:ascii="Times New Roman" w:hAnsi="Times New Roman"/>
                <w:lang w:val="sr-Cyrl-CS"/>
              </w:rPr>
              <w:t>Адекватно поступање са отпадом;</w:t>
            </w:r>
          </w:p>
        </w:tc>
        <w:tc>
          <w:tcPr>
            <w:tcW w:w="3474" w:type="dxa"/>
            <w:vAlign w:val="center"/>
          </w:tcPr>
          <w:p w14:paraId="10C38001" w14:textId="6085898D" w:rsidR="006E7008" w:rsidRPr="00A05F83" w:rsidRDefault="006E7008" w:rsidP="006E7008">
            <w:pPr>
              <w:rPr>
                <w:rFonts w:ascii="Times New Roman" w:hAnsi="Times New Roman"/>
                <w:lang w:val="sr-Cyrl-RS"/>
              </w:rPr>
            </w:pPr>
            <w:r w:rsidRPr="00A05F83">
              <w:rPr>
                <w:rFonts w:ascii="Times New Roman" w:hAnsi="Times New Roman"/>
                <w:lang w:val="sr-Cyrl-RS"/>
              </w:rPr>
              <w:t>у</w:t>
            </w:r>
            <w:r w:rsidRPr="00A05F83">
              <w:rPr>
                <w:rFonts w:ascii="Times New Roman" w:hAnsi="Times New Roman"/>
                <w:lang w:val="sr-Latn-CS"/>
              </w:rPr>
              <w:t>купна количина произведеног отпада</w:t>
            </w:r>
          </w:p>
        </w:tc>
      </w:tr>
      <w:tr w:rsidR="006E7008" w:rsidRPr="00A52625" w14:paraId="2664DB98" w14:textId="77777777" w:rsidTr="00ED61AB">
        <w:trPr>
          <w:trHeight w:val="1235"/>
          <w:jc w:val="center"/>
        </w:trPr>
        <w:tc>
          <w:tcPr>
            <w:tcW w:w="526" w:type="dxa"/>
            <w:shd w:val="clear" w:color="auto" w:fill="D0CECE"/>
            <w:vAlign w:val="center"/>
          </w:tcPr>
          <w:p w14:paraId="050AF690" w14:textId="3AC04280" w:rsidR="006E7008" w:rsidRPr="00A05F83" w:rsidRDefault="006E7008" w:rsidP="006E7008">
            <w:pPr>
              <w:jc w:val="center"/>
              <w:rPr>
                <w:rFonts w:ascii="Times New Roman" w:hAnsi="Times New Roman"/>
                <w:b/>
              </w:rPr>
            </w:pPr>
            <w:r w:rsidRPr="00A05F83">
              <w:rPr>
                <w:rFonts w:ascii="Times New Roman" w:hAnsi="Times New Roman"/>
                <w:b/>
              </w:rPr>
              <w:t>5</w:t>
            </w:r>
          </w:p>
        </w:tc>
        <w:tc>
          <w:tcPr>
            <w:tcW w:w="5033" w:type="dxa"/>
            <w:vAlign w:val="center"/>
          </w:tcPr>
          <w:p w14:paraId="10A1B41A" w14:textId="77777777" w:rsidR="006E7008" w:rsidRPr="00A05F83" w:rsidRDefault="006E7008" w:rsidP="006E7008">
            <w:pPr>
              <w:rPr>
                <w:rFonts w:ascii="Times New Roman" w:hAnsi="Times New Roman"/>
                <w:lang w:val="sr-Cyrl-CS"/>
              </w:rPr>
            </w:pPr>
            <w:r w:rsidRPr="00A05F83">
              <w:rPr>
                <w:rFonts w:ascii="Times New Roman" w:hAnsi="Times New Roman"/>
                <w:lang w:val="sr-Cyrl-CS"/>
              </w:rPr>
              <w:t>Смањити нејонизујуће зрачење</w:t>
            </w:r>
          </w:p>
        </w:tc>
        <w:tc>
          <w:tcPr>
            <w:tcW w:w="3474" w:type="dxa"/>
            <w:vAlign w:val="center"/>
          </w:tcPr>
          <w:p w14:paraId="26870F5B" w14:textId="12DDBF19" w:rsidR="006E7008" w:rsidRPr="00A05F83" w:rsidRDefault="006E7008" w:rsidP="00E30318">
            <w:pPr>
              <w:rPr>
                <w:rFonts w:ascii="Times New Roman" w:hAnsi="Times New Roman"/>
                <w:b/>
                <w:lang w:val="sr-Cyrl-RS"/>
              </w:rPr>
            </w:pPr>
            <w:r w:rsidRPr="00A05F83">
              <w:rPr>
                <w:rFonts w:ascii="Times New Roman" w:hAnsi="Times New Roman"/>
                <w:lang w:val="sr-Cyrl-RS"/>
              </w:rPr>
              <w:t xml:space="preserve">Извори нејонизујућег зрачења од посебног интереса - Број објеката које могу бити под утицајем нејонизујућег зрачења као последица реализације пројекта </w:t>
            </w:r>
            <w:r w:rsidR="00E30318" w:rsidRPr="00A05F83">
              <w:rPr>
                <w:rFonts w:ascii="Times New Roman" w:hAnsi="Times New Roman"/>
                <w:lang w:val="sr-Cyrl-RS"/>
              </w:rPr>
              <w:t>далековода</w:t>
            </w:r>
          </w:p>
        </w:tc>
      </w:tr>
      <w:tr w:rsidR="006E7008" w:rsidRPr="00A52625" w14:paraId="578C9325" w14:textId="77777777" w:rsidTr="00ED61AB">
        <w:trPr>
          <w:trHeight w:val="490"/>
          <w:jc w:val="center"/>
        </w:trPr>
        <w:tc>
          <w:tcPr>
            <w:tcW w:w="526" w:type="dxa"/>
            <w:shd w:val="clear" w:color="auto" w:fill="D0CECE"/>
            <w:vAlign w:val="center"/>
          </w:tcPr>
          <w:p w14:paraId="590E214A" w14:textId="0735CE4C" w:rsidR="006E7008" w:rsidRPr="00A05F83" w:rsidRDefault="006E7008" w:rsidP="006E7008">
            <w:pPr>
              <w:jc w:val="center"/>
              <w:rPr>
                <w:rFonts w:ascii="Times New Roman" w:hAnsi="Times New Roman"/>
                <w:b/>
              </w:rPr>
            </w:pPr>
            <w:r w:rsidRPr="00A05F83">
              <w:rPr>
                <w:rFonts w:ascii="Times New Roman" w:hAnsi="Times New Roman"/>
                <w:b/>
              </w:rPr>
              <w:t>6</w:t>
            </w:r>
          </w:p>
        </w:tc>
        <w:tc>
          <w:tcPr>
            <w:tcW w:w="5033" w:type="dxa"/>
            <w:vAlign w:val="center"/>
          </w:tcPr>
          <w:p w14:paraId="0E1FEBDA" w14:textId="77777777" w:rsidR="006E7008" w:rsidRPr="00A05F83" w:rsidRDefault="006E7008" w:rsidP="006E7008">
            <w:pPr>
              <w:rPr>
                <w:rFonts w:ascii="Times New Roman" w:hAnsi="Times New Roman"/>
                <w:lang w:val="sr-Cyrl-CS"/>
              </w:rPr>
            </w:pPr>
            <w:r w:rsidRPr="00A05F83">
              <w:rPr>
                <w:rFonts w:ascii="Times New Roman" w:hAnsi="Times New Roman"/>
                <w:lang w:val="sr-Cyrl-CS"/>
              </w:rPr>
              <w:t>Очување биодиверзитета и унапређење предела;</w:t>
            </w:r>
          </w:p>
        </w:tc>
        <w:tc>
          <w:tcPr>
            <w:tcW w:w="3474" w:type="dxa"/>
            <w:vAlign w:val="center"/>
          </w:tcPr>
          <w:p w14:paraId="79A7C71C" w14:textId="77777777" w:rsidR="006E7008" w:rsidRPr="00A05F83" w:rsidRDefault="006E7008" w:rsidP="006E7008">
            <w:pPr>
              <w:ind w:left="360" w:hanging="360"/>
              <w:rPr>
                <w:rFonts w:ascii="Times New Roman" w:hAnsi="Times New Roman"/>
                <w:lang w:val="sr-Cyrl-CS"/>
              </w:rPr>
            </w:pPr>
            <w:r w:rsidRPr="00A05F83">
              <w:rPr>
                <w:rFonts w:ascii="Times New Roman" w:hAnsi="Times New Roman"/>
                <w:lang w:val="sr-Cyrl-RS"/>
              </w:rPr>
              <w:t>д</w:t>
            </w:r>
            <w:r w:rsidRPr="00A05F83">
              <w:rPr>
                <w:rFonts w:ascii="Times New Roman" w:hAnsi="Times New Roman"/>
                <w:lang w:val="sr-Latn-CS"/>
              </w:rPr>
              <w:t>иверзитет врста</w:t>
            </w:r>
          </w:p>
          <w:p w14:paraId="348E70DD" w14:textId="77777777" w:rsidR="006E7008" w:rsidRPr="00A05F83" w:rsidRDefault="006E7008" w:rsidP="006E7008">
            <w:pPr>
              <w:rPr>
                <w:rFonts w:ascii="Times New Roman" w:hAnsi="Times New Roman"/>
                <w:b/>
                <w:lang w:val="sr-Cyrl-RS"/>
              </w:rPr>
            </w:pPr>
            <w:r w:rsidRPr="00A05F83">
              <w:rPr>
                <w:rFonts w:ascii="Times New Roman" w:hAnsi="Times New Roman"/>
                <w:lang w:val="sr-Cyrl-RS"/>
              </w:rPr>
              <w:t>угрожене и заштићене врсте</w:t>
            </w:r>
          </w:p>
        </w:tc>
      </w:tr>
      <w:tr w:rsidR="006E7008" w:rsidRPr="00A52625" w14:paraId="05E2E182" w14:textId="77777777" w:rsidTr="00ED61AB">
        <w:trPr>
          <w:trHeight w:val="490"/>
          <w:jc w:val="center"/>
        </w:trPr>
        <w:tc>
          <w:tcPr>
            <w:tcW w:w="526" w:type="dxa"/>
            <w:shd w:val="clear" w:color="auto" w:fill="D0CECE"/>
            <w:vAlign w:val="center"/>
          </w:tcPr>
          <w:p w14:paraId="46F5C982" w14:textId="1BA32A40" w:rsidR="006E7008" w:rsidRPr="00A05F83" w:rsidRDefault="006E7008" w:rsidP="006E7008">
            <w:pPr>
              <w:jc w:val="center"/>
              <w:rPr>
                <w:rFonts w:ascii="Times New Roman" w:hAnsi="Times New Roman"/>
                <w:b/>
              </w:rPr>
            </w:pPr>
            <w:r w:rsidRPr="00A05F83">
              <w:rPr>
                <w:rFonts w:ascii="Times New Roman" w:hAnsi="Times New Roman"/>
                <w:b/>
              </w:rPr>
              <w:t>7</w:t>
            </w:r>
          </w:p>
        </w:tc>
        <w:tc>
          <w:tcPr>
            <w:tcW w:w="5033" w:type="dxa"/>
            <w:vAlign w:val="center"/>
          </w:tcPr>
          <w:p w14:paraId="5E405C9D" w14:textId="77777777" w:rsidR="006E7008" w:rsidRPr="00A05F83" w:rsidRDefault="006E7008" w:rsidP="006E7008">
            <w:pPr>
              <w:rPr>
                <w:rFonts w:ascii="Times New Roman" w:hAnsi="Times New Roman"/>
                <w:lang w:val="sr-Cyrl-CS"/>
              </w:rPr>
            </w:pPr>
            <w:r w:rsidRPr="00A05F83">
              <w:rPr>
                <w:rFonts w:ascii="Times New Roman" w:hAnsi="Times New Roman"/>
                <w:lang w:val="sr-Cyrl-CS"/>
              </w:rPr>
              <w:t>Очување пољопривредног земљишта</w:t>
            </w:r>
            <w:r w:rsidRPr="00A05F83">
              <w:rPr>
                <w:rFonts w:ascii="Times New Roman" w:hAnsi="Times New Roman"/>
                <w:b/>
                <w:lang w:val="sr-Cyrl-CS"/>
              </w:rPr>
              <w:t>;</w:t>
            </w:r>
          </w:p>
        </w:tc>
        <w:tc>
          <w:tcPr>
            <w:tcW w:w="3474" w:type="dxa"/>
            <w:vAlign w:val="center"/>
          </w:tcPr>
          <w:p w14:paraId="662DCB73" w14:textId="77777777" w:rsidR="006E7008" w:rsidRPr="00A05F83" w:rsidRDefault="006E7008" w:rsidP="006E7008">
            <w:pPr>
              <w:rPr>
                <w:rFonts w:ascii="Times New Roman" w:hAnsi="Times New Roman"/>
                <w:lang w:val="sr-Cyrl-RS"/>
              </w:rPr>
            </w:pPr>
            <w:r w:rsidRPr="00A05F83">
              <w:rPr>
                <w:rFonts w:ascii="Times New Roman" w:hAnsi="Times New Roman"/>
                <w:lang w:val="sr-Cyrl-RS"/>
              </w:rPr>
              <w:t>% контаминираних површина и промена начина коришћења земљишта</w:t>
            </w:r>
          </w:p>
        </w:tc>
      </w:tr>
      <w:tr w:rsidR="006E7008" w:rsidRPr="00A05F83" w14:paraId="58E30907" w14:textId="77777777" w:rsidTr="00ED61AB">
        <w:trPr>
          <w:trHeight w:val="250"/>
          <w:jc w:val="center"/>
        </w:trPr>
        <w:tc>
          <w:tcPr>
            <w:tcW w:w="526" w:type="dxa"/>
            <w:shd w:val="clear" w:color="auto" w:fill="D0CECE"/>
            <w:vAlign w:val="center"/>
          </w:tcPr>
          <w:p w14:paraId="6BF1ECD3" w14:textId="443E207F" w:rsidR="006E7008" w:rsidRPr="00A05F83" w:rsidRDefault="006E7008" w:rsidP="006E7008">
            <w:pPr>
              <w:jc w:val="center"/>
              <w:rPr>
                <w:rFonts w:ascii="Times New Roman" w:hAnsi="Times New Roman"/>
                <w:b/>
              </w:rPr>
            </w:pPr>
            <w:r w:rsidRPr="00A05F83">
              <w:rPr>
                <w:rFonts w:ascii="Times New Roman" w:hAnsi="Times New Roman"/>
                <w:b/>
              </w:rPr>
              <w:t>8</w:t>
            </w:r>
          </w:p>
        </w:tc>
        <w:tc>
          <w:tcPr>
            <w:tcW w:w="5033" w:type="dxa"/>
            <w:vAlign w:val="center"/>
          </w:tcPr>
          <w:p w14:paraId="3B174820" w14:textId="77777777" w:rsidR="006E7008" w:rsidRPr="00A05F83" w:rsidRDefault="006E7008" w:rsidP="006E7008">
            <w:pPr>
              <w:rPr>
                <w:rFonts w:ascii="Times New Roman" w:hAnsi="Times New Roman"/>
                <w:lang w:val="sr-Cyrl-CS"/>
              </w:rPr>
            </w:pPr>
            <w:r w:rsidRPr="00A05F83">
              <w:rPr>
                <w:rFonts w:ascii="Times New Roman" w:hAnsi="Times New Roman"/>
                <w:lang w:val="sr-Cyrl-CS"/>
              </w:rPr>
              <w:t>Заштита од буке;</w:t>
            </w:r>
          </w:p>
        </w:tc>
        <w:tc>
          <w:tcPr>
            <w:tcW w:w="3474" w:type="dxa"/>
            <w:vAlign w:val="center"/>
          </w:tcPr>
          <w:p w14:paraId="0736B5A4" w14:textId="77777777" w:rsidR="006E7008" w:rsidRPr="00A05F83" w:rsidRDefault="006E7008" w:rsidP="006E7008">
            <w:pPr>
              <w:rPr>
                <w:rFonts w:ascii="Times New Roman" w:hAnsi="Times New Roman"/>
                <w:b/>
                <w:lang w:val="sr-Cyrl-RS"/>
              </w:rPr>
            </w:pPr>
            <w:r w:rsidRPr="00A05F83">
              <w:rPr>
                <w:rFonts w:ascii="Times New Roman" w:hAnsi="Times New Roman"/>
                <w:lang w:val="sr-Cyrl-RS"/>
              </w:rPr>
              <w:t>укупни индикатор буке</w:t>
            </w:r>
          </w:p>
        </w:tc>
      </w:tr>
      <w:tr w:rsidR="006E7008" w:rsidRPr="00A52625" w14:paraId="38D673ED" w14:textId="77777777" w:rsidTr="00ED61AB">
        <w:trPr>
          <w:trHeight w:val="490"/>
          <w:jc w:val="center"/>
        </w:trPr>
        <w:tc>
          <w:tcPr>
            <w:tcW w:w="526" w:type="dxa"/>
            <w:shd w:val="clear" w:color="auto" w:fill="D0CECE"/>
            <w:vAlign w:val="center"/>
          </w:tcPr>
          <w:p w14:paraId="18DE3114" w14:textId="028BB165" w:rsidR="006E7008" w:rsidRPr="00A05F83" w:rsidRDefault="006E7008" w:rsidP="006E7008">
            <w:pPr>
              <w:jc w:val="center"/>
              <w:rPr>
                <w:rFonts w:ascii="Times New Roman" w:hAnsi="Times New Roman"/>
                <w:b/>
              </w:rPr>
            </w:pPr>
            <w:r w:rsidRPr="00A05F83">
              <w:rPr>
                <w:rFonts w:ascii="Times New Roman" w:hAnsi="Times New Roman"/>
                <w:b/>
              </w:rPr>
              <w:t>9</w:t>
            </w:r>
          </w:p>
        </w:tc>
        <w:tc>
          <w:tcPr>
            <w:tcW w:w="5033" w:type="dxa"/>
            <w:vAlign w:val="center"/>
          </w:tcPr>
          <w:p w14:paraId="1F0D9672" w14:textId="77777777" w:rsidR="006E7008" w:rsidRPr="00A05F83" w:rsidRDefault="006E7008" w:rsidP="006E7008">
            <w:pPr>
              <w:rPr>
                <w:rFonts w:ascii="Times New Roman" w:hAnsi="Times New Roman"/>
                <w:lang w:val="sr-Cyrl-CS"/>
              </w:rPr>
            </w:pPr>
            <w:r w:rsidRPr="00A05F83">
              <w:rPr>
                <w:rFonts w:ascii="Times New Roman" w:hAnsi="Times New Roman"/>
                <w:lang w:val="sr-Cyrl-CS"/>
              </w:rPr>
              <w:t>Развијање система мониторинга животне средине (ваздуха, вода, земљишта и буке)</w:t>
            </w:r>
            <w:r w:rsidRPr="00A05F83">
              <w:rPr>
                <w:rFonts w:ascii="Times New Roman" w:hAnsi="Times New Roman"/>
                <w:lang w:val="sr-Cyrl-RS"/>
              </w:rPr>
              <w:t>;</w:t>
            </w:r>
          </w:p>
        </w:tc>
        <w:tc>
          <w:tcPr>
            <w:tcW w:w="3474" w:type="dxa"/>
            <w:vAlign w:val="center"/>
          </w:tcPr>
          <w:p w14:paraId="67516682" w14:textId="77777777" w:rsidR="006E7008" w:rsidRPr="00A05F83" w:rsidRDefault="006E7008" w:rsidP="006E7008">
            <w:pPr>
              <w:ind w:left="-21" w:firstLine="21"/>
              <w:rPr>
                <w:rFonts w:ascii="Times New Roman" w:hAnsi="Times New Roman"/>
                <w:b/>
                <w:lang w:val="sr-Cyrl-RS"/>
              </w:rPr>
            </w:pPr>
            <w:r w:rsidRPr="00A05F83">
              <w:rPr>
                <w:rFonts w:ascii="Times New Roman" w:hAnsi="Times New Roman"/>
                <w:lang w:val="sr-Cyrl-RS"/>
              </w:rPr>
              <w:t>б</w:t>
            </w:r>
            <w:r w:rsidRPr="00A05F83">
              <w:rPr>
                <w:rFonts w:ascii="Times New Roman" w:hAnsi="Times New Roman"/>
                <w:lang w:val="sr-Latn-CS"/>
              </w:rPr>
              <w:t>рој  мерних  места,  стање  мониторске мреже</w:t>
            </w:r>
          </w:p>
        </w:tc>
      </w:tr>
      <w:tr w:rsidR="006E7008" w:rsidRPr="00A52625" w14:paraId="1F34509A" w14:textId="77777777" w:rsidTr="00ED61AB">
        <w:trPr>
          <w:trHeight w:val="904"/>
          <w:jc w:val="center"/>
        </w:trPr>
        <w:tc>
          <w:tcPr>
            <w:tcW w:w="526" w:type="dxa"/>
            <w:shd w:val="clear" w:color="auto" w:fill="D0CECE"/>
            <w:vAlign w:val="center"/>
          </w:tcPr>
          <w:p w14:paraId="162A17C1" w14:textId="70BDB2DA" w:rsidR="006E7008" w:rsidRPr="00A05F83" w:rsidRDefault="006E7008" w:rsidP="006E7008">
            <w:pPr>
              <w:jc w:val="center"/>
              <w:rPr>
                <w:rFonts w:ascii="Times New Roman" w:hAnsi="Times New Roman"/>
                <w:b/>
              </w:rPr>
            </w:pPr>
            <w:r w:rsidRPr="00A05F83">
              <w:rPr>
                <w:rFonts w:ascii="Times New Roman" w:hAnsi="Times New Roman"/>
                <w:b/>
              </w:rPr>
              <w:t>10</w:t>
            </w:r>
          </w:p>
        </w:tc>
        <w:tc>
          <w:tcPr>
            <w:tcW w:w="5033" w:type="dxa"/>
            <w:vAlign w:val="center"/>
          </w:tcPr>
          <w:p w14:paraId="67DDF39E" w14:textId="77777777" w:rsidR="006E7008" w:rsidRPr="00A05F83" w:rsidRDefault="006E7008" w:rsidP="006E7008">
            <w:pPr>
              <w:rPr>
                <w:rFonts w:ascii="Times New Roman" w:hAnsi="Times New Roman"/>
                <w:lang w:val="sr-Cyrl-CS"/>
              </w:rPr>
            </w:pPr>
            <w:r w:rsidRPr="00A05F83">
              <w:rPr>
                <w:rFonts w:ascii="Times New Roman" w:hAnsi="Times New Roman"/>
                <w:lang w:val="sr-Cyrl-RS"/>
              </w:rPr>
              <w:t>Подстицати економски раст и коришћење ОИЕ</w:t>
            </w:r>
          </w:p>
        </w:tc>
        <w:tc>
          <w:tcPr>
            <w:tcW w:w="3474" w:type="dxa"/>
            <w:vAlign w:val="center"/>
          </w:tcPr>
          <w:p w14:paraId="48D7F08E" w14:textId="77777777" w:rsidR="006E7008" w:rsidRPr="00A05F83" w:rsidRDefault="006E7008" w:rsidP="006E7008">
            <w:pPr>
              <w:pStyle w:val="Default"/>
              <w:rPr>
                <w:rFonts w:ascii="Times New Roman" w:hAnsi="Times New Roman" w:cs="Times New Roman"/>
                <w:b/>
                <w:color w:val="auto"/>
                <w:sz w:val="22"/>
                <w:szCs w:val="22"/>
                <w:lang w:val="sr-Cyrl-RS"/>
              </w:rPr>
            </w:pPr>
            <w:r w:rsidRPr="00A05F83">
              <w:rPr>
                <w:rFonts w:ascii="Times New Roman" w:hAnsi="Times New Roman" w:cs="Times New Roman"/>
                <w:color w:val="auto"/>
                <w:sz w:val="22"/>
                <w:szCs w:val="22"/>
                <w:lang w:val="sr-Cyrl-RS"/>
              </w:rPr>
              <w:t xml:space="preserve">Број стамбених објеката у зони са повећаним нивоом буке - Укупни индикатор буке - Потрошња примарне енергије из обновљивих извора </w:t>
            </w:r>
          </w:p>
        </w:tc>
      </w:tr>
      <w:bookmarkEnd w:id="172"/>
    </w:tbl>
    <w:p w14:paraId="0031F011" w14:textId="08622D45" w:rsidR="008B698F" w:rsidRPr="001578D2" w:rsidRDefault="00D353D7" w:rsidP="000B6BA1">
      <w:pPr>
        <w:rPr>
          <w:rFonts w:ascii="Times New Roman" w:hAnsi="Times New Roman"/>
          <w:b/>
          <w:color w:val="FF0000"/>
          <w:lang w:val="sr-Cyrl-RS"/>
        </w:rPr>
      </w:pPr>
      <w:r>
        <w:rPr>
          <w:rFonts w:ascii="Times New Roman" w:hAnsi="Times New Roman"/>
          <w:b/>
          <w:color w:val="FF0000"/>
          <w:lang w:val="sr-Cyrl-RS"/>
        </w:rPr>
        <w:br w:type="page"/>
      </w:r>
      <w:r w:rsidR="00B06D39">
        <w:rPr>
          <w:rFonts w:ascii="Times New Roman" w:hAnsi="Times New Roman"/>
          <w:b/>
          <w:color w:val="FF0000"/>
          <w:lang w:val="sr-Cyrl-RS"/>
        </w:rPr>
        <w:lastRenderedPageBreak/>
        <w:t xml:space="preserve"> </w:t>
      </w:r>
    </w:p>
    <w:p w14:paraId="6CA88920" w14:textId="22279809" w:rsidR="00D353D7" w:rsidRDefault="00D353D7" w:rsidP="00D353D7">
      <w:pPr>
        <w:pStyle w:val="Caption"/>
      </w:pPr>
      <w:r>
        <w:t xml:space="preserve">Табела бр </w:t>
      </w:r>
      <w:r>
        <w:fldChar w:fldCharType="begin"/>
      </w:r>
      <w:r>
        <w:instrText xml:space="preserve"> SEQ Табела_бр \* ARABIC </w:instrText>
      </w:r>
      <w:r>
        <w:fldChar w:fldCharType="separate"/>
      </w:r>
      <w:r w:rsidR="009B4F5C">
        <w:rPr>
          <w:noProof/>
        </w:rPr>
        <w:t>19</w:t>
      </w:r>
      <w:r>
        <w:fldChar w:fldCharType="end"/>
      </w:r>
      <w:r>
        <w:t xml:space="preserve"> – приказ индикатора и једенице мере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10"/>
        <w:gridCol w:w="4510"/>
      </w:tblGrid>
      <w:tr w:rsidR="00A860C8" w:rsidRPr="00A05F83" w14:paraId="6D873A36" w14:textId="77777777" w:rsidTr="00ED61AB">
        <w:trPr>
          <w:trHeight w:val="240"/>
          <w:jc w:val="center"/>
        </w:trPr>
        <w:tc>
          <w:tcPr>
            <w:tcW w:w="4510" w:type="dxa"/>
            <w:shd w:val="clear" w:color="auto" w:fill="E7E6E6"/>
            <w:vAlign w:val="center"/>
          </w:tcPr>
          <w:p w14:paraId="16D37C18" w14:textId="77777777" w:rsidR="00A860C8" w:rsidRPr="00A05F83" w:rsidRDefault="00A860C8" w:rsidP="00A05F83">
            <w:pPr>
              <w:spacing w:line="264" w:lineRule="auto"/>
              <w:rPr>
                <w:rFonts w:ascii="Times New Roman" w:hAnsi="Times New Roman"/>
                <w:b/>
                <w:color w:val="FF0000"/>
                <w:lang w:val="sr-Cyrl-RS"/>
              </w:rPr>
            </w:pPr>
            <w:r w:rsidRPr="00A05F83">
              <w:rPr>
                <w:rFonts w:ascii="Times New Roman" w:hAnsi="Times New Roman"/>
                <w:b/>
                <w:lang w:val="sr-Cyrl-CS"/>
              </w:rPr>
              <w:t>Индикатори</w:t>
            </w:r>
          </w:p>
        </w:tc>
        <w:tc>
          <w:tcPr>
            <w:tcW w:w="4510" w:type="dxa"/>
            <w:shd w:val="clear" w:color="auto" w:fill="E7E6E6"/>
            <w:vAlign w:val="center"/>
          </w:tcPr>
          <w:p w14:paraId="4A4C55DF" w14:textId="77777777" w:rsidR="00A860C8" w:rsidRPr="00A05F83" w:rsidRDefault="00A860C8" w:rsidP="00A05F83">
            <w:pPr>
              <w:spacing w:line="264" w:lineRule="auto"/>
              <w:rPr>
                <w:rFonts w:ascii="Times New Roman" w:hAnsi="Times New Roman"/>
                <w:b/>
                <w:lang w:val="sr-Cyrl-CS"/>
              </w:rPr>
            </w:pPr>
            <w:r w:rsidRPr="00A05F83">
              <w:rPr>
                <w:rFonts w:ascii="Times New Roman" w:hAnsi="Times New Roman"/>
                <w:b/>
                <w:lang w:val="sr-Cyrl-CS"/>
              </w:rPr>
              <w:t>Јединица мере</w:t>
            </w:r>
          </w:p>
        </w:tc>
      </w:tr>
      <w:tr w:rsidR="00A860C8" w:rsidRPr="00A52625" w14:paraId="75E7E660" w14:textId="77777777" w:rsidTr="00ED61AB">
        <w:trPr>
          <w:trHeight w:val="492"/>
          <w:jc w:val="center"/>
        </w:trPr>
        <w:tc>
          <w:tcPr>
            <w:tcW w:w="4510" w:type="dxa"/>
            <w:vAlign w:val="center"/>
          </w:tcPr>
          <w:p w14:paraId="77D112BD" w14:textId="77777777" w:rsidR="00A860C8" w:rsidRPr="00A05F83" w:rsidRDefault="008B4BF1" w:rsidP="00A05F83">
            <w:pPr>
              <w:spacing w:line="264" w:lineRule="auto"/>
              <w:rPr>
                <w:rFonts w:ascii="Times New Roman" w:hAnsi="Times New Roman"/>
                <w:b/>
                <w:lang w:val="sr-Cyrl-CS"/>
              </w:rPr>
            </w:pPr>
            <w:r w:rsidRPr="00A05F83">
              <w:rPr>
                <w:rFonts w:ascii="Times New Roman" w:hAnsi="Times New Roman"/>
                <w:lang w:val="sr-Latn-CS"/>
              </w:rPr>
              <w:t>Учесталост прекорачења дневних граничних вредности за PM</w:t>
            </w:r>
            <w:r w:rsidRPr="00A05F83">
              <w:rPr>
                <w:rFonts w:ascii="Times New Roman" w:hAnsi="Times New Roman"/>
                <w:vertAlign w:val="subscript"/>
                <w:lang w:val="sr-Cyrl-RS"/>
              </w:rPr>
              <w:t>10</w:t>
            </w:r>
            <w:r w:rsidRPr="00A05F83">
              <w:rPr>
                <w:rFonts w:ascii="Times New Roman" w:hAnsi="Times New Roman"/>
                <w:lang w:val="sr-Latn-CS"/>
              </w:rPr>
              <w:t>, NО</w:t>
            </w:r>
            <w:r w:rsidRPr="00A05F83">
              <w:rPr>
                <w:rFonts w:ascii="Times New Roman" w:hAnsi="Times New Roman"/>
                <w:vertAlign w:val="subscript"/>
                <w:lang w:val="sr-Cyrl-RS"/>
              </w:rPr>
              <w:t>2</w:t>
            </w:r>
            <w:r w:rsidRPr="00A05F83">
              <w:rPr>
                <w:rFonts w:ascii="Times New Roman" w:hAnsi="Times New Roman"/>
                <w:lang w:val="sr-Latn-CS"/>
              </w:rPr>
              <w:t>, О</w:t>
            </w:r>
            <w:r w:rsidRPr="00A05F83">
              <w:rPr>
                <w:rFonts w:ascii="Times New Roman" w:hAnsi="Times New Roman"/>
                <w:vertAlign w:val="subscript"/>
                <w:lang w:val="sr-Cyrl-RS"/>
              </w:rPr>
              <w:t>3</w:t>
            </w:r>
            <w:r w:rsidRPr="00A05F83">
              <w:rPr>
                <w:rFonts w:ascii="Times New Roman" w:hAnsi="Times New Roman"/>
                <w:lang w:val="sr-Latn-CS"/>
              </w:rPr>
              <w:t xml:space="preserve"> i SO</w:t>
            </w:r>
            <w:r w:rsidRPr="00A05F83">
              <w:rPr>
                <w:rFonts w:ascii="Times New Roman" w:hAnsi="Times New Roman"/>
                <w:vertAlign w:val="subscript"/>
                <w:lang w:val="sr-Cyrl-RS"/>
              </w:rPr>
              <w:t>2</w:t>
            </w:r>
          </w:p>
        </w:tc>
        <w:tc>
          <w:tcPr>
            <w:tcW w:w="4510" w:type="dxa"/>
            <w:vAlign w:val="center"/>
          </w:tcPr>
          <w:p w14:paraId="2AC8D6DF" w14:textId="77777777" w:rsidR="00A860C8" w:rsidRPr="00A05F83" w:rsidRDefault="008B4BF1" w:rsidP="00A05F83">
            <w:pPr>
              <w:spacing w:line="264" w:lineRule="auto"/>
              <w:rPr>
                <w:rFonts w:ascii="Times New Roman" w:hAnsi="Times New Roman"/>
                <w:b/>
                <w:lang w:val="sr-Cyrl-CS"/>
              </w:rPr>
            </w:pPr>
            <w:r w:rsidRPr="00A05F83">
              <w:rPr>
                <w:rFonts w:ascii="Times New Roman" w:hAnsi="Times New Roman"/>
                <w:lang w:val="sr-Cyrl-RS"/>
              </w:rPr>
              <w:t>Број дана у току године са прекорачењем дневне граничне вредности</w:t>
            </w:r>
            <w:r w:rsidRPr="00A05F83">
              <w:rPr>
                <w:rFonts w:ascii="Times New Roman" w:hAnsi="Times New Roman"/>
                <w:lang w:val="sr-Cyrl-CS"/>
              </w:rPr>
              <w:t>,</w:t>
            </w:r>
          </w:p>
        </w:tc>
      </w:tr>
      <w:tr w:rsidR="008B4BF1" w:rsidRPr="00A52625" w14:paraId="79F17C3C" w14:textId="77777777" w:rsidTr="00ED61AB">
        <w:trPr>
          <w:trHeight w:val="492"/>
          <w:jc w:val="center"/>
        </w:trPr>
        <w:tc>
          <w:tcPr>
            <w:tcW w:w="4510" w:type="dxa"/>
            <w:vAlign w:val="center"/>
          </w:tcPr>
          <w:p w14:paraId="5C7DE802" w14:textId="77777777" w:rsidR="008B4BF1" w:rsidRPr="00A05F83" w:rsidRDefault="008B4BF1" w:rsidP="00A05F83">
            <w:pPr>
              <w:spacing w:line="264" w:lineRule="auto"/>
              <w:rPr>
                <w:rFonts w:ascii="Times New Roman" w:hAnsi="Times New Roman"/>
                <w:lang w:val="sr-Latn-CS"/>
              </w:rPr>
            </w:pPr>
            <w:r w:rsidRPr="00A05F83">
              <w:rPr>
                <w:rFonts w:ascii="Times New Roman" w:hAnsi="Times New Roman"/>
                <w:lang w:val="sr-Latn-CS"/>
              </w:rPr>
              <w:t>Нутријенти у водама</w:t>
            </w:r>
          </w:p>
        </w:tc>
        <w:tc>
          <w:tcPr>
            <w:tcW w:w="4510" w:type="dxa"/>
            <w:vAlign w:val="center"/>
          </w:tcPr>
          <w:p w14:paraId="653A8DBC" w14:textId="77777777" w:rsidR="008B4BF1" w:rsidRPr="00A05F83" w:rsidRDefault="008B4BF1" w:rsidP="00A05F83">
            <w:pPr>
              <w:spacing w:line="264" w:lineRule="auto"/>
              <w:rPr>
                <w:rFonts w:ascii="Times New Roman" w:hAnsi="Times New Roman"/>
                <w:lang w:val="sr-Cyrl-CS"/>
              </w:rPr>
            </w:pPr>
            <w:r w:rsidRPr="00A05F83">
              <w:rPr>
                <w:rFonts w:ascii="Times New Roman" w:hAnsi="Times New Roman"/>
                <w:lang w:val="sr-Cyrl-CS"/>
              </w:rPr>
              <w:t>Нитрати (</w:t>
            </w:r>
            <w:r w:rsidRPr="00A05F83">
              <w:rPr>
                <w:rFonts w:ascii="Times New Roman" w:hAnsi="Times New Roman"/>
              </w:rPr>
              <w:t>mg</w:t>
            </w:r>
            <w:r w:rsidRPr="00A05F83">
              <w:rPr>
                <w:rFonts w:ascii="Times New Roman" w:hAnsi="Times New Roman"/>
                <w:lang w:val="sr-Cyrl-CS"/>
              </w:rPr>
              <w:t xml:space="preserve"> </w:t>
            </w:r>
            <w:r w:rsidRPr="00A05F83">
              <w:rPr>
                <w:rFonts w:ascii="Times New Roman" w:hAnsi="Times New Roman"/>
              </w:rPr>
              <w:t>NO</w:t>
            </w:r>
            <w:r w:rsidRPr="00A05F83">
              <w:rPr>
                <w:rFonts w:ascii="Times New Roman" w:hAnsi="Times New Roman"/>
                <w:vertAlign w:val="subscript"/>
                <w:lang w:val="sr-Cyrl-RS"/>
              </w:rPr>
              <w:t>3</w:t>
            </w:r>
            <w:r w:rsidRPr="00A05F83">
              <w:rPr>
                <w:rFonts w:ascii="Times New Roman" w:hAnsi="Times New Roman"/>
                <w:lang w:val="sr-Cyrl-CS"/>
              </w:rPr>
              <w:t>/</w:t>
            </w:r>
            <w:r w:rsidRPr="00A05F83">
              <w:rPr>
                <w:rFonts w:ascii="Times New Roman" w:hAnsi="Times New Roman"/>
              </w:rPr>
              <w:t>l</w:t>
            </w:r>
            <w:r w:rsidRPr="00A05F83">
              <w:rPr>
                <w:rFonts w:ascii="Times New Roman" w:hAnsi="Times New Roman"/>
                <w:lang w:val="sr-Cyrl-CS"/>
              </w:rPr>
              <w:t>),</w:t>
            </w:r>
          </w:p>
          <w:p w14:paraId="125C4C8D" w14:textId="77777777" w:rsidR="008B4BF1" w:rsidRPr="00A05F83" w:rsidRDefault="008B4BF1" w:rsidP="00A05F83">
            <w:pPr>
              <w:spacing w:line="264" w:lineRule="auto"/>
              <w:rPr>
                <w:rFonts w:ascii="Times New Roman" w:hAnsi="Times New Roman"/>
                <w:lang w:val="sr-Cyrl-RS"/>
              </w:rPr>
            </w:pPr>
            <w:r w:rsidRPr="00A05F83">
              <w:rPr>
                <w:rFonts w:ascii="Times New Roman" w:hAnsi="Times New Roman"/>
                <w:lang w:val="sr-Cyrl-CS"/>
              </w:rPr>
              <w:t>укупни фосфор и ортофосфати (</w:t>
            </w:r>
            <w:r w:rsidRPr="00A05F83">
              <w:rPr>
                <w:rFonts w:ascii="Times New Roman" w:hAnsi="Times New Roman"/>
              </w:rPr>
              <w:t>μg</w:t>
            </w:r>
            <w:r w:rsidRPr="00A05F83">
              <w:rPr>
                <w:rFonts w:ascii="Times New Roman" w:hAnsi="Times New Roman"/>
                <w:lang w:val="sr-Cyrl-CS"/>
              </w:rPr>
              <w:t xml:space="preserve"> </w:t>
            </w:r>
            <w:r w:rsidRPr="00A05F83">
              <w:rPr>
                <w:rFonts w:ascii="Times New Roman" w:hAnsi="Times New Roman"/>
              </w:rPr>
              <w:t>P</w:t>
            </w:r>
            <w:r w:rsidRPr="00A05F83">
              <w:rPr>
                <w:rFonts w:ascii="Times New Roman" w:hAnsi="Times New Roman"/>
                <w:lang w:val="sr-Cyrl-CS"/>
              </w:rPr>
              <w:t>/</w:t>
            </w:r>
            <w:r w:rsidRPr="00A05F83">
              <w:rPr>
                <w:rFonts w:ascii="Times New Roman" w:hAnsi="Times New Roman"/>
              </w:rPr>
              <w:t>l</w:t>
            </w:r>
            <w:r w:rsidRPr="00A05F83">
              <w:rPr>
                <w:rFonts w:ascii="Times New Roman" w:hAnsi="Times New Roman"/>
                <w:lang w:val="sr-Cyrl-CS"/>
              </w:rPr>
              <w:t>),</w:t>
            </w:r>
          </w:p>
        </w:tc>
      </w:tr>
      <w:tr w:rsidR="008B4BF1" w:rsidRPr="00A05F83" w14:paraId="7B731182" w14:textId="77777777" w:rsidTr="00ED61AB">
        <w:trPr>
          <w:trHeight w:val="1733"/>
          <w:jc w:val="center"/>
        </w:trPr>
        <w:tc>
          <w:tcPr>
            <w:tcW w:w="4510" w:type="dxa"/>
            <w:vAlign w:val="center"/>
          </w:tcPr>
          <w:p w14:paraId="403800C9" w14:textId="77777777" w:rsidR="008B4BF1" w:rsidRPr="00A05F83" w:rsidRDefault="008B4BF1" w:rsidP="00A05F83">
            <w:pPr>
              <w:spacing w:line="264" w:lineRule="auto"/>
              <w:rPr>
                <w:rFonts w:ascii="Times New Roman" w:hAnsi="Times New Roman"/>
                <w:lang w:val="sr-Cyrl-RS"/>
              </w:rPr>
            </w:pPr>
            <w:r w:rsidRPr="00A05F83">
              <w:rPr>
                <w:rFonts w:ascii="Times New Roman" w:hAnsi="Times New Roman"/>
                <w:lang w:val="sr-Latn-CS"/>
              </w:rPr>
              <w:t>SWQI-Serbian Water Quality Index</w:t>
            </w:r>
          </w:p>
          <w:p w14:paraId="3F82E394" w14:textId="77777777" w:rsidR="008B4BF1" w:rsidRPr="00A05F83" w:rsidRDefault="008B4BF1" w:rsidP="00A05F83">
            <w:pPr>
              <w:spacing w:line="264" w:lineRule="auto"/>
              <w:rPr>
                <w:rFonts w:ascii="Times New Roman" w:hAnsi="Times New Roman"/>
                <w:lang w:val="sr-Latn-CS"/>
              </w:rPr>
            </w:pPr>
          </w:p>
        </w:tc>
        <w:tc>
          <w:tcPr>
            <w:tcW w:w="4510" w:type="dxa"/>
            <w:vAlign w:val="center"/>
          </w:tcPr>
          <w:p w14:paraId="1B618653" w14:textId="77777777" w:rsidR="008B4BF1" w:rsidRPr="00A05F83" w:rsidRDefault="008B4BF1" w:rsidP="00A05F83">
            <w:pPr>
              <w:spacing w:line="264" w:lineRule="auto"/>
              <w:ind w:left="60"/>
              <w:rPr>
                <w:rFonts w:ascii="Times New Roman" w:hAnsi="Times New Roman"/>
                <w:lang w:val="sr-Cyrl-RS"/>
              </w:rPr>
            </w:pPr>
            <w:r w:rsidRPr="00A05F83">
              <w:rPr>
                <w:rFonts w:ascii="Times New Roman" w:hAnsi="Times New Roman"/>
                <w:i/>
                <w:iCs/>
                <w:lang w:val="sr-Cyrl-RS"/>
              </w:rPr>
              <w:t xml:space="preserve">Пет описних индикатора </w:t>
            </w:r>
            <w:r w:rsidRPr="00A05F83">
              <w:rPr>
                <w:rFonts w:ascii="Times New Roman" w:hAnsi="Times New Roman"/>
                <w:lang w:val="sr-Cyrl-RS"/>
              </w:rPr>
              <w:t>(на скали од 0 до100) и индикатор у боји:</w:t>
            </w:r>
            <w:r w:rsidRPr="00A05F83">
              <w:rPr>
                <w:rFonts w:ascii="Times New Roman" w:hAnsi="Times New Roman"/>
                <w:i/>
                <w:iCs/>
                <w:lang w:val="sr-Cyrl-RS"/>
              </w:rPr>
              <w:t xml:space="preserve">веома лош </w:t>
            </w:r>
            <w:r w:rsidRPr="00A05F83">
              <w:rPr>
                <w:rFonts w:ascii="Times New Roman" w:hAnsi="Times New Roman"/>
                <w:lang w:val="sr-Cyrl-RS"/>
              </w:rPr>
              <w:t xml:space="preserve">(0-38) црвено, </w:t>
            </w:r>
            <w:r w:rsidRPr="00A05F83">
              <w:rPr>
                <w:rFonts w:ascii="Times New Roman" w:hAnsi="Times New Roman"/>
                <w:i/>
                <w:iCs/>
                <w:lang w:val="sr-Cyrl-RS"/>
              </w:rPr>
              <w:t xml:space="preserve">лош </w:t>
            </w:r>
            <w:r w:rsidRPr="00A05F83">
              <w:rPr>
                <w:rFonts w:ascii="Times New Roman" w:hAnsi="Times New Roman"/>
                <w:lang w:val="sr-Cyrl-RS"/>
              </w:rPr>
              <w:t xml:space="preserve">(39-71) - жуто, </w:t>
            </w:r>
            <w:r w:rsidRPr="00A05F83">
              <w:rPr>
                <w:rFonts w:ascii="Times New Roman" w:hAnsi="Times New Roman"/>
                <w:i/>
                <w:iCs/>
                <w:lang w:val="sr-Cyrl-RS"/>
              </w:rPr>
              <w:t xml:space="preserve">добар </w:t>
            </w:r>
            <w:r w:rsidRPr="00A05F83">
              <w:rPr>
                <w:rFonts w:ascii="Times New Roman" w:hAnsi="Times New Roman"/>
                <w:lang w:val="sr-Cyrl-RS"/>
              </w:rPr>
              <w:t>(72-83) - зелено,</w:t>
            </w:r>
            <w:r w:rsidRPr="00A05F83">
              <w:rPr>
                <w:rFonts w:ascii="Times New Roman" w:hAnsi="Times New Roman"/>
                <w:i/>
                <w:iCs/>
                <w:lang w:val="sr-Cyrl-RS"/>
              </w:rPr>
              <w:t xml:space="preserve">веома добар </w:t>
            </w:r>
            <w:r w:rsidRPr="00A05F83">
              <w:rPr>
                <w:rFonts w:ascii="Times New Roman" w:hAnsi="Times New Roman"/>
                <w:lang w:val="sr-Cyrl-RS"/>
              </w:rPr>
              <w:t xml:space="preserve">(84-89) – светло плаво и </w:t>
            </w:r>
            <w:r w:rsidRPr="00A05F83">
              <w:rPr>
                <w:rFonts w:ascii="Times New Roman" w:hAnsi="Times New Roman"/>
                <w:i/>
                <w:iCs/>
                <w:lang w:val="sr-Cyrl-RS"/>
              </w:rPr>
              <w:t xml:space="preserve">одличан </w:t>
            </w:r>
            <w:r w:rsidRPr="00A05F83">
              <w:rPr>
                <w:rFonts w:ascii="Times New Roman" w:hAnsi="Times New Roman"/>
                <w:lang w:val="sr-Cyrl-RS"/>
              </w:rPr>
              <w:t>(90-100) – тамно плаво.температура воде (°</w:t>
            </w:r>
            <w:r w:rsidRPr="00A05F83">
              <w:rPr>
                <w:rFonts w:ascii="Times New Roman" w:hAnsi="Times New Roman"/>
              </w:rPr>
              <w:t>C</w:t>
            </w:r>
            <w:r w:rsidRPr="00A05F83">
              <w:rPr>
                <w:rFonts w:ascii="Times New Roman" w:hAnsi="Times New Roman"/>
                <w:lang w:val="sr-Cyrl-RS"/>
              </w:rPr>
              <w:t xml:space="preserve">), </w:t>
            </w:r>
            <w:r w:rsidRPr="00A05F83">
              <w:rPr>
                <w:rFonts w:ascii="Times New Roman" w:hAnsi="Times New Roman"/>
              </w:rPr>
              <w:t>pH</w:t>
            </w:r>
            <w:r w:rsidRPr="00A05F83">
              <w:rPr>
                <w:rFonts w:ascii="Times New Roman" w:hAnsi="Times New Roman"/>
                <w:lang w:val="sr-Cyrl-RS"/>
              </w:rPr>
              <w:t xml:space="preserve"> вредност (</w:t>
            </w:r>
            <w:r w:rsidRPr="00A05F83">
              <w:rPr>
                <w:rFonts w:ascii="Times New Roman" w:hAnsi="Times New Roman"/>
              </w:rPr>
              <w:t>pH</w:t>
            </w:r>
            <w:r w:rsidRPr="00A05F83">
              <w:rPr>
                <w:rFonts w:ascii="Times New Roman" w:hAnsi="Times New Roman"/>
                <w:lang w:val="sr-Cyrl-RS"/>
              </w:rPr>
              <w:t>), електропроводљивист (</w:t>
            </w:r>
            <w:r w:rsidRPr="00A05F83">
              <w:rPr>
                <w:rFonts w:ascii="Times New Roman" w:hAnsi="Times New Roman"/>
              </w:rPr>
              <w:t>μS</w:t>
            </w:r>
            <w:r w:rsidRPr="00A05F83">
              <w:rPr>
                <w:rFonts w:ascii="Times New Roman" w:hAnsi="Times New Roman"/>
                <w:lang w:val="sr-Cyrl-RS"/>
              </w:rPr>
              <w:t>/</w:t>
            </w:r>
            <w:r w:rsidRPr="00A05F83">
              <w:rPr>
                <w:rFonts w:ascii="Times New Roman" w:hAnsi="Times New Roman"/>
              </w:rPr>
              <w:t>cm</w:t>
            </w:r>
            <w:r w:rsidRPr="00A05F83">
              <w:rPr>
                <w:rFonts w:ascii="Times New Roman" w:hAnsi="Times New Roman"/>
                <w:lang w:val="sr-Cyrl-RS"/>
              </w:rPr>
              <w:t xml:space="preserve">),% засићења </w:t>
            </w:r>
            <w:r w:rsidRPr="00A05F83">
              <w:rPr>
                <w:rFonts w:ascii="Times New Roman" w:hAnsi="Times New Roman"/>
              </w:rPr>
              <w:t>O</w:t>
            </w:r>
            <w:r w:rsidRPr="00A05F83">
              <w:rPr>
                <w:rFonts w:ascii="Times New Roman" w:hAnsi="Times New Roman"/>
                <w:vertAlign w:val="subscript"/>
                <w:lang w:val="sr-Cyrl-RS"/>
              </w:rPr>
              <w:t>2</w:t>
            </w:r>
            <w:r w:rsidRPr="00A05F83">
              <w:rPr>
                <w:rFonts w:ascii="Times New Roman" w:hAnsi="Times New Roman"/>
                <w:lang w:val="sr-Cyrl-RS"/>
              </w:rPr>
              <w:t xml:space="preserve"> (%), БП</w:t>
            </w:r>
            <w:r w:rsidRPr="00A05F83">
              <w:rPr>
                <w:rFonts w:ascii="Times New Roman" w:hAnsi="Times New Roman"/>
              </w:rPr>
              <w:t>K</w:t>
            </w:r>
            <w:r w:rsidRPr="00A05F83">
              <w:rPr>
                <w:rFonts w:ascii="Times New Roman" w:hAnsi="Times New Roman"/>
                <w:vertAlign w:val="subscript"/>
                <w:lang w:val="sr-Cyrl-RS"/>
              </w:rPr>
              <w:t>5</w:t>
            </w:r>
            <w:r w:rsidRPr="00A05F83">
              <w:rPr>
                <w:rFonts w:ascii="Times New Roman" w:hAnsi="Times New Roman"/>
                <w:lang w:val="sr-Cyrl-RS"/>
              </w:rPr>
              <w:t xml:space="preserve"> (</w:t>
            </w:r>
            <w:r w:rsidRPr="00A05F83">
              <w:rPr>
                <w:rFonts w:ascii="Times New Roman" w:hAnsi="Times New Roman"/>
              </w:rPr>
              <w:t>mg</w:t>
            </w:r>
            <w:r w:rsidRPr="00A05F83">
              <w:rPr>
                <w:rFonts w:ascii="Times New Roman" w:hAnsi="Times New Roman"/>
                <w:lang w:val="sr-Cyrl-RS"/>
              </w:rPr>
              <w:t xml:space="preserve"> </w:t>
            </w:r>
            <w:r w:rsidRPr="00A05F83">
              <w:rPr>
                <w:rFonts w:ascii="Times New Roman" w:hAnsi="Times New Roman"/>
              </w:rPr>
              <w:t>O</w:t>
            </w:r>
            <w:r w:rsidRPr="00A05F83">
              <w:rPr>
                <w:rFonts w:ascii="Times New Roman" w:hAnsi="Times New Roman"/>
                <w:vertAlign w:val="subscript"/>
                <w:lang w:val="sr-Cyrl-RS"/>
              </w:rPr>
              <w:t>2</w:t>
            </w:r>
            <w:r w:rsidRPr="00A05F83">
              <w:rPr>
                <w:rFonts w:ascii="Times New Roman" w:hAnsi="Times New Roman"/>
                <w:lang w:val="sr-Cyrl-RS"/>
              </w:rPr>
              <w:t>/</w:t>
            </w:r>
            <w:r w:rsidRPr="00A05F83">
              <w:rPr>
                <w:rFonts w:ascii="Times New Roman" w:hAnsi="Times New Roman"/>
              </w:rPr>
              <w:t>l</w:t>
            </w:r>
            <w:r w:rsidRPr="00A05F83">
              <w:rPr>
                <w:rFonts w:ascii="Times New Roman" w:hAnsi="Times New Roman"/>
                <w:lang w:val="sr-Cyrl-RS"/>
              </w:rPr>
              <w:t>), суспендоване материје (</w:t>
            </w:r>
            <w:r w:rsidRPr="00A05F83">
              <w:rPr>
                <w:rFonts w:ascii="Times New Roman" w:hAnsi="Times New Roman"/>
              </w:rPr>
              <w:t>mg</w:t>
            </w:r>
            <w:r w:rsidRPr="00A05F83">
              <w:rPr>
                <w:rFonts w:ascii="Times New Roman" w:hAnsi="Times New Roman"/>
                <w:lang w:val="sr-Cyrl-RS"/>
              </w:rPr>
              <w:t>/</w:t>
            </w:r>
            <w:r w:rsidRPr="00A05F83">
              <w:rPr>
                <w:rFonts w:ascii="Times New Roman" w:hAnsi="Times New Roman"/>
              </w:rPr>
              <w:t>l</w:t>
            </w:r>
            <w:r w:rsidRPr="00A05F83">
              <w:rPr>
                <w:rFonts w:ascii="Times New Roman" w:hAnsi="Times New Roman"/>
                <w:lang w:val="sr-Cyrl-RS"/>
              </w:rPr>
              <w:t>),укупни оксидовани азот (Нитрати + Нитрити)(</w:t>
            </w:r>
            <w:r w:rsidRPr="00A05F83">
              <w:rPr>
                <w:rFonts w:ascii="Times New Roman" w:hAnsi="Times New Roman"/>
              </w:rPr>
              <w:t>mg</w:t>
            </w:r>
            <w:r w:rsidRPr="00A05F83">
              <w:rPr>
                <w:rFonts w:ascii="Times New Roman" w:hAnsi="Times New Roman"/>
                <w:lang w:val="sr-Cyrl-RS"/>
              </w:rPr>
              <w:t xml:space="preserve"> </w:t>
            </w:r>
            <w:r w:rsidRPr="00A05F83">
              <w:rPr>
                <w:rFonts w:ascii="Times New Roman" w:hAnsi="Times New Roman"/>
              </w:rPr>
              <w:t>N</w:t>
            </w:r>
            <w:r w:rsidRPr="00A05F83">
              <w:rPr>
                <w:rFonts w:ascii="Times New Roman" w:hAnsi="Times New Roman"/>
                <w:lang w:val="sr-Cyrl-RS"/>
              </w:rPr>
              <w:t>/</w:t>
            </w:r>
            <w:r w:rsidRPr="00A05F83">
              <w:rPr>
                <w:rFonts w:ascii="Times New Roman" w:hAnsi="Times New Roman"/>
              </w:rPr>
              <w:t>l</w:t>
            </w:r>
            <w:r w:rsidRPr="00A05F83">
              <w:rPr>
                <w:rFonts w:ascii="Times New Roman" w:hAnsi="Times New Roman"/>
                <w:lang w:val="sr-Cyrl-RS"/>
              </w:rPr>
              <w:t>), ортофосфати (</w:t>
            </w:r>
            <w:r w:rsidRPr="00A05F83">
              <w:rPr>
                <w:rFonts w:ascii="Times New Roman" w:hAnsi="Times New Roman"/>
              </w:rPr>
              <w:t>mgP</w:t>
            </w:r>
            <w:r w:rsidRPr="00A05F83">
              <w:rPr>
                <w:rFonts w:ascii="Times New Roman" w:hAnsi="Times New Roman"/>
                <w:lang w:val="sr-Cyrl-RS"/>
              </w:rPr>
              <w:t>/</w:t>
            </w:r>
            <w:r w:rsidRPr="00A05F83">
              <w:rPr>
                <w:rFonts w:ascii="Times New Roman" w:hAnsi="Times New Roman"/>
              </w:rPr>
              <w:t>l</w:t>
            </w:r>
            <w:r w:rsidRPr="00A05F83">
              <w:rPr>
                <w:rFonts w:ascii="Times New Roman" w:hAnsi="Times New Roman"/>
                <w:lang w:val="sr-Cyrl-RS"/>
              </w:rPr>
              <w:t>), укупни</w:t>
            </w:r>
            <w:r w:rsidRPr="00A05F83">
              <w:rPr>
                <w:rFonts w:ascii="Times New Roman" w:hAnsi="Times New Roman"/>
                <w:lang w:val="sr-Latn-CS"/>
              </w:rPr>
              <w:t xml:space="preserve"> </w:t>
            </w:r>
            <w:r w:rsidRPr="00A05F83">
              <w:rPr>
                <w:rFonts w:ascii="Times New Roman" w:hAnsi="Times New Roman"/>
                <w:lang w:val="sr-Cyrl-RS"/>
              </w:rPr>
              <w:t>амонијум (</w:t>
            </w:r>
            <w:r w:rsidRPr="00A05F83">
              <w:rPr>
                <w:rFonts w:ascii="Times New Roman" w:hAnsi="Times New Roman"/>
              </w:rPr>
              <w:t>mg</w:t>
            </w:r>
            <w:r w:rsidRPr="00A05F83">
              <w:rPr>
                <w:rFonts w:ascii="Times New Roman" w:hAnsi="Times New Roman"/>
                <w:lang w:val="sr-Cyrl-RS"/>
              </w:rPr>
              <w:t xml:space="preserve"> </w:t>
            </w:r>
            <w:r w:rsidRPr="00A05F83">
              <w:rPr>
                <w:rFonts w:ascii="Times New Roman" w:hAnsi="Times New Roman"/>
              </w:rPr>
              <w:t>N</w:t>
            </w:r>
            <w:r w:rsidRPr="00A05F83">
              <w:rPr>
                <w:rFonts w:ascii="Times New Roman" w:hAnsi="Times New Roman"/>
                <w:lang w:val="sr-Cyrl-RS"/>
              </w:rPr>
              <w:t>/</w:t>
            </w:r>
            <w:r w:rsidRPr="00A05F83">
              <w:rPr>
                <w:rFonts w:ascii="Times New Roman" w:hAnsi="Times New Roman"/>
              </w:rPr>
              <w:t>l</w:t>
            </w:r>
            <w:r w:rsidRPr="00A05F83">
              <w:rPr>
                <w:rFonts w:ascii="Times New Roman" w:hAnsi="Times New Roman"/>
                <w:lang w:val="sr-Cyrl-RS"/>
              </w:rPr>
              <w:t>) и највероватнији број колиформних</w:t>
            </w:r>
          </w:p>
          <w:p w14:paraId="076AE4AA" w14:textId="77777777" w:rsidR="008B4BF1" w:rsidRPr="00A05F83" w:rsidRDefault="008B4BF1" w:rsidP="00A05F83">
            <w:pPr>
              <w:spacing w:line="264" w:lineRule="auto"/>
              <w:rPr>
                <w:rFonts w:ascii="Times New Roman" w:hAnsi="Times New Roman"/>
                <w:lang w:val="sr-Cyrl-CS"/>
              </w:rPr>
            </w:pPr>
            <w:r w:rsidRPr="00A05F83">
              <w:rPr>
                <w:rFonts w:ascii="Times New Roman" w:hAnsi="Times New Roman"/>
                <w:lang w:val="sr-Cyrl-RS"/>
              </w:rPr>
              <w:t>клица (</w:t>
            </w:r>
            <w:r w:rsidRPr="00A05F83">
              <w:rPr>
                <w:rFonts w:ascii="Times New Roman" w:hAnsi="Times New Roman"/>
              </w:rPr>
              <w:t>n</w:t>
            </w:r>
            <w:r w:rsidRPr="00A05F83">
              <w:rPr>
                <w:rFonts w:ascii="Times New Roman" w:hAnsi="Times New Roman"/>
                <w:lang w:val="sr-Cyrl-RS"/>
              </w:rPr>
              <w:t>/100</w:t>
            </w:r>
            <w:r w:rsidRPr="00A05F83">
              <w:rPr>
                <w:rFonts w:ascii="Times New Roman" w:hAnsi="Times New Roman"/>
              </w:rPr>
              <w:t>ml</w:t>
            </w:r>
            <w:r w:rsidRPr="00A05F83">
              <w:rPr>
                <w:rFonts w:ascii="Times New Roman" w:hAnsi="Times New Roman"/>
                <w:lang w:val="sr-Cyrl-RS"/>
              </w:rPr>
              <w:t>)</w:t>
            </w:r>
            <w:r w:rsidRPr="00A05F83">
              <w:rPr>
                <w:rFonts w:ascii="Times New Roman" w:hAnsi="Times New Roman"/>
                <w:lang w:val="sr-Cyrl-CS"/>
              </w:rPr>
              <w:t>.</w:t>
            </w:r>
          </w:p>
          <w:p w14:paraId="2AD2FE50" w14:textId="77777777" w:rsidR="008B4BF1" w:rsidRPr="00A05F83" w:rsidRDefault="008B4BF1" w:rsidP="00A05F83">
            <w:pPr>
              <w:spacing w:line="264" w:lineRule="auto"/>
              <w:rPr>
                <w:rFonts w:ascii="Times New Roman" w:hAnsi="Times New Roman"/>
                <w:lang w:val="sr-Cyrl-CS"/>
              </w:rPr>
            </w:pPr>
          </w:p>
        </w:tc>
      </w:tr>
      <w:tr w:rsidR="008B4BF1" w:rsidRPr="00A52625" w14:paraId="060A417E" w14:textId="77777777" w:rsidTr="00ED61AB">
        <w:trPr>
          <w:trHeight w:val="986"/>
          <w:jc w:val="center"/>
        </w:trPr>
        <w:tc>
          <w:tcPr>
            <w:tcW w:w="4510" w:type="dxa"/>
            <w:vAlign w:val="center"/>
          </w:tcPr>
          <w:p w14:paraId="0873AF40" w14:textId="77777777" w:rsidR="008B4BF1" w:rsidRPr="00A05F83" w:rsidRDefault="008B4BF1" w:rsidP="00A05F83">
            <w:pPr>
              <w:spacing w:line="264" w:lineRule="auto"/>
              <w:rPr>
                <w:rFonts w:ascii="Times New Roman" w:hAnsi="Times New Roman"/>
                <w:lang w:val="sr-Latn-CS"/>
              </w:rPr>
            </w:pPr>
            <w:r w:rsidRPr="00A05F83">
              <w:rPr>
                <w:rFonts w:ascii="Times New Roman" w:hAnsi="Times New Roman"/>
                <w:lang w:val="sr-Latn-CS"/>
              </w:rPr>
              <w:t>Површине деградираних земљишта</w:t>
            </w:r>
          </w:p>
        </w:tc>
        <w:tc>
          <w:tcPr>
            <w:tcW w:w="4510" w:type="dxa"/>
            <w:vAlign w:val="center"/>
          </w:tcPr>
          <w:p w14:paraId="5916EA03" w14:textId="77777777" w:rsidR="008B4BF1" w:rsidRPr="00A05F83" w:rsidRDefault="008B4BF1" w:rsidP="00A05F83">
            <w:pPr>
              <w:spacing w:line="264" w:lineRule="auto"/>
              <w:rPr>
                <w:rFonts w:ascii="Times New Roman" w:hAnsi="Times New Roman"/>
                <w:lang w:val="sr-Cyrl-CS"/>
              </w:rPr>
            </w:pPr>
            <w:r w:rsidRPr="00A05F83">
              <w:rPr>
                <w:rFonts w:ascii="Times New Roman" w:hAnsi="Times New Roman"/>
                <w:lang w:val="sr-Cyrl-CS"/>
              </w:rPr>
              <w:t>% деградираног земљишта у односу на укупну површину,</w:t>
            </w:r>
          </w:p>
          <w:p w14:paraId="5F1C6508" w14:textId="77777777" w:rsidR="008B4BF1" w:rsidRPr="00A05F83" w:rsidRDefault="008B4BF1" w:rsidP="00A05F83">
            <w:pPr>
              <w:spacing w:line="264" w:lineRule="auto"/>
              <w:rPr>
                <w:rFonts w:ascii="Times New Roman" w:hAnsi="Times New Roman"/>
                <w:lang w:val="sr-Cyrl-CS"/>
              </w:rPr>
            </w:pPr>
            <w:r w:rsidRPr="00A05F83">
              <w:rPr>
                <w:rFonts w:ascii="Times New Roman" w:hAnsi="Times New Roman"/>
                <w:lang w:val="sr-Cyrl-CS"/>
              </w:rPr>
              <w:t xml:space="preserve">деградирано земљиште изражени у </w:t>
            </w:r>
            <w:r w:rsidRPr="00A05F83">
              <w:rPr>
                <w:rFonts w:ascii="Times New Roman" w:hAnsi="Times New Roman"/>
              </w:rPr>
              <w:t>ha</w:t>
            </w:r>
            <w:r w:rsidRPr="00A05F83">
              <w:rPr>
                <w:rFonts w:ascii="Times New Roman" w:hAnsi="Times New Roman"/>
                <w:lang w:val="sr-Cyrl-CS"/>
              </w:rPr>
              <w:t>,</w:t>
            </w:r>
          </w:p>
          <w:p w14:paraId="5F5CCBFB" w14:textId="77777777" w:rsidR="008B4BF1" w:rsidRPr="00A05F83" w:rsidRDefault="008B4BF1" w:rsidP="00A05F83">
            <w:pPr>
              <w:spacing w:line="264" w:lineRule="auto"/>
              <w:ind w:left="60"/>
              <w:rPr>
                <w:rFonts w:ascii="Times New Roman" w:hAnsi="Times New Roman"/>
                <w:i/>
                <w:iCs/>
                <w:lang w:val="sr-Cyrl-RS"/>
              </w:rPr>
            </w:pPr>
          </w:p>
        </w:tc>
      </w:tr>
      <w:tr w:rsidR="006E7008" w:rsidRPr="00A52625" w14:paraId="4A45E15F" w14:textId="77777777" w:rsidTr="00ED61AB">
        <w:trPr>
          <w:trHeight w:val="986"/>
          <w:jc w:val="center"/>
        </w:trPr>
        <w:tc>
          <w:tcPr>
            <w:tcW w:w="4510" w:type="dxa"/>
            <w:vAlign w:val="center"/>
          </w:tcPr>
          <w:p w14:paraId="333F6F46" w14:textId="487793C1" w:rsidR="006E7008" w:rsidRPr="00A05F83" w:rsidRDefault="006E7008" w:rsidP="00A05F83">
            <w:pPr>
              <w:spacing w:line="264" w:lineRule="auto"/>
              <w:rPr>
                <w:rFonts w:ascii="Times New Roman" w:hAnsi="Times New Roman"/>
                <w:lang w:val="sr-Latn-CS"/>
              </w:rPr>
            </w:pPr>
            <w:r w:rsidRPr="00A05F83">
              <w:rPr>
                <w:rFonts w:ascii="Times New Roman" w:hAnsi="Times New Roman"/>
                <w:lang w:val="sr-Cyrl-RS"/>
              </w:rPr>
              <w:t>Укупна количина произведеног комуналног отпада</w:t>
            </w:r>
          </w:p>
        </w:tc>
        <w:tc>
          <w:tcPr>
            <w:tcW w:w="4510" w:type="dxa"/>
            <w:vAlign w:val="center"/>
          </w:tcPr>
          <w:p w14:paraId="239C9D29" w14:textId="696F0B71" w:rsidR="006E7008" w:rsidRPr="00A05F83" w:rsidRDefault="006E7008" w:rsidP="00A05F83">
            <w:pPr>
              <w:spacing w:line="264" w:lineRule="auto"/>
              <w:rPr>
                <w:rFonts w:ascii="Times New Roman" w:hAnsi="Times New Roman"/>
                <w:lang w:val="sr-Cyrl-CS"/>
              </w:rPr>
            </w:pPr>
            <w:r w:rsidRPr="00A05F83">
              <w:rPr>
                <w:rFonts w:ascii="Times New Roman" w:hAnsi="Times New Roman"/>
                <w:lang w:val="sr-Cyrl-CS"/>
              </w:rPr>
              <w:t>Индикатор се изражава у тонама по години (</w:t>
            </w:r>
            <w:r w:rsidRPr="00A05F83">
              <w:rPr>
                <w:rFonts w:ascii="Times New Roman" w:hAnsi="Times New Roman"/>
              </w:rPr>
              <w:t>t</w:t>
            </w:r>
            <w:r w:rsidRPr="00A05F83">
              <w:rPr>
                <w:rFonts w:ascii="Times New Roman" w:hAnsi="Times New Roman"/>
                <w:lang w:val="sr-Cyrl-CS"/>
              </w:rPr>
              <w:t>/год)</w:t>
            </w:r>
          </w:p>
        </w:tc>
      </w:tr>
      <w:tr w:rsidR="00A551D0" w:rsidRPr="00A52625" w14:paraId="4E0AE3AB" w14:textId="77777777" w:rsidTr="00ED61AB">
        <w:trPr>
          <w:trHeight w:val="492"/>
          <w:jc w:val="center"/>
        </w:trPr>
        <w:tc>
          <w:tcPr>
            <w:tcW w:w="4510" w:type="dxa"/>
            <w:vAlign w:val="center"/>
          </w:tcPr>
          <w:p w14:paraId="51BC67AB" w14:textId="77777777" w:rsidR="00A551D0" w:rsidRPr="00A05F83" w:rsidRDefault="00A551D0" w:rsidP="00A05F83">
            <w:pPr>
              <w:spacing w:line="264" w:lineRule="auto"/>
              <w:rPr>
                <w:rFonts w:ascii="Times New Roman" w:hAnsi="Times New Roman"/>
                <w:lang w:val="sr-Cyrl-RS"/>
              </w:rPr>
            </w:pPr>
            <w:r w:rsidRPr="00A05F83">
              <w:rPr>
                <w:rFonts w:ascii="Times New Roman" w:hAnsi="Times New Roman"/>
                <w:lang w:val="sr-Latn-CS"/>
              </w:rPr>
              <w:t>Диверзитет врста</w:t>
            </w:r>
          </w:p>
        </w:tc>
        <w:tc>
          <w:tcPr>
            <w:tcW w:w="4510" w:type="dxa"/>
            <w:vAlign w:val="center"/>
          </w:tcPr>
          <w:p w14:paraId="43E1F1ED" w14:textId="77777777" w:rsidR="00A551D0" w:rsidRPr="00A05F83" w:rsidRDefault="00A551D0" w:rsidP="00A05F83">
            <w:pPr>
              <w:spacing w:line="264" w:lineRule="auto"/>
              <w:rPr>
                <w:rFonts w:ascii="Times New Roman" w:hAnsi="Times New Roman"/>
                <w:lang w:val="sr-Cyrl-RS"/>
              </w:rPr>
            </w:pPr>
            <w:r w:rsidRPr="00A05F83">
              <w:rPr>
                <w:rFonts w:ascii="Times New Roman" w:hAnsi="Times New Roman"/>
                <w:lang w:val="sr-Cyrl-RS"/>
              </w:rPr>
              <w:t>број јединки по јединици површине. Број гнездећих парова.</w:t>
            </w:r>
            <w:r w:rsidRPr="00A05F83">
              <w:rPr>
                <w:rFonts w:ascii="Times New Roman" w:hAnsi="Times New Roman"/>
                <w:lang w:val="sr-Cyrl-CS"/>
              </w:rPr>
              <w:t xml:space="preserve"> </w:t>
            </w:r>
            <w:r w:rsidRPr="00A05F83">
              <w:rPr>
                <w:rFonts w:ascii="Times New Roman" w:hAnsi="Times New Roman"/>
                <w:lang w:val="sr-Cyrl-RS"/>
              </w:rPr>
              <w:t>Површина у хектарима (</w:t>
            </w:r>
            <w:r w:rsidRPr="00A05F83">
              <w:rPr>
                <w:rFonts w:ascii="Times New Roman" w:hAnsi="Times New Roman"/>
              </w:rPr>
              <w:t>ha</w:t>
            </w:r>
            <w:r w:rsidRPr="00A05F83">
              <w:rPr>
                <w:rFonts w:ascii="Times New Roman" w:hAnsi="Times New Roman"/>
                <w:lang w:val="sr-Cyrl-RS"/>
              </w:rPr>
              <w:t>)</w:t>
            </w:r>
            <w:r w:rsidRPr="00A05F83">
              <w:rPr>
                <w:rFonts w:ascii="Times New Roman" w:hAnsi="Times New Roman"/>
                <w:lang w:val="sr-Cyrl-CS"/>
              </w:rPr>
              <w:t>,</w:t>
            </w:r>
          </w:p>
        </w:tc>
      </w:tr>
      <w:tr w:rsidR="00A551D0" w:rsidRPr="00A52625" w14:paraId="0ED311D9" w14:textId="77777777" w:rsidTr="00ED61AB">
        <w:trPr>
          <w:trHeight w:val="492"/>
          <w:jc w:val="center"/>
        </w:trPr>
        <w:tc>
          <w:tcPr>
            <w:tcW w:w="4510" w:type="dxa"/>
            <w:vAlign w:val="center"/>
          </w:tcPr>
          <w:p w14:paraId="12CCF768" w14:textId="77777777" w:rsidR="00A551D0" w:rsidRPr="00A05F83" w:rsidRDefault="00A551D0" w:rsidP="00A05F83">
            <w:pPr>
              <w:spacing w:line="264" w:lineRule="auto"/>
              <w:rPr>
                <w:rFonts w:ascii="Times New Roman" w:hAnsi="Times New Roman"/>
                <w:lang w:val="sr-Cyrl-CS"/>
              </w:rPr>
            </w:pPr>
            <w:r w:rsidRPr="00A05F83">
              <w:rPr>
                <w:rFonts w:ascii="Times New Roman" w:hAnsi="Times New Roman"/>
                <w:lang w:val="sr-Cyrl-RS"/>
              </w:rPr>
              <w:t>Угрожене и заштићене врсте</w:t>
            </w:r>
          </w:p>
          <w:p w14:paraId="5C3C13EA" w14:textId="77777777" w:rsidR="00A551D0" w:rsidRPr="00A05F83" w:rsidRDefault="00A551D0" w:rsidP="00A05F83">
            <w:pPr>
              <w:spacing w:line="264" w:lineRule="auto"/>
              <w:rPr>
                <w:rFonts w:ascii="Times New Roman" w:hAnsi="Times New Roman"/>
                <w:lang w:val="sr-Latn-CS"/>
              </w:rPr>
            </w:pPr>
          </w:p>
        </w:tc>
        <w:tc>
          <w:tcPr>
            <w:tcW w:w="4510" w:type="dxa"/>
            <w:vAlign w:val="center"/>
          </w:tcPr>
          <w:p w14:paraId="07D4EEA0" w14:textId="77777777" w:rsidR="00A551D0" w:rsidRPr="00A05F83" w:rsidRDefault="00A551D0" w:rsidP="00A05F83">
            <w:pPr>
              <w:spacing w:line="264" w:lineRule="auto"/>
              <w:rPr>
                <w:rFonts w:ascii="Times New Roman" w:hAnsi="Times New Roman"/>
                <w:lang w:val="sr-Cyrl-RS"/>
              </w:rPr>
            </w:pPr>
            <w:r w:rsidRPr="00A05F83">
              <w:rPr>
                <w:rFonts w:ascii="Times New Roman" w:hAnsi="Times New Roman"/>
                <w:lang w:val="sr-Cyrl-CS"/>
              </w:rPr>
              <w:t xml:space="preserve">број и списк врста. Проценат </w:t>
            </w:r>
            <w:r w:rsidRPr="00A05F83">
              <w:rPr>
                <w:rFonts w:ascii="Times New Roman" w:hAnsi="Times New Roman"/>
                <w:lang w:val="sr-Cyrl-RS"/>
              </w:rPr>
              <w:t xml:space="preserve">% </w:t>
            </w:r>
            <w:r w:rsidRPr="00A05F83">
              <w:rPr>
                <w:rFonts w:ascii="Times New Roman" w:hAnsi="Times New Roman"/>
                <w:lang w:val="sr-Cyrl-CS"/>
              </w:rPr>
              <w:t>угрожености и заштићености</w:t>
            </w:r>
          </w:p>
        </w:tc>
      </w:tr>
      <w:tr w:rsidR="00A551D0" w:rsidRPr="00A52625" w14:paraId="3B5FF2F9" w14:textId="77777777" w:rsidTr="00ED61AB">
        <w:trPr>
          <w:trHeight w:val="492"/>
          <w:jc w:val="center"/>
        </w:trPr>
        <w:tc>
          <w:tcPr>
            <w:tcW w:w="4510" w:type="dxa"/>
            <w:vAlign w:val="center"/>
          </w:tcPr>
          <w:p w14:paraId="52605B44" w14:textId="77777777" w:rsidR="00A551D0" w:rsidRPr="00A05F83" w:rsidRDefault="00A551D0" w:rsidP="00A05F83">
            <w:pPr>
              <w:spacing w:line="264" w:lineRule="auto"/>
              <w:rPr>
                <w:rFonts w:ascii="Times New Roman" w:hAnsi="Times New Roman"/>
                <w:lang w:val="sr-Cyrl-CS"/>
              </w:rPr>
            </w:pPr>
            <w:r w:rsidRPr="00A05F83">
              <w:rPr>
                <w:rFonts w:ascii="Times New Roman" w:hAnsi="Times New Roman"/>
                <w:lang w:val="sr-Cyrl-RS"/>
              </w:rPr>
              <w:t>Подручја под пољопривредним земљиштем</w:t>
            </w:r>
          </w:p>
          <w:p w14:paraId="559A2AB3" w14:textId="77777777" w:rsidR="00A551D0" w:rsidRPr="00A05F83" w:rsidRDefault="00A551D0" w:rsidP="00A05F83">
            <w:pPr>
              <w:spacing w:line="264" w:lineRule="auto"/>
              <w:rPr>
                <w:rFonts w:ascii="Times New Roman" w:hAnsi="Times New Roman"/>
                <w:lang w:val="sr-Cyrl-RS"/>
              </w:rPr>
            </w:pPr>
          </w:p>
        </w:tc>
        <w:tc>
          <w:tcPr>
            <w:tcW w:w="4510" w:type="dxa"/>
            <w:vAlign w:val="center"/>
          </w:tcPr>
          <w:p w14:paraId="1664FD8E" w14:textId="77777777" w:rsidR="00A551D0" w:rsidRPr="00A05F83" w:rsidRDefault="00A551D0" w:rsidP="00A05F83">
            <w:pPr>
              <w:spacing w:line="264" w:lineRule="auto"/>
              <w:rPr>
                <w:rFonts w:ascii="Times New Roman" w:hAnsi="Times New Roman"/>
                <w:lang w:val="sr-Cyrl-CS"/>
              </w:rPr>
            </w:pPr>
            <w:r w:rsidRPr="00A05F83">
              <w:rPr>
                <w:rFonts w:ascii="Times New Roman" w:hAnsi="Times New Roman"/>
                <w:lang w:val="sr-Cyrl-CS"/>
              </w:rPr>
              <w:t>Индикатор се изражава у хектарима (hа), односно у процентима (%).</w:t>
            </w:r>
          </w:p>
        </w:tc>
      </w:tr>
      <w:tr w:rsidR="00A551D0" w:rsidRPr="00A05F83" w14:paraId="32BB8844" w14:textId="77777777" w:rsidTr="00ED61AB">
        <w:trPr>
          <w:trHeight w:val="240"/>
          <w:jc w:val="center"/>
        </w:trPr>
        <w:tc>
          <w:tcPr>
            <w:tcW w:w="4510" w:type="dxa"/>
            <w:vAlign w:val="center"/>
          </w:tcPr>
          <w:p w14:paraId="6AF911BF" w14:textId="77777777" w:rsidR="00A551D0" w:rsidRPr="00A05F83" w:rsidRDefault="00A551D0" w:rsidP="00A05F83">
            <w:pPr>
              <w:spacing w:line="264" w:lineRule="auto"/>
              <w:rPr>
                <w:rFonts w:ascii="Times New Roman" w:hAnsi="Times New Roman"/>
                <w:lang w:val="sr-Cyrl-RS"/>
              </w:rPr>
            </w:pPr>
            <w:r w:rsidRPr="00A05F83">
              <w:rPr>
                <w:rFonts w:ascii="Times New Roman" w:hAnsi="Times New Roman"/>
                <w:lang w:val="sr-Cyrl-RS"/>
              </w:rPr>
              <w:t>Укупни индикатор буке</w:t>
            </w:r>
          </w:p>
        </w:tc>
        <w:tc>
          <w:tcPr>
            <w:tcW w:w="4510" w:type="dxa"/>
            <w:vAlign w:val="center"/>
          </w:tcPr>
          <w:p w14:paraId="702ABDAD" w14:textId="77777777" w:rsidR="00A551D0" w:rsidRPr="00A05F83" w:rsidRDefault="00A551D0" w:rsidP="00A05F83">
            <w:pPr>
              <w:spacing w:line="264" w:lineRule="auto"/>
              <w:ind w:firstLine="60"/>
              <w:rPr>
                <w:rFonts w:ascii="Times New Roman" w:hAnsi="Times New Roman"/>
                <w:lang w:val="sr-Cyrl-CS"/>
              </w:rPr>
            </w:pPr>
            <w:r w:rsidRPr="00A05F83">
              <w:rPr>
                <w:rFonts w:ascii="Times New Roman" w:hAnsi="Times New Roman"/>
                <w:lang w:val="sr-Cyrl-RS"/>
              </w:rPr>
              <w:t>Децибел (</w:t>
            </w:r>
            <w:r w:rsidRPr="00A05F83">
              <w:rPr>
                <w:rFonts w:ascii="Times New Roman" w:hAnsi="Times New Roman"/>
              </w:rPr>
              <w:t>dB(A))</w:t>
            </w:r>
          </w:p>
        </w:tc>
      </w:tr>
      <w:tr w:rsidR="00A551D0" w:rsidRPr="00A05F83" w14:paraId="39351670" w14:textId="77777777" w:rsidTr="00A05F83">
        <w:trPr>
          <w:trHeight w:val="419"/>
          <w:jc w:val="center"/>
        </w:trPr>
        <w:tc>
          <w:tcPr>
            <w:tcW w:w="4510" w:type="dxa"/>
            <w:vAlign w:val="center"/>
          </w:tcPr>
          <w:p w14:paraId="5F675A44" w14:textId="77777777" w:rsidR="00A551D0" w:rsidRPr="00A05F83" w:rsidRDefault="00A551D0" w:rsidP="00A05F83">
            <w:pPr>
              <w:spacing w:line="264" w:lineRule="auto"/>
              <w:rPr>
                <w:rFonts w:ascii="Times New Roman" w:hAnsi="Times New Roman"/>
                <w:lang w:val="sr-Cyrl-RS"/>
              </w:rPr>
            </w:pPr>
            <w:r w:rsidRPr="00A05F83">
              <w:rPr>
                <w:rFonts w:ascii="Times New Roman" w:hAnsi="Times New Roman"/>
                <w:lang w:val="sr-Cyrl-RS"/>
              </w:rPr>
              <w:t>Број мерних места, стање мониторске мреже</w:t>
            </w:r>
          </w:p>
        </w:tc>
        <w:tc>
          <w:tcPr>
            <w:tcW w:w="4510" w:type="dxa"/>
            <w:vAlign w:val="center"/>
          </w:tcPr>
          <w:p w14:paraId="1AFEBA12" w14:textId="77777777" w:rsidR="00A551D0" w:rsidRPr="00A05F83" w:rsidRDefault="00A551D0" w:rsidP="00A05F83">
            <w:pPr>
              <w:spacing w:line="264" w:lineRule="auto"/>
              <w:rPr>
                <w:rFonts w:ascii="Times New Roman" w:hAnsi="Times New Roman"/>
                <w:lang w:val="sr-Cyrl-RS"/>
              </w:rPr>
            </w:pPr>
            <w:r w:rsidRPr="00A05F83">
              <w:rPr>
                <w:rFonts w:ascii="Times New Roman" w:hAnsi="Times New Roman"/>
                <w:lang w:val="sr-Cyrl-CS"/>
              </w:rPr>
              <w:t>Број мерних места</w:t>
            </w:r>
          </w:p>
        </w:tc>
      </w:tr>
      <w:tr w:rsidR="00A551D0" w:rsidRPr="00A52625" w14:paraId="2C4C6601" w14:textId="77777777" w:rsidTr="00ED61AB">
        <w:trPr>
          <w:trHeight w:val="447"/>
          <w:jc w:val="center"/>
        </w:trPr>
        <w:tc>
          <w:tcPr>
            <w:tcW w:w="4510" w:type="dxa"/>
            <w:vAlign w:val="center"/>
          </w:tcPr>
          <w:p w14:paraId="44AA8E9E" w14:textId="77777777" w:rsidR="00A551D0" w:rsidRPr="00A05F83" w:rsidRDefault="00A551D0" w:rsidP="00A05F83">
            <w:pPr>
              <w:pStyle w:val="Default"/>
              <w:spacing w:line="264" w:lineRule="auto"/>
              <w:rPr>
                <w:rFonts w:ascii="Times New Roman" w:hAnsi="Times New Roman" w:cs="Times New Roman"/>
                <w:sz w:val="22"/>
                <w:szCs w:val="22"/>
                <w:lang w:val="sr-Cyrl-RS"/>
              </w:rPr>
            </w:pPr>
            <w:r w:rsidRPr="00A05F83">
              <w:rPr>
                <w:rFonts w:ascii="Times New Roman" w:hAnsi="Times New Roman" w:cs="Times New Roman"/>
                <w:sz w:val="22"/>
                <w:szCs w:val="22"/>
                <w:lang w:val="sr-Cyrl-RS"/>
              </w:rPr>
              <w:t xml:space="preserve">Становноштво и социо-економски развој </w:t>
            </w:r>
          </w:p>
        </w:tc>
        <w:tc>
          <w:tcPr>
            <w:tcW w:w="4510" w:type="dxa"/>
            <w:vAlign w:val="center"/>
          </w:tcPr>
          <w:p w14:paraId="5E2E2B9F" w14:textId="77777777" w:rsidR="00A551D0" w:rsidRPr="00A05F83" w:rsidRDefault="00A551D0" w:rsidP="00A05F83">
            <w:pPr>
              <w:pStyle w:val="Default"/>
              <w:spacing w:line="264" w:lineRule="auto"/>
              <w:rPr>
                <w:rFonts w:ascii="Times New Roman" w:hAnsi="Times New Roman" w:cs="Times New Roman"/>
                <w:sz w:val="22"/>
                <w:szCs w:val="22"/>
                <w:lang w:val="sr-Cyrl-CS"/>
              </w:rPr>
            </w:pPr>
            <w:r w:rsidRPr="00A05F83">
              <w:rPr>
                <w:rFonts w:ascii="Times New Roman" w:hAnsi="Times New Roman" w:cs="Times New Roman"/>
                <w:sz w:val="22"/>
                <w:szCs w:val="22"/>
                <w:lang w:val="sr-Cyrl-RS"/>
              </w:rPr>
              <w:t xml:space="preserve">Потрошња примарне енергије из обновљивих извора </w:t>
            </w:r>
          </w:p>
        </w:tc>
      </w:tr>
    </w:tbl>
    <w:p w14:paraId="09F1F5C8" w14:textId="77777777" w:rsidR="00474707" w:rsidRPr="00481B08" w:rsidRDefault="00474707" w:rsidP="006233C4">
      <w:pPr>
        <w:rPr>
          <w:rFonts w:ascii="Times New Roman" w:hAnsi="Times New Roman"/>
          <w:color w:val="000000"/>
          <w:lang w:val="sr-Cyrl-RS"/>
        </w:rPr>
      </w:pPr>
    </w:p>
    <w:p w14:paraId="087F3F59" w14:textId="77777777" w:rsidR="00103F75" w:rsidRPr="00481B08" w:rsidRDefault="00103F75" w:rsidP="006233C4">
      <w:pPr>
        <w:rPr>
          <w:rFonts w:ascii="Times New Roman" w:hAnsi="Times New Roman"/>
          <w:color w:val="000000"/>
          <w:lang w:val="sr-Cyrl-RS"/>
        </w:rPr>
      </w:pPr>
    </w:p>
    <w:p w14:paraId="447F1982" w14:textId="6CB266D5" w:rsidR="00474707" w:rsidRPr="00481B08" w:rsidRDefault="0052200B" w:rsidP="006233C4">
      <w:pPr>
        <w:rPr>
          <w:rFonts w:ascii="Times New Roman" w:hAnsi="Times New Roman"/>
          <w:color w:val="000000"/>
          <w:lang w:val="sr-Cyrl-RS"/>
        </w:rPr>
      </w:pPr>
      <w:r>
        <w:rPr>
          <w:rFonts w:ascii="Times New Roman" w:hAnsi="Times New Roman"/>
          <w:color w:val="000000"/>
          <w:lang w:val="sr-Cyrl-RS"/>
        </w:rPr>
        <w:br w:type="page"/>
      </w:r>
    </w:p>
    <w:p w14:paraId="5B0271A2" w14:textId="77777777" w:rsidR="002B7A8D" w:rsidRPr="001578D2" w:rsidRDefault="0091407E" w:rsidP="00DC0F18">
      <w:pPr>
        <w:pStyle w:val="Heading1"/>
        <w:jc w:val="left"/>
        <w:rPr>
          <w:rFonts w:ascii="Times New Roman" w:hAnsi="Times New Roman" w:cs="Times New Roman"/>
          <w:sz w:val="24"/>
        </w:rPr>
      </w:pPr>
      <w:bookmarkStart w:id="173" w:name="_Toc167363128"/>
      <w:bookmarkStart w:id="174" w:name="_Toc167363305"/>
      <w:bookmarkStart w:id="175" w:name="_Toc211367127"/>
      <w:r w:rsidRPr="001578D2">
        <w:rPr>
          <w:rFonts w:ascii="Times New Roman" w:hAnsi="Times New Roman" w:cs="Times New Roman"/>
          <w:caps w:val="0"/>
          <w:color w:val="000000"/>
          <w:sz w:val="24"/>
        </w:rPr>
        <w:lastRenderedPageBreak/>
        <w:t>3</w:t>
      </w:r>
      <w:r w:rsidRPr="001578D2">
        <w:rPr>
          <w:rFonts w:ascii="Times New Roman" w:hAnsi="Times New Roman" w:cs="Times New Roman"/>
          <w:caps w:val="0"/>
          <w:sz w:val="24"/>
        </w:rPr>
        <w:t>.0. ПРОЦЕНА  МОГУЋИХ  УТИЦАЈА ПЛАНА  НА ЖИВОТНУ  СРЕДИНУ</w:t>
      </w:r>
      <w:bookmarkEnd w:id="173"/>
      <w:bookmarkEnd w:id="174"/>
      <w:bookmarkEnd w:id="175"/>
    </w:p>
    <w:p w14:paraId="07CE32CA" w14:textId="77777777" w:rsidR="002B7A8D" w:rsidRPr="001578D2" w:rsidRDefault="002B7A8D" w:rsidP="000B6BA1">
      <w:pPr>
        <w:rPr>
          <w:rFonts w:ascii="Times New Roman" w:hAnsi="Times New Roman"/>
          <w:lang w:val="sr-Cyrl-RS"/>
        </w:rPr>
      </w:pPr>
    </w:p>
    <w:p w14:paraId="05353A6A" w14:textId="77777777" w:rsidR="002B7A8D" w:rsidRPr="001578D2" w:rsidRDefault="002B7A8D" w:rsidP="000B6BA1">
      <w:pPr>
        <w:pStyle w:val="Heading2"/>
        <w:spacing w:before="0" w:after="0"/>
        <w:rPr>
          <w:rFonts w:ascii="Times New Roman" w:hAnsi="Times New Roman"/>
          <w:b w:val="0"/>
          <w:i w:val="0"/>
          <w:sz w:val="22"/>
          <w:szCs w:val="22"/>
          <w:lang w:val="sr-Latn-CS"/>
        </w:rPr>
      </w:pPr>
      <w:bookmarkStart w:id="176" w:name="_Toc167363129"/>
      <w:bookmarkStart w:id="177" w:name="_Toc167363306"/>
      <w:bookmarkStart w:id="178" w:name="_Toc211367128"/>
      <w:r w:rsidRPr="001578D2">
        <w:rPr>
          <w:rFonts w:ascii="Times New Roman" w:hAnsi="Times New Roman"/>
          <w:b w:val="0"/>
          <w:i w:val="0"/>
          <w:sz w:val="22"/>
          <w:szCs w:val="22"/>
          <w:lang w:val="sr-Latn-CS"/>
        </w:rPr>
        <w:t>3.1. Процена утицаја на животну средину и поређење варијантних решења</w:t>
      </w:r>
      <w:bookmarkEnd w:id="176"/>
      <w:bookmarkEnd w:id="177"/>
      <w:bookmarkEnd w:id="178"/>
      <w:r w:rsidRPr="001578D2">
        <w:rPr>
          <w:rFonts w:ascii="Times New Roman" w:hAnsi="Times New Roman"/>
          <w:b w:val="0"/>
          <w:i w:val="0"/>
          <w:sz w:val="22"/>
          <w:szCs w:val="22"/>
          <w:lang w:val="sr-Latn-CS"/>
        </w:rPr>
        <w:t xml:space="preserve"> </w:t>
      </w:r>
    </w:p>
    <w:p w14:paraId="660EB5D8" w14:textId="77777777" w:rsidR="002B7A8D" w:rsidRPr="00481B08" w:rsidRDefault="002B7A8D" w:rsidP="000B6BA1">
      <w:pPr>
        <w:rPr>
          <w:rFonts w:ascii="Times New Roman" w:hAnsi="Times New Roman"/>
          <w:lang w:val="sr-Cyrl-RS"/>
        </w:rPr>
      </w:pPr>
    </w:p>
    <w:p w14:paraId="3B420382" w14:textId="183FB62C" w:rsidR="001578D2" w:rsidRPr="00481B08" w:rsidRDefault="001578D2" w:rsidP="007548E0">
      <w:pPr>
        <w:spacing w:after="120"/>
        <w:jc w:val="both"/>
        <w:rPr>
          <w:rFonts w:ascii="Times New Roman" w:hAnsi="Times New Roman"/>
          <w:lang w:val="sr-Cyrl-RS"/>
        </w:rPr>
      </w:pPr>
      <w:r w:rsidRPr="00481B08">
        <w:rPr>
          <w:rFonts w:ascii="Times New Roman" w:hAnsi="Times New Roman"/>
          <w:lang w:val="sr-Cyrl-RS"/>
        </w:rPr>
        <w:t>Увидом у план</w:t>
      </w:r>
      <w:r w:rsidRPr="001578D2">
        <w:rPr>
          <w:rFonts w:ascii="Times New Roman" w:hAnsi="Times New Roman"/>
          <w:lang w:val="sr-Cyrl-RS"/>
        </w:rPr>
        <w:t>ове</w:t>
      </w:r>
      <w:r w:rsidRPr="00481B08">
        <w:rPr>
          <w:rFonts w:ascii="Times New Roman" w:hAnsi="Times New Roman"/>
          <w:lang w:val="sr-Cyrl-RS"/>
        </w:rPr>
        <w:t xml:space="preserve"> вишег р</w:t>
      </w:r>
      <w:r w:rsidRPr="001578D2">
        <w:rPr>
          <w:rFonts w:ascii="Times New Roman" w:hAnsi="Times New Roman"/>
          <w:lang w:val="sr-Cyrl-RS"/>
        </w:rPr>
        <w:t>еда</w:t>
      </w:r>
      <w:r w:rsidRPr="00481B08">
        <w:rPr>
          <w:rFonts w:ascii="Times New Roman" w:hAnsi="Times New Roman"/>
          <w:lang w:val="sr-Cyrl-RS"/>
        </w:rPr>
        <w:t xml:space="preserve"> установљено је да су предвиђене активности у потпуности у сагласности са </w:t>
      </w:r>
      <w:r w:rsidR="00FB532B">
        <w:rPr>
          <w:rFonts w:ascii="Times New Roman" w:hAnsi="Times New Roman"/>
          <w:lang w:val="sr-Cyrl-RS"/>
        </w:rPr>
        <w:t>важећом планском документацијом предметног простора.</w:t>
      </w:r>
    </w:p>
    <w:p w14:paraId="3F9D7AB2" w14:textId="252FFFEF" w:rsidR="001578D2" w:rsidRPr="00481B08" w:rsidRDefault="001578D2" w:rsidP="007548E0">
      <w:pPr>
        <w:spacing w:after="120"/>
        <w:jc w:val="both"/>
        <w:rPr>
          <w:rFonts w:ascii="Times New Roman" w:hAnsi="Times New Roman"/>
          <w:lang w:val="sr-Cyrl-RS"/>
        </w:rPr>
      </w:pPr>
      <w:r w:rsidRPr="00481B08">
        <w:rPr>
          <w:rFonts w:ascii="Times New Roman" w:hAnsi="Times New Roman"/>
          <w:lang w:val="sr-Cyrl-RS"/>
        </w:rPr>
        <w:t xml:space="preserve">Предметни План детаљне регулације ће представљати оквир, пре свега, за планирану </w:t>
      </w:r>
      <w:r w:rsidR="00FB532B">
        <w:rPr>
          <w:rFonts w:ascii="Times New Roman" w:hAnsi="Times New Roman"/>
          <w:lang w:val="sr-Cyrl-RS"/>
        </w:rPr>
        <w:t xml:space="preserve">рекострукцију и доградњу далековода </w:t>
      </w:r>
      <w:r w:rsidR="00FB532B" w:rsidRPr="00FB532B">
        <w:rPr>
          <w:rFonts w:ascii="Times New Roman" w:hAnsi="Times New Roman"/>
          <w:lang w:val="sr-Cyrl-RS"/>
        </w:rPr>
        <w:t>110 kV бр. 142/3 са расплетом код ТС 110/20kV „Нови Бечеј“</w:t>
      </w:r>
      <w:r w:rsidR="00FB532B">
        <w:rPr>
          <w:rFonts w:ascii="Times New Roman" w:hAnsi="Times New Roman"/>
          <w:lang w:val="sr-Cyrl-RS"/>
        </w:rPr>
        <w:t xml:space="preserve">, док </w:t>
      </w:r>
      <w:r w:rsidRPr="00481B08">
        <w:rPr>
          <w:rFonts w:ascii="Times New Roman" w:hAnsi="Times New Roman"/>
          <w:lang w:val="sr-Cyrl-RS"/>
        </w:rPr>
        <w:t xml:space="preserve"> Извештај о стратешкој процени утицаја ће посебан акценат ставити на заштиту основних чинилаца животне средине. Технолошки захтеви планиране намене, могу имплицирати одређене негативне ефекте на квалитет животне средине па их је у том контексту неопходно анализирати, што је урађено у наставку. </w:t>
      </w:r>
    </w:p>
    <w:p w14:paraId="1778E2FF" w14:textId="0B864E3C" w:rsidR="001578D2" w:rsidRPr="00481B08" w:rsidRDefault="001578D2" w:rsidP="000B6BA1">
      <w:pPr>
        <w:jc w:val="both"/>
        <w:rPr>
          <w:rFonts w:ascii="Times New Roman" w:hAnsi="Times New Roman"/>
          <w:lang w:val="sr-Cyrl-RS"/>
        </w:rPr>
      </w:pPr>
      <w:r w:rsidRPr="00481B08">
        <w:rPr>
          <w:rFonts w:ascii="Times New Roman" w:hAnsi="Times New Roman"/>
          <w:lang w:val="sr-Cyrl-RS"/>
        </w:rPr>
        <w:t>Према члану 1</w:t>
      </w:r>
      <w:r w:rsidR="00915142">
        <w:rPr>
          <w:rFonts w:ascii="Times New Roman" w:hAnsi="Times New Roman"/>
          <w:lang w:val="sr-Cyrl-RS"/>
        </w:rPr>
        <w:t>7</w:t>
      </w:r>
      <w:r w:rsidRPr="00481B08">
        <w:rPr>
          <w:rFonts w:ascii="Times New Roman" w:hAnsi="Times New Roman"/>
          <w:lang w:val="sr-Cyrl-RS"/>
        </w:rPr>
        <w:t>. Закона о стратешкој процени, процена могућих утицаја плана на животну средину садржи следеће елементе:</w:t>
      </w:r>
    </w:p>
    <w:p w14:paraId="51B508E5" w14:textId="2D4E6862" w:rsidR="00915142" w:rsidRPr="00A05F83" w:rsidRDefault="00915142" w:rsidP="008D08BA">
      <w:pPr>
        <w:numPr>
          <w:ilvl w:val="0"/>
          <w:numId w:val="59"/>
        </w:numPr>
        <w:jc w:val="both"/>
        <w:rPr>
          <w:rFonts w:ascii="Times New Roman" w:hAnsi="Times New Roman"/>
          <w:lang w:val="sr-Cyrl-RS"/>
        </w:rPr>
      </w:pPr>
      <w:r w:rsidRPr="00A05F83">
        <w:rPr>
          <w:rFonts w:ascii="Times New Roman" w:hAnsi="Times New Roman"/>
          <w:lang w:val="sr-Cyrl-RS"/>
        </w:rPr>
        <w:t>детаљан опис, вредновање и процену значајних утицаја спровођења плана и програма на чиниоце животне средине;</w:t>
      </w:r>
    </w:p>
    <w:p w14:paraId="29231222" w14:textId="6F371D15" w:rsidR="00915142" w:rsidRPr="00A05F83" w:rsidRDefault="00915142" w:rsidP="008D08BA">
      <w:pPr>
        <w:numPr>
          <w:ilvl w:val="0"/>
          <w:numId w:val="59"/>
        </w:numPr>
        <w:jc w:val="both"/>
        <w:rPr>
          <w:rFonts w:ascii="Times New Roman" w:hAnsi="Times New Roman"/>
          <w:lang w:val="sr-Cyrl-RS"/>
        </w:rPr>
      </w:pPr>
      <w:r w:rsidRPr="00A05F83">
        <w:rPr>
          <w:rFonts w:ascii="Times New Roman" w:hAnsi="Times New Roman"/>
          <w:lang w:val="sr-Cyrl-RS"/>
        </w:rPr>
        <w:t>приказ вероватних значајних утицаја разумних вариј</w:t>
      </w:r>
      <w:r w:rsidRPr="00915142">
        <w:rPr>
          <w:rFonts w:ascii="Times New Roman" w:hAnsi="Times New Roman"/>
        </w:rPr>
        <w:t>a</w:t>
      </w:r>
      <w:r w:rsidRPr="00A05F83">
        <w:rPr>
          <w:rFonts w:ascii="Times New Roman" w:hAnsi="Times New Roman"/>
          <w:lang w:val="sr-Cyrl-RS"/>
        </w:rPr>
        <w:t>нтних решења која је разматрао орган надлежан за припрему плана и програма имајући у виду циљ, сврху и географски обухват плана и програма;</w:t>
      </w:r>
    </w:p>
    <w:p w14:paraId="417B6D21" w14:textId="61847AE8" w:rsidR="00915142" w:rsidRPr="00A05F83" w:rsidRDefault="00915142" w:rsidP="008D08BA">
      <w:pPr>
        <w:numPr>
          <w:ilvl w:val="0"/>
          <w:numId w:val="59"/>
        </w:numPr>
        <w:jc w:val="both"/>
        <w:rPr>
          <w:rFonts w:ascii="Times New Roman" w:hAnsi="Times New Roman"/>
          <w:lang w:val="sr-Cyrl-RS"/>
        </w:rPr>
      </w:pPr>
      <w:r w:rsidRPr="00A05F83">
        <w:rPr>
          <w:rFonts w:ascii="Times New Roman" w:hAnsi="Times New Roman"/>
          <w:lang w:val="sr-Cyrl-RS"/>
        </w:rPr>
        <w:t>поређење разумних варијантних решења и приказ разлога за избор најповољнијег решења са становишта циља, сврхе, географског обухвата плана и програма и процењених утицаја на животну средину;</w:t>
      </w:r>
    </w:p>
    <w:p w14:paraId="37166F78" w14:textId="014DE308" w:rsidR="00915142" w:rsidRPr="00A05F83" w:rsidRDefault="00915142" w:rsidP="008D08BA">
      <w:pPr>
        <w:numPr>
          <w:ilvl w:val="0"/>
          <w:numId w:val="59"/>
        </w:numPr>
        <w:jc w:val="both"/>
        <w:rPr>
          <w:rFonts w:ascii="Times New Roman" w:hAnsi="Times New Roman"/>
          <w:lang w:val="sr-Cyrl-RS"/>
        </w:rPr>
      </w:pPr>
      <w:r w:rsidRPr="00A05F83">
        <w:rPr>
          <w:rFonts w:ascii="Times New Roman" w:hAnsi="Times New Roman"/>
          <w:lang w:val="sr-Cyrl-RS"/>
        </w:rPr>
        <w:t>начин на који су при процени утицаја узети у обзир чиниоци животне средине из члана 14. став 2. овог закона;</w:t>
      </w:r>
    </w:p>
    <w:p w14:paraId="72BF1852" w14:textId="7E0F796B" w:rsidR="00915142" w:rsidRPr="00A05F83" w:rsidRDefault="00915142" w:rsidP="008D08BA">
      <w:pPr>
        <w:numPr>
          <w:ilvl w:val="0"/>
          <w:numId w:val="59"/>
        </w:numPr>
        <w:jc w:val="both"/>
        <w:rPr>
          <w:rFonts w:ascii="Times New Roman" w:hAnsi="Times New Roman"/>
          <w:lang w:val="sr-Cyrl-RS"/>
        </w:rPr>
      </w:pPr>
      <w:r w:rsidRPr="00A05F83">
        <w:rPr>
          <w:rFonts w:ascii="Times New Roman" w:hAnsi="Times New Roman"/>
          <w:lang w:val="sr-Cyrl-RS"/>
        </w:rPr>
        <w:t>начин на који су при процени узете у обзир карактеристике утицаја: вероватноћа, интензитет, сложеност/реверзибилност, временска димензија (трајање, учесталост, понављање), просторна димензија (локација, географска област, број изложених становника, прекогранична природа утицаја), као и кумулативна и заједничка природа утицаја;</w:t>
      </w:r>
    </w:p>
    <w:p w14:paraId="2814F7CE" w14:textId="3874411E" w:rsidR="00915142" w:rsidRPr="00A05F83" w:rsidRDefault="00915142" w:rsidP="008D08BA">
      <w:pPr>
        <w:numPr>
          <w:ilvl w:val="0"/>
          <w:numId w:val="59"/>
        </w:numPr>
        <w:jc w:val="both"/>
        <w:rPr>
          <w:rFonts w:ascii="Times New Roman" w:hAnsi="Times New Roman"/>
          <w:lang w:val="sr-Cyrl-RS"/>
        </w:rPr>
      </w:pPr>
      <w:r w:rsidRPr="00A05F83">
        <w:rPr>
          <w:rFonts w:ascii="Times New Roman" w:hAnsi="Times New Roman"/>
          <w:lang w:val="sr-Cyrl-RS"/>
        </w:rPr>
        <w:t>приказ методологије и тешкоћа, техничких немогућности или недостатка одређених знања са којима се орган надлежан за припрему плана и програма сусрео како би спровео процену разумних варијантних решења.</w:t>
      </w:r>
    </w:p>
    <w:p w14:paraId="3CE71E02" w14:textId="77777777" w:rsidR="001578D2" w:rsidRPr="00481B08" w:rsidRDefault="001578D2" w:rsidP="000B6BA1">
      <w:pPr>
        <w:jc w:val="both"/>
        <w:rPr>
          <w:rFonts w:ascii="Times New Roman" w:hAnsi="Times New Roman"/>
          <w:lang w:val="sr-Cyrl-RS"/>
        </w:rPr>
      </w:pPr>
    </w:p>
    <w:p w14:paraId="34BA246A" w14:textId="4DCF1047" w:rsidR="001578D2" w:rsidRPr="00481B08" w:rsidRDefault="001578D2" w:rsidP="007548E0">
      <w:pPr>
        <w:spacing w:after="120"/>
        <w:jc w:val="both"/>
        <w:rPr>
          <w:rFonts w:ascii="Times New Roman" w:hAnsi="Times New Roman"/>
          <w:lang w:val="sr-Cyrl-RS"/>
        </w:rPr>
      </w:pPr>
      <w:r w:rsidRPr="00481B08">
        <w:rPr>
          <w:rFonts w:ascii="Times New Roman" w:hAnsi="Times New Roman"/>
          <w:lang w:val="sr-Cyrl-RS"/>
        </w:rPr>
        <w:t xml:space="preserve">Планиране активности по својим карактеристикама, интензитету и просторном распростирању немају велики утицај на квалитет животне средине, али свакако могу негативно утицати на општу неповољну слику у зони предметног Плана па их је у том контексту неопходно анализирати. </w:t>
      </w:r>
    </w:p>
    <w:p w14:paraId="6413B572" w14:textId="77777777" w:rsidR="009F4E90" w:rsidRPr="00481B08" w:rsidRDefault="001578D2" w:rsidP="007548E0">
      <w:pPr>
        <w:spacing w:after="120"/>
        <w:jc w:val="both"/>
        <w:rPr>
          <w:rFonts w:ascii="Times New Roman" w:hAnsi="Times New Roman"/>
          <w:lang w:val="sr-Cyrl-RS"/>
        </w:rPr>
      </w:pPr>
      <w:r w:rsidRPr="00481B08">
        <w:rPr>
          <w:rFonts w:ascii="Times New Roman" w:hAnsi="Times New Roman"/>
          <w:lang w:val="sr-Cyrl-RS"/>
        </w:rPr>
        <w:t>Закон о стратешкој процени утицаја на животну средину не прописује шта су то варијантна решења плана која подлежу стратешкој процени утицаја, али у пракси се морају разматрати најмање две варијанте:</w:t>
      </w:r>
    </w:p>
    <w:p w14:paraId="6324C66E" w14:textId="77777777" w:rsidR="001578D2" w:rsidRPr="00481B08" w:rsidRDefault="001578D2" w:rsidP="008D08BA">
      <w:pPr>
        <w:numPr>
          <w:ilvl w:val="0"/>
          <w:numId w:val="27"/>
        </w:numPr>
        <w:spacing w:after="120"/>
        <w:jc w:val="both"/>
        <w:rPr>
          <w:rFonts w:ascii="Times New Roman" w:hAnsi="Times New Roman"/>
          <w:lang w:val="sr-Cyrl-RS"/>
        </w:rPr>
      </w:pPr>
      <w:r>
        <w:rPr>
          <w:rFonts w:ascii="Times New Roman" w:hAnsi="Times New Roman"/>
          <w:lang w:val="sr-Cyrl-RS"/>
        </w:rPr>
        <w:t>В</w:t>
      </w:r>
      <w:r w:rsidRPr="001578D2">
        <w:rPr>
          <w:rFonts w:ascii="Times New Roman" w:hAnsi="Times New Roman"/>
        </w:rPr>
        <w:t>a</w:t>
      </w:r>
      <w:r w:rsidRPr="00481B08">
        <w:rPr>
          <w:rFonts w:ascii="Times New Roman" w:hAnsi="Times New Roman"/>
          <w:lang w:val="sr-Cyrl-RS"/>
        </w:rPr>
        <w:t xml:space="preserve">ријанта </w:t>
      </w:r>
      <w:r>
        <w:rPr>
          <w:rFonts w:ascii="Times New Roman" w:hAnsi="Times New Roman"/>
          <w:lang w:val="sr-Cyrl-RS"/>
        </w:rPr>
        <w:t xml:space="preserve">1 </w:t>
      </w:r>
      <w:r w:rsidRPr="00481B08">
        <w:rPr>
          <w:rFonts w:ascii="Times New Roman" w:hAnsi="Times New Roman"/>
          <w:lang w:val="sr-Cyrl-RS"/>
        </w:rPr>
        <w:t xml:space="preserve">да се план </w:t>
      </w:r>
      <w:r w:rsidRPr="00301EE5">
        <w:rPr>
          <w:rFonts w:ascii="Times New Roman" w:hAnsi="Times New Roman"/>
          <w:b/>
          <w:bCs/>
          <w:lang w:val="sr-Cyrl-RS"/>
        </w:rPr>
        <w:t xml:space="preserve">не усвоји </w:t>
      </w:r>
      <w:r w:rsidRPr="00481B08">
        <w:rPr>
          <w:rFonts w:ascii="Times New Roman" w:hAnsi="Times New Roman"/>
          <w:lang w:val="sr-Cyrl-RS"/>
        </w:rPr>
        <w:t>и имплементира и</w:t>
      </w:r>
    </w:p>
    <w:p w14:paraId="0AAC5C8D" w14:textId="677C89FD" w:rsidR="001578D2" w:rsidRPr="007548E0" w:rsidRDefault="001578D2" w:rsidP="008D08BA">
      <w:pPr>
        <w:numPr>
          <w:ilvl w:val="0"/>
          <w:numId w:val="27"/>
        </w:numPr>
        <w:spacing w:after="120"/>
        <w:jc w:val="both"/>
        <w:rPr>
          <w:rFonts w:ascii="Times New Roman" w:hAnsi="Times New Roman"/>
          <w:lang w:val="sr-Cyrl-RS"/>
        </w:rPr>
      </w:pPr>
      <w:r w:rsidRPr="007548E0">
        <w:rPr>
          <w:rFonts w:ascii="Times New Roman" w:hAnsi="Times New Roman"/>
          <w:lang w:val="sr-Cyrl-RS"/>
        </w:rPr>
        <w:t>В</w:t>
      </w:r>
      <w:r w:rsidRPr="007548E0">
        <w:rPr>
          <w:rFonts w:ascii="Times New Roman" w:hAnsi="Times New Roman"/>
        </w:rPr>
        <w:t>a</w:t>
      </w:r>
      <w:r w:rsidRPr="007548E0">
        <w:rPr>
          <w:rFonts w:ascii="Times New Roman" w:hAnsi="Times New Roman"/>
          <w:lang w:val="sr-Cyrl-RS"/>
        </w:rPr>
        <w:t xml:space="preserve">ријанта 2  да се план </w:t>
      </w:r>
      <w:r w:rsidRPr="00301EE5">
        <w:rPr>
          <w:rFonts w:ascii="Times New Roman" w:hAnsi="Times New Roman"/>
          <w:b/>
          <w:bCs/>
          <w:lang w:val="sr-Cyrl-RS"/>
        </w:rPr>
        <w:t>усвоји</w:t>
      </w:r>
      <w:r w:rsidRPr="007548E0">
        <w:rPr>
          <w:rFonts w:ascii="Times New Roman" w:hAnsi="Times New Roman"/>
          <w:lang w:val="sr-Cyrl-RS"/>
        </w:rPr>
        <w:t xml:space="preserve"> и имплементира.</w:t>
      </w:r>
    </w:p>
    <w:p w14:paraId="116730E4" w14:textId="1CD41004" w:rsidR="001578D2" w:rsidRDefault="001578D2" w:rsidP="007548E0">
      <w:pPr>
        <w:spacing w:after="120"/>
        <w:jc w:val="both"/>
        <w:rPr>
          <w:rFonts w:ascii="Times New Roman" w:hAnsi="Times New Roman"/>
          <w:lang w:val="sr-Cyrl-RS"/>
        </w:rPr>
      </w:pPr>
      <w:r w:rsidRPr="00481B08">
        <w:rPr>
          <w:rFonts w:ascii="Times New Roman" w:hAnsi="Times New Roman"/>
          <w:lang w:val="sr-Cyrl-RS"/>
        </w:rPr>
        <w:t>Укупни ефекти плана, па и утицаји на животну средину, могу се утврдити само поређењем са постојећим стањем, са циљевима и решењима плана. Ограничавајући се у том контексту на позитивне и негативне ефекте које би имало доношење или недоношење предметног плана, стратешка процена ће се бавити разрадом обе варијанте (</w:t>
      </w:r>
      <w:r>
        <w:rPr>
          <w:rFonts w:ascii="Times New Roman" w:hAnsi="Times New Roman"/>
          <w:lang w:val="sr-Cyrl-RS"/>
        </w:rPr>
        <w:t>1</w:t>
      </w:r>
      <w:r w:rsidRPr="00481B08">
        <w:rPr>
          <w:rFonts w:ascii="Times New Roman" w:hAnsi="Times New Roman"/>
          <w:lang w:val="sr-Cyrl-RS"/>
        </w:rPr>
        <w:t xml:space="preserve"> – варијанта примене плана и </w:t>
      </w:r>
      <w:r>
        <w:rPr>
          <w:rFonts w:ascii="Times New Roman" w:hAnsi="Times New Roman"/>
          <w:lang w:val="sr-Cyrl-RS"/>
        </w:rPr>
        <w:t>2</w:t>
      </w:r>
      <w:r w:rsidRPr="00481B08">
        <w:rPr>
          <w:rFonts w:ascii="Times New Roman" w:hAnsi="Times New Roman"/>
          <w:lang w:val="sr-Cyrl-RS"/>
        </w:rPr>
        <w:t xml:space="preserve"> – варијанта да се план не примени).</w:t>
      </w:r>
    </w:p>
    <w:p w14:paraId="0E773DE7" w14:textId="28272F98" w:rsidR="00B06D39" w:rsidRDefault="00B06D39" w:rsidP="007548E0">
      <w:pPr>
        <w:spacing w:after="120"/>
        <w:jc w:val="both"/>
        <w:rPr>
          <w:rFonts w:ascii="Times New Roman" w:hAnsi="Times New Roman"/>
          <w:lang w:val="sr-Cyrl-RS"/>
        </w:rPr>
      </w:pPr>
    </w:p>
    <w:p w14:paraId="0259A4DA" w14:textId="7A48033A" w:rsidR="00B06D39" w:rsidRDefault="00B06D39" w:rsidP="007548E0">
      <w:pPr>
        <w:spacing w:after="120"/>
        <w:jc w:val="both"/>
        <w:rPr>
          <w:rFonts w:ascii="Times New Roman" w:hAnsi="Times New Roman"/>
          <w:lang w:val="sr-Cyrl-RS"/>
        </w:rPr>
      </w:pPr>
    </w:p>
    <w:p w14:paraId="37B0BB89" w14:textId="77777777" w:rsidR="00B06D39" w:rsidRPr="00481B08" w:rsidRDefault="00B06D39" w:rsidP="007548E0">
      <w:pPr>
        <w:spacing w:after="120"/>
        <w:jc w:val="both"/>
        <w:rPr>
          <w:rFonts w:ascii="Times New Roman" w:hAnsi="Times New Roman"/>
          <w:lang w:val="sr-Cyrl-RS"/>
        </w:rPr>
      </w:pPr>
    </w:p>
    <w:p w14:paraId="0DD72977" w14:textId="77777777" w:rsidR="001578D2" w:rsidRPr="00481B08" w:rsidRDefault="001578D2" w:rsidP="000B6BA1">
      <w:pPr>
        <w:jc w:val="both"/>
        <w:rPr>
          <w:rFonts w:ascii="Times New Roman" w:hAnsi="Times New Roman"/>
          <w:lang w:val="sr-Cyrl-RS"/>
        </w:rPr>
      </w:pPr>
      <w:r w:rsidRPr="00481B08">
        <w:rPr>
          <w:rFonts w:ascii="Times New Roman" w:hAnsi="Times New Roman"/>
          <w:lang w:val="sr-Cyrl-RS"/>
        </w:rPr>
        <w:lastRenderedPageBreak/>
        <w:t>Могући позитивни и негативни ефекти варијанти плана показују следеће:</w:t>
      </w:r>
    </w:p>
    <w:p w14:paraId="125E6924" w14:textId="77777777" w:rsidR="001578D2" w:rsidRPr="00481B08" w:rsidRDefault="001578D2" w:rsidP="000B6BA1">
      <w:pPr>
        <w:jc w:val="both"/>
        <w:rPr>
          <w:rFonts w:ascii="Times New Roman" w:hAnsi="Times New Roman"/>
          <w:lang w:val="sr-Cyrl-RS"/>
        </w:rPr>
      </w:pPr>
    </w:p>
    <w:p w14:paraId="153B15A9" w14:textId="3402BBB3" w:rsidR="001578D2" w:rsidRPr="00301EE5" w:rsidRDefault="001578D2" w:rsidP="008D08BA">
      <w:pPr>
        <w:numPr>
          <w:ilvl w:val="0"/>
          <w:numId w:val="28"/>
        </w:numPr>
        <w:jc w:val="both"/>
        <w:rPr>
          <w:rFonts w:ascii="Times New Roman" w:hAnsi="Times New Roman"/>
          <w:lang w:val="sr-Cyrl-RS"/>
        </w:rPr>
      </w:pPr>
      <w:r w:rsidRPr="00301EE5">
        <w:rPr>
          <w:rFonts w:ascii="Times New Roman" w:hAnsi="Times New Roman"/>
          <w:lang w:val="sr-Cyrl-RS"/>
        </w:rPr>
        <w:t>У варијанти да се предметни план не донесе, на планском подручју не би било значајних промена.</w:t>
      </w:r>
    </w:p>
    <w:p w14:paraId="16BAABC5" w14:textId="532FE772" w:rsidR="001578D2" w:rsidRPr="00481B08" w:rsidRDefault="001578D2" w:rsidP="008D08BA">
      <w:pPr>
        <w:numPr>
          <w:ilvl w:val="0"/>
          <w:numId w:val="28"/>
        </w:numPr>
        <w:jc w:val="both"/>
        <w:rPr>
          <w:rFonts w:ascii="Times New Roman" w:hAnsi="Times New Roman"/>
          <w:lang w:val="sr-Cyrl-RS"/>
        </w:rPr>
      </w:pPr>
      <w:r w:rsidRPr="00481B08">
        <w:rPr>
          <w:rFonts w:ascii="Times New Roman" w:hAnsi="Times New Roman"/>
          <w:lang w:val="sr-Cyrl-RS"/>
        </w:rPr>
        <w:t>У варијанти да се План имплементира могу се очекивати бројни позитивни ефекти. Простор би се привео одговарајућој намени имајући у виду стандарде заштите животне средине. Локација би се инфраструктурно опремила</w:t>
      </w:r>
      <w:r w:rsidR="00915142">
        <w:rPr>
          <w:rFonts w:ascii="Times New Roman" w:hAnsi="Times New Roman"/>
          <w:lang w:val="sr-Cyrl-RS"/>
        </w:rPr>
        <w:t xml:space="preserve"> (извршила би се доградња и реконструкција постојеће електроенергетске мреже)</w:t>
      </w:r>
      <w:r w:rsidRPr="00481B08">
        <w:rPr>
          <w:rFonts w:ascii="Times New Roman" w:hAnsi="Times New Roman"/>
          <w:lang w:val="sr-Cyrl-RS"/>
        </w:rPr>
        <w:t xml:space="preserve"> и реализовале би се активности које би допринеле социо-економском развоју планског подручја и његовог окружења. У овој варијанти могу се очекивати и појединачни мањи негативни ефекти у одређеним секторима плана, локалног нивоа, а које по својој природи могу имати негативне ефекте на животну средину. Развој планираних активности одвијаће се плански, контролисано и уз примену мера које минимизирају потенцијална загађења. </w:t>
      </w:r>
    </w:p>
    <w:p w14:paraId="125C60F6" w14:textId="77777777" w:rsidR="001578D2" w:rsidRPr="00481B08" w:rsidRDefault="001578D2" w:rsidP="000B6BA1">
      <w:pPr>
        <w:jc w:val="both"/>
        <w:rPr>
          <w:rFonts w:ascii="Times New Roman" w:hAnsi="Times New Roman"/>
          <w:lang w:val="sr-Cyrl-RS"/>
        </w:rPr>
      </w:pPr>
    </w:p>
    <w:p w14:paraId="17460581" w14:textId="67E78636" w:rsidR="001578D2" w:rsidRPr="00481B08" w:rsidRDefault="001578D2" w:rsidP="007548E0">
      <w:pPr>
        <w:spacing w:after="120"/>
        <w:jc w:val="both"/>
        <w:rPr>
          <w:rFonts w:ascii="Times New Roman" w:hAnsi="Times New Roman"/>
          <w:lang w:val="sr-Cyrl-RS"/>
        </w:rPr>
      </w:pPr>
      <w:r w:rsidRPr="00481B08">
        <w:rPr>
          <w:rFonts w:ascii="Times New Roman" w:hAnsi="Times New Roman"/>
          <w:lang w:val="sr-Cyrl-RS"/>
        </w:rPr>
        <w:t>Важно је напоменути да су, када је реч о позитивним и негативним ефектима Плана, побољшања и погоршања стања процењена као мала и у просторном смислу и по интензитету, с обзиром на то да планиране активности не доприносе загађењу ни деградацији простора у мери која може значајно утицати на постојећи еколошки капацитет простора.</w:t>
      </w:r>
      <w:r w:rsidR="00301EE5">
        <w:rPr>
          <w:rFonts w:ascii="Times New Roman" w:hAnsi="Times New Roman"/>
          <w:lang w:val="sr-Cyrl-RS"/>
        </w:rPr>
        <w:t xml:space="preserve"> </w:t>
      </w:r>
      <w:r w:rsidRPr="00481B08">
        <w:rPr>
          <w:rFonts w:ascii="Times New Roman" w:hAnsi="Times New Roman"/>
          <w:lang w:val="sr-Cyrl-RS"/>
        </w:rPr>
        <w:t>С друге стране, побољшања која се могу очекивати реализацијом планских поставки имају позитиван ефекат у ширем контексту који превазилази локалне оквире и границе плана, поготово у економском и социјалном смислу.</w:t>
      </w:r>
    </w:p>
    <w:p w14:paraId="68C8B996" w14:textId="3ECDB5F8" w:rsidR="004D6ADA" w:rsidRDefault="001578D2" w:rsidP="007548E0">
      <w:pPr>
        <w:spacing w:after="120"/>
        <w:jc w:val="both"/>
        <w:rPr>
          <w:rFonts w:ascii="Times New Roman" w:hAnsi="Times New Roman"/>
          <w:lang w:val="sr-Cyrl-RS"/>
        </w:rPr>
      </w:pPr>
      <w:r w:rsidRPr="00481B08">
        <w:rPr>
          <w:rFonts w:ascii="Times New Roman" w:hAnsi="Times New Roman"/>
          <w:lang w:val="sr-Cyrl-RS"/>
        </w:rPr>
        <w:t>На основу изнетог може се закључити да је варијанта доношења предложеног плана знатно повољнија у односу на варијанту да се план не донесе.</w:t>
      </w:r>
    </w:p>
    <w:p w14:paraId="13A5CAFF" w14:textId="49461545" w:rsidR="00B06D39" w:rsidRDefault="00B06D39" w:rsidP="00B06D39">
      <w:pPr>
        <w:pStyle w:val="Caption"/>
      </w:pPr>
      <w:r>
        <w:t xml:space="preserve">Табела бр </w:t>
      </w:r>
      <w:r>
        <w:fldChar w:fldCharType="begin"/>
      </w:r>
      <w:r>
        <w:instrText xml:space="preserve"> SEQ Табела_бр \* ARABIC </w:instrText>
      </w:r>
      <w:r>
        <w:fldChar w:fldCharType="separate"/>
      </w:r>
      <w:r w:rsidR="009B4F5C">
        <w:rPr>
          <w:noProof/>
        </w:rPr>
        <w:t>20</w:t>
      </w:r>
      <w:r>
        <w:fldChar w:fldCharType="end"/>
      </w:r>
      <w:r w:rsidRPr="00B06D39">
        <w:t xml:space="preserve"> </w:t>
      </w:r>
      <w:r w:rsidRPr="00481B08">
        <w:t>Процена утицаја сектора Плана у односу на циљеве стратешке процене утицаја у односу на варијантна решења</w:t>
      </w:r>
    </w:p>
    <w:tbl>
      <w:tblPr>
        <w:tblW w:w="48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3"/>
        <w:gridCol w:w="1073"/>
        <w:gridCol w:w="508"/>
        <w:gridCol w:w="575"/>
        <w:gridCol w:w="575"/>
        <w:gridCol w:w="575"/>
        <w:gridCol w:w="575"/>
        <w:gridCol w:w="575"/>
        <w:gridCol w:w="575"/>
        <w:gridCol w:w="573"/>
        <w:gridCol w:w="424"/>
      </w:tblGrid>
      <w:tr w:rsidR="00153C15" w:rsidRPr="00A52625" w14:paraId="522F6924" w14:textId="77777777" w:rsidTr="00B06D39">
        <w:trPr>
          <w:trHeight w:val="31"/>
          <w:jc w:val="center"/>
        </w:trPr>
        <w:tc>
          <w:tcPr>
            <w:tcW w:w="1770" w:type="pct"/>
            <w:vMerge w:val="restart"/>
          </w:tcPr>
          <w:p w14:paraId="36C2A371" w14:textId="77777777" w:rsidR="00C62789" w:rsidRPr="00A05F83" w:rsidRDefault="00C62789" w:rsidP="00DC0F18">
            <w:pPr>
              <w:jc w:val="center"/>
              <w:rPr>
                <w:rFonts w:ascii="Times New Roman" w:hAnsi="Times New Roman"/>
                <w:sz w:val="20"/>
                <w:szCs w:val="20"/>
                <w:lang w:val="sr-Cyrl-RS"/>
              </w:rPr>
            </w:pPr>
            <w:r w:rsidRPr="00A05F83">
              <w:rPr>
                <w:rFonts w:ascii="Times New Roman" w:hAnsi="Times New Roman"/>
                <w:sz w:val="20"/>
                <w:szCs w:val="20"/>
                <w:lang w:val="sr-Cyrl-RS"/>
              </w:rPr>
              <w:t>Планска решења</w:t>
            </w:r>
          </w:p>
        </w:tc>
        <w:tc>
          <w:tcPr>
            <w:tcW w:w="540" w:type="pct"/>
            <w:vMerge w:val="restart"/>
          </w:tcPr>
          <w:p w14:paraId="64050116" w14:textId="77777777" w:rsidR="00C62789" w:rsidRPr="00A05F83" w:rsidRDefault="00C62789" w:rsidP="000B6BA1">
            <w:pPr>
              <w:rPr>
                <w:rFonts w:ascii="Times New Roman" w:hAnsi="Times New Roman"/>
                <w:sz w:val="20"/>
                <w:szCs w:val="20"/>
                <w:lang w:val="sr-Cyrl-RS"/>
              </w:rPr>
            </w:pPr>
            <w:r w:rsidRPr="00A05F83">
              <w:rPr>
                <w:rFonts w:ascii="Times New Roman" w:hAnsi="Times New Roman"/>
                <w:sz w:val="20"/>
                <w:szCs w:val="20"/>
                <w:lang w:val="sr-Cyrl-RS"/>
              </w:rPr>
              <w:t>Варијанте</w:t>
            </w:r>
          </w:p>
        </w:tc>
        <w:tc>
          <w:tcPr>
            <w:tcW w:w="2691" w:type="pct"/>
            <w:gridSpan w:val="9"/>
          </w:tcPr>
          <w:p w14:paraId="2F079D6F" w14:textId="30564445" w:rsidR="00C62789" w:rsidRPr="00A05F83" w:rsidRDefault="00C62789" w:rsidP="009046CA">
            <w:pPr>
              <w:jc w:val="center"/>
              <w:rPr>
                <w:rFonts w:ascii="Times New Roman" w:hAnsi="Times New Roman"/>
                <w:sz w:val="20"/>
                <w:szCs w:val="20"/>
                <w:lang w:val="sr-Cyrl-RS"/>
              </w:rPr>
            </w:pPr>
            <w:r w:rsidRPr="00A05F83">
              <w:rPr>
                <w:rFonts w:ascii="Times New Roman" w:hAnsi="Times New Roman"/>
                <w:sz w:val="20"/>
                <w:szCs w:val="20"/>
                <w:lang w:val="sr-Cyrl-RS"/>
              </w:rPr>
              <w:t xml:space="preserve">Посебни циљеви </w:t>
            </w:r>
            <w:r w:rsidR="0052200B" w:rsidRPr="00A05F83">
              <w:rPr>
                <w:rFonts w:ascii="Times New Roman" w:hAnsi="Times New Roman"/>
                <w:sz w:val="20"/>
                <w:szCs w:val="20"/>
                <w:lang w:val="sr-Cyrl-RS"/>
              </w:rPr>
              <w:t xml:space="preserve">стратешке </w:t>
            </w:r>
            <w:r w:rsidRPr="00A05F83">
              <w:rPr>
                <w:rFonts w:ascii="Times New Roman" w:hAnsi="Times New Roman"/>
                <w:sz w:val="20"/>
                <w:szCs w:val="20"/>
                <w:lang w:val="sr-Cyrl-RS"/>
              </w:rPr>
              <w:t>процене утицаја</w:t>
            </w:r>
          </w:p>
        </w:tc>
      </w:tr>
      <w:tr w:rsidR="00153C15" w:rsidRPr="00A05F83" w14:paraId="35EEF5DC" w14:textId="77777777" w:rsidTr="00B06D39">
        <w:trPr>
          <w:trHeight w:val="20"/>
          <w:jc w:val="center"/>
        </w:trPr>
        <w:tc>
          <w:tcPr>
            <w:tcW w:w="1770" w:type="pct"/>
            <w:vMerge/>
          </w:tcPr>
          <w:p w14:paraId="7FE15E4B" w14:textId="77777777" w:rsidR="00153C15" w:rsidRPr="00A05F83" w:rsidRDefault="00153C15" w:rsidP="000B6BA1">
            <w:pPr>
              <w:rPr>
                <w:rFonts w:ascii="Times New Roman" w:hAnsi="Times New Roman"/>
                <w:sz w:val="20"/>
                <w:szCs w:val="20"/>
                <w:lang w:val="sr-Cyrl-RS"/>
              </w:rPr>
            </w:pPr>
          </w:p>
        </w:tc>
        <w:tc>
          <w:tcPr>
            <w:tcW w:w="540" w:type="pct"/>
            <w:vMerge/>
          </w:tcPr>
          <w:p w14:paraId="03EB69BF" w14:textId="77777777" w:rsidR="00153C15" w:rsidRPr="00A05F83" w:rsidRDefault="00153C15" w:rsidP="000B6BA1">
            <w:pPr>
              <w:rPr>
                <w:rFonts w:ascii="Times New Roman" w:hAnsi="Times New Roman"/>
                <w:sz w:val="20"/>
                <w:szCs w:val="20"/>
                <w:lang w:val="sr-Cyrl-RS"/>
              </w:rPr>
            </w:pPr>
          </w:p>
        </w:tc>
        <w:tc>
          <w:tcPr>
            <w:tcW w:w="276" w:type="pct"/>
          </w:tcPr>
          <w:p w14:paraId="794479A8" w14:textId="77777777"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1</w:t>
            </w:r>
          </w:p>
        </w:tc>
        <w:tc>
          <w:tcPr>
            <w:tcW w:w="312" w:type="pct"/>
          </w:tcPr>
          <w:p w14:paraId="52FC27DA" w14:textId="77777777"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2</w:t>
            </w:r>
          </w:p>
        </w:tc>
        <w:tc>
          <w:tcPr>
            <w:tcW w:w="312" w:type="pct"/>
          </w:tcPr>
          <w:p w14:paraId="2E91BFEC" w14:textId="77777777"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3</w:t>
            </w:r>
          </w:p>
        </w:tc>
        <w:tc>
          <w:tcPr>
            <w:tcW w:w="312" w:type="pct"/>
          </w:tcPr>
          <w:p w14:paraId="287C7F87" w14:textId="77777777"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4</w:t>
            </w:r>
          </w:p>
        </w:tc>
        <w:tc>
          <w:tcPr>
            <w:tcW w:w="312" w:type="pct"/>
          </w:tcPr>
          <w:p w14:paraId="4B3519C3" w14:textId="77777777"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5</w:t>
            </w:r>
          </w:p>
        </w:tc>
        <w:tc>
          <w:tcPr>
            <w:tcW w:w="312" w:type="pct"/>
          </w:tcPr>
          <w:p w14:paraId="4F2A1EC3" w14:textId="77777777"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6</w:t>
            </w:r>
          </w:p>
        </w:tc>
        <w:tc>
          <w:tcPr>
            <w:tcW w:w="312" w:type="pct"/>
          </w:tcPr>
          <w:p w14:paraId="1DEAFF46" w14:textId="77777777"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7</w:t>
            </w:r>
          </w:p>
        </w:tc>
        <w:tc>
          <w:tcPr>
            <w:tcW w:w="311" w:type="pct"/>
          </w:tcPr>
          <w:p w14:paraId="5B4FF180" w14:textId="77777777"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8</w:t>
            </w:r>
          </w:p>
        </w:tc>
        <w:tc>
          <w:tcPr>
            <w:tcW w:w="230" w:type="pct"/>
          </w:tcPr>
          <w:p w14:paraId="24F0A9DF" w14:textId="77777777"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9</w:t>
            </w:r>
          </w:p>
        </w:tc>
      </w:tr>
      <w:tr w:rsidR="00153C15" w:rsidRPr="00A05F83" w14:paraId="730E7EA5" w14:textId="77777777" w:rsidTr="00B06D39">
        <w:trPr>
          <w:trHeight w:val="31"/>
          <w:jc w:val="center"/>
        </w:trPr>
        <w:tc>
          <w:tcPr>
            <w:tcW w:w="1770" w:type="pct"/>
            <w:vMerge w:val="restart"/>
          </w:tcPr>
          <w:p w14:paraId="2B5ABED5" w14:textId="3AAF847C" w:rsidR="00153C15" w:rsidRPr="00A05F83" w:rsidRDefault="00153C15" w:rsidP="000B6BA1">
            <w:pPr>
              <w:rPr>
                <w:rFonts w:ascii="Times New Roman" w:hAnsi="Times New Roman"/>
                <w:sz w:val="20"/>
                <w:szCs w:val="20"/>
                <w:lang w:val="sr-Cyrl-RS"/>
              </w:rPr>
            </w:pPr>
            <w:r w:rsidRPr="00A05F83">
              <w:rPr>
                <w:rFonts w:ascii="Times New Roman" w:hAnsi="Times New Roman"/>
                <w:sz w:val="20"/>
                <w:szCs w:val="20"/>
                <w:lang w:val="sr-Cyrl-RS"/>
              </w:rPr>
              <w:t>Фаза изградње (реконструкције/доградње далековода)</w:t>
            </w:r>
          </w:p>
        </w:tc>
        <w:tc>
          <w:tcPr>
            <w:tcW w:w="540" w:type="pct"/>
            <w:shd w:val="clear" w:color="auto" w:fill="E7E6E6"/>
          </w:tcPr>
          <w:p w14:paraId="5357B6E9" w14:textId="77777777" w:rsidR="00153C15" w:rsidRPr="00A05F83" w:rsidRDefault="00153C15" w:rsidP="000B6BA1">
            <w:pPr>
              <w:rPr>
                <w:rFonts w:ascii="Times New Roman" w:hAnsi="Times New Roman"/>
                <w:sz w:val="20"/>
                <w:szCs w:val="20"/>
                <w:lang w:val="sr-Cyrl-RS"/>
              </w:rPr>
            </w:pPr>
            <w:r w:rsidRPr="00A05F83">
              <w:rPr>
                <w:rFonts w:ascii="Times New Roman" w:hAnsi="Times New Roman"/>
                <w:sz w:val="20"/>
                <w:szCs w:val="20"/>
                <w:lang w:val="sr-Cyrl-RS"/>
              </w:rPr>
              <w:t xml:space="preserve">В 1 </w:t>
            </w:r>
          </w:p>
        </w:tc>
        <w:tc>
          <w:tcPr>
            <w:tcW w:w="276" w:type="pct"/>
            <w:shd w:val="clear" w:color="auto" w:fill="E7E6E6"/>
          </w:tcPr>
          <w:p w14:paraId="6710F810" w14:textId="77777777"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0</w:t>
            </w:r>
          </w:p>
        </w:tc>
        <w:tc>
          <w:tcPr>
            <w:tcW w:w="312" w:type="pct"/>
            <w:shd w:val="clear" w:color="auto" w:fill="E7E6E6"/>
          </w:tcPr>
          <w:p w14:paraId="11095B7A" w14:textId="77777777"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0</w:t>
            </w:r>
          </w:p>
        </w:tc>
        <w:tc>
          <w:tcPr>
            <w:tcW w:w="312" w:type="pct"/>
            <w:shd w:val="clear" w:color="auto" w:fill="E7E6E6"/>
          </w:tcPr>
          <w:p w14:paraId="2F070CBF" w14:textId="77777777"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0</w:t>
            </w:r>
          </w:p>
        </w:tc>
        <w:tc>
          <w:tcPr>
            <w:tcW w:w="312" w:type="pct"/>
            <w:shd w:val="clear" w:color="auto" w:fill="E7E6E6"/>
          </w:tcPr>
          <w:p w14:paraId="3C80C26B" w14:textId="77777777"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0</w:t>
            </w:r>
          </w:p>
        </w:tc>
        <w:tc>
          <w:tcPr>
            <w:tcW w:w="312" w:type="pct"/>
            <w:shd w:val="clear" w:color="auto" w:fill="E7E6E6"/>
          </w:tcPr>
          <w:p w14:paraId="32AF6434" w14:textId="77777777"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0</w:t>
            </w:r>
          </w:p>
        </w:tc>
        <w:tc>
          <w:tcPr>
            <w:tcW w:w="312" w:type="pct"/>
            <w:shd w:val="clear" w:color="auto" w:fill="E7E6E6"/>
          </w:tcPr>
          <w:p w14:paraId="0DA3F6DC" w14:textId="77777777"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0</w:t>
            </w:r>
          </w:p>
        </w:tc>
        <w:tc>
          <w:tcPr>
            <w:tcW w:w="312" w:type="pct"/>
            <w:shd w:val="clear" w:color="auto" w:fill="E7E6E6"/>
          </w:tcPr>
          <w:p w14:paraId="664212D6" w14:textId="77777777"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0</w:t>
            </w:r>
          </w:p>
        </w:tc>
        <w:tc>
          <w:tcPr>
            <w:tcW w:w="311" w:type="pct"/>
            <w:shd w:val="clear" w:color="auto" w:fill="E7E6E6"/>
          </w:tcPr>
          <w:p w14:paraId="0FD98F6F" w14:textId="77777777"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0</w:t>
            </w:r>
          </w:p>
        </w:tc>
        <w:tc>
          <w:tcPr>
            <w:tcW w:w="230" w:type="pct"/>
            <w:shd w:val="clear" w:color="auto" w:fill="E7E6E6"/>
          </w:tcPr>
          <w:p w14:paraId="28605A2F" w14:textId="77777777"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0</w:t>
            </w:r>
          </w:p>
        </w:tc>
      </w:tr>
      <w:tr w:rsidR="00153C15" w:rsidRPr="00A05F83" w14:paraId="299BB306" w14:textId="77777777" w:rsidTr="00B06D39">
        <w:trPr>
          <w:trHeight w:val="20"/>
          <w:jc w:val="center"/>
        </w:trPr>
        <w:tc>
          <w:tcPr>
            <w:tcW w:w="1770" w:type="pct"/>
            <w:vMerge/>
          </w:tcPr>
          <w:p w14:paraId="0E1D66AC" w14:textId="77777777" w:rsidR="00153C15" w:rsidRPr="00A05F83" w:rsidRDefault="00153C15" w:rsidP="000B6BA1">
            <w:pPr>
              <w:rPr>
                <w:rFonts w:ascii="Times New Roman" w:hAnsi="Times New Roman"/>
                <w:sz w:val="20"/>
                <w:szCs w:val="20"/>
                <w:lang w:val="sr-Cyrl-RS"/>
              </w:rPr>
            </w:pPr>
          </w:p>
        </w:tc>
        <w:tc>
          <w:tcPr>
            <w:tcW w:w="540" w:type="pct"/>
            <w:shd w:val="clear" w:color="auto" w:fill="D0CECE"/>
          </w:tcPr>
          <w:p w14:paraId="18F88929" w14:textId="77777777" w:rsidR="00153C15" w:rsidRPr="00A05F83" w:rsidRDefault="00153C15" w:rsidP="000B6BA1">
            <w:pPr>
              <w:rPr>
                <w:rFonts w:ascii="Times New Roman" w:hAnsi="Times New Roman"/>
                <w:sz w:val="20"/>
                <w:szCs w:val="20"/>
                <w:lang w:val="sr-Cyrl-RS"/>
              </w:rPr>
            </w:pPr>
            <w:r w:rsidRPr="00A05F83">
              <w:rPr>
                <w:rFonts w:ascii="Times New Roman" w:hAnsi="Times New Roman"/>
                <w:sz w:val="20"/>
                <w:szCs w:val="20"/>
                <w:lang w:val="sr-Cyrl-RS"/>
              </w:rPr>
              <w:t>В 2</w:t>
            </w:r>
          </w:p>
        </w:tc>
        <w:tc>
          <w:tcPr>
            <w:tcW w:w="276" w:type="pct"/>
            <w:shd w:val="clear" w:color="auto" w:fill="D0CECE"/>
          </w:tcPr>
          <w:p w14:paraId="11B2B7F9" w14:textId="77777777"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w:t>
            </w:r>
          </w:p>
        </w:tc>
        <w:tc>
          <w:tcPr>
            <w:tcW w:w="312" w:type="pct"/>
            <w:shd w:val="clear" w:color="auto" w:fill="D0CECE"/>
          </w:tcPr>
          <w:p w14:paraId="10488947" w14:textId="77777777"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0</w:t>
            </w:r>
          </w:p>
        </w:tc>
        <w:tc>
          <w:tcPr>
            <w:tcW w:w="312" w:type="pct"/>
            <w:shd w:val="clear" w:color="auto" w:fill="D0CECE"/>
          </w:tcPr>
          <w:p w14:paraId="49C716A6" w14:textId="77777777"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0</w:t>
            </w:r>
          </w:p>
        </w:tc>
        <w:tc>
          <w:tcPr>
            <w:tcW w:w="312" w:type="pct"/>
            <w:shd w:val="clear" w:color="auto" w:fill="D0CECE"/>
          </w:tcPr>
          <w:p w14:paraId="75BCBE6F" w14:textId="4385F19B"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0</w:t>
            </w:r>
          </w:p>
        </w:tc>
        <w:tc>
          <w:tcPr>
            <w:tcW w:w="312" w:type="pct"/>
            <w:shd w:val="clear" w:color="auto" w:fill="D0CECE"/>
          </w:tcPr>
          <w:p w14:paraId="64E2AA3F" w14:textId="0A004C2D"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w:t>
            </w:r>
          </w:p>
        </w:tc>
        <w:tc>
          <w:tcPr>
            <w:tcW w:w="312" w:type="pct"/>
            <w:shd w:val="clear" w:color="auto" w:fill="D0CECE"/>
          </w:tcPr>
          <w:p w14:paraId="66AA31E3" w14:textId="1B0F412E"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w:t>
            </w:r>
          </w:p>
        </w:tc>
        <w:tc>
          <w:tcPr>
            <w:tcW w:w="312" w:type="pct"/>
            <w:shd w:val="clear" w:color="auto" w:fill="D0CECE"/>
          </w:tcPr>
          <w:p w14:paraId="2A48CD19" w14:textId="77777777"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w:t>
            </w:r>
          </w:p>
        </w:tc>
        <w:tc>
          <w:tcPr>
            <w:tcW w:w="311" w:type="pct"/>
            <w:shd w:val="clear" w:color="auto" w:fill="D0CECE"/>
          </w:tcPr>
          <w:p w14:paraId="45F106AF" w14:textId="5BFE157E"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w:t>
            </w:r>
          </w:p>
        </w:tc>
        <w:tc>
          <w:tcPr>
            <w:tcW w:w="230" w:type="pct"/>
            <w:shd w:val="clear" w:color="auto" w:fill="D0CECE"/>
          </w:tcPr>
          <w:p w14:paraId="4A9A2FCE" w14:textId="2B4F2C74"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w:t>
            </w:r>
          </w:p>
        </w:tc>
      </w:tr>
      <w:tr w:rsidR="00153C15" w:rsidRPr="00A05F83" w14:paraId="10653782" w14:textId="77777777" w:rsidTr="00B06D39">
        <w:trPr>
          <w:trHeight w:val="33"/>
          <w:jc w:val="center"/>
        </w:trPr>
        <w:tc>
          <w:tcPr>
            <w:tcW w:w="1770" w:type="pct"/>
            <w:vMerge w:val="restart"/>
          </w:tcPr>
          <w:p w14:paraId="2063D0FF" w14:textId="42DEE2D3" w:rsidR="00153C15" w:rsidRPr="00A05F83" w:rsidRDefault="00153C15" w:rsidP="00F647C1">
            <w:pPr>
              <w:rPr>
                <w:rFonts w:ascii="Times New Roman" w:hAnsi="Times New Roman"/>
                <w:sz w:val="20"/>
                <w:szCs w:val="20"/>
                <w:lang w:val="sr-Cyrl-RS"/>
              </w:rPr>
            </w:pPr>
            <w:r w:rsidRPr="00A05F83">
              <w:rPr>
                <w:rFonts w:ascii="Times New Roman" w:hAnsi="Times New Roman"/>
                <w:sz w:val="20"/>
                <w:szCs w:val="20"/>
                <w:lang w:val="sr-Cyrl-RS"/>
              </w:rPr>
              <w:t>фаза експлоатације далековода</w:t>
            </w:r>
          </w:p>
        </w:tc>
        <w:tc>
          <w:tcPr>
            <w:tcW w:w="540" w:type="pct"/>
            <w:shd w:val="clear" w:color="auto" w:fill="E7E6E6"/>
          </w:tcPr>
          <w:p w14:paraId="30559131" w14:textId="77777777" w:rsidR="00153C15" w:rsidRPr="00A05F83" w:rsidRDefault="00153C15" w:rsidP="000B6BA1">
            <w:pPr>
              <w:rPr>
                <w:rFonts w:ascii="Times New Roman" w:hAnsi="Times New Roman"/>
                <w:sz w:val="20"/>
                <w:szCs w:val="20"/>
                <w:lang w:val="sr-Cyrl-RS"/>
              </w:rPr>
            </w:pPr>
            <w:r w:rsidRPr="00A05F83">
              <w:rPr>
                <w:rFonts w:ascii="Times New Roman" w:hAnsi="Times New Roman"/>
                <w:sz w:val="20"/>
                <w:szCs w:val="20"/>
                <w:lang w:val="sr-Cyrl-RS"/>
              </w:rPr>
              <w:t xml:space="preserve">В 1 </w:t>
            </w:r>
          </w:p>
        </w:tc>
        <w:tc>
          <w:tcPr>
            <w:tcW w:w="276" w:type="pct"/>
            <w:shd w:val="clear" w:color="auto" w:fill="E7E6E6"/>
          </w:tcPr>
          <w:p w14:paraId="5DAFD460" w14:textId="77777777"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0</w:t>
            </w:r>
          </w:p>
        </w:tc>
        <w:tc>
          <w:tcPr>
            <w:tcW w:w="312" w:type="pct"/>
            <w:shd w:val="clear" w:color="auto" w:fill="E7E6E6"/>
          </w:tcPr>
          <w:p w14:paraId="3D733CF8" w14:textId="77777777"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0</w:t>
            </w:r>
          </w:p>
        </w:tc>
        <w:tc>
          <w:tcPr>
            <w:tcW w:w="312" w:type="pct"/>
            <w:shd w:val="clear" w:color="auto" w:fill="E7E6E6"/>
          </w:tcPr>
          <w:p w14:paraId="08F6C49F" w14:textId="77777777"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0</w:t>
            </w:r>
          </w:p>
        </w:tc>
        <w:tc>
          <w:tcPr>
            <w:tcW w:w="312" w:type="pct"/>
            <w:shd w:val="clear" w:color="auto" w:fill="E7E6E6"/>
          </w:tcPr>
          <w:p w14:paraId="7DE1C905" w14:textId="77777777"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0</w:t>
            </w:r>
          </w:p>
        </w:tc>
        <w:tc>
          <w:tcPr>
            <w:tcW w:w="312" w:type="pct"/>
            <w:shd w:val="clear" w:color="auto" w:fill="E7E6E6"/>
          </w:tcPr>
          <w:p w14:paraId="59E9CD09" w14:textId="77777777"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0</w:t>
            </w:r>
          </w:p>
        </w:tc>
        <w:tc>
          <w:tcPr>
            <w:tcW w:w="312" w:type="pct"/>
            <w:shd w:val="clear" w:color="auto" w:fill="E7E6E6"/>
          </w:tcPr>
          <w:p w14:paraId="796BB4CC" w14:textId="77777777"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0</w:t>
            </w:r>
          </w:p>
        </w:tc>
        <w:tc>
          <w:tcPr>
            <w:tcW w:w="312" w:type="pct"/>
            <w:shd w:val="clear" w:color="auto" w:fill="E7E6E6"/>
          </w:tcPr>
          <w:p w14:paraId="3403F0D8" w14:textId="77777777"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0</w:t>
            </w:r>
          </w:p>
        </w:tc>
        <w:tc>
          <w:tcPr>
            <w:tcW w:w="311" w:type="pct"/>
            <w:shd w:val="clear" w:color="auto" w:fill="E7E6E6"/>
          </w:tcPr>
          <w:p w14:paraId="163B5654" w14:textId="77777777"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0</w:t>
            </w:r>
          </w:p>
        </w:tc>
        <w:tc>
          <w:tcPr>
            <w:tcW w:w="230" w:type="pct"/>
            <w:shd w:val="clear" w:color="auto" w:fill="E7E6E6"/>
          </w:tcPr>
          <w:p w14:paraId="7D6B8F68" w14:textId="77777777"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0</w:t>
            </w:r>
          </w:p>
        </w:tc>
      </w:tr>
      <w:tr w:rsidR="00153C15" w:rsidRPr="00A05F83" w14:paraId="533DEBC8" w14:textId="77777777" w:rsidTr="00B06D39">
        <w:trPr>
          <w:trHeight w:val="20"/>
          <w:jc w:val="center"/>
        </w:trPr>
        <w:tc>
          <w:tcPr>
            <w:tcW w:w="1770" w:type="pct"/>
            <w:vMerge/>
          </w:tcPr>
          <w:p w14:paraId="160F3A7D" w14:textId="77777777" w:rsidR="00153C15" w:rsidRPr="00A05F83" w:rsidRDefault="00153C15" w:rsidP="000B6BA1">
            <w:pPr>
              <w:rPr>
                <w:rFonts w:ascii="Times New Roman" w:hAnsi="Times New Roman"/>
                <w:sz w:val="20"/>
                <w:szCs w:val="20"/>
                <w:lang w:val="sr-Cyrl-RS"/>
              </w:rPr>
            </w:pPr>
          </w:p>
        </w:tc>
        <w:tc>
          <w:tcPr>
            <w:tcW w:w="540" w:type="pct"/>
            <w:shd w:val="clear" w:color="auto" w:fill="D0CECE"/>
          </w:tcPr>
          <w:p w14:paraId="61439317" w14:textId="77777777" w:rsidR="00153C15" w:rsidRPr="00A05F83" w:rsidRDefault="00153C15" w:rsidP="000B6BA1">
            <w:pPr>
              <w:rPr>
                <w:rFonts w:ascii="Times New Roman" w:hAnsi="Times New Roman"/>
                <w:sz w:val="20"/>
                <w:szCs w:val="20"/>
                <w:lang w:val="sr-Cyrl-RS"/>
              </w:rPr>
            </w:pPr>
            <w:r w:rsidRPr="00A05F83">
              <w:rPr>
                <w:rFonts w:ascii="Times New Roman" w:hAnsi="Times New Roman"/>
                <w:sz w:val="20"/>
                <w:szCs w:val="20"/>
                <w:lang w:val="sr-Cyrl-RS"/>
              </w:rPr>
              <w:t>В 2</w:t>
            </w:r>
          </w:p>
        </w:tc>
        <w:tc>
          <w:tcPr>
            <w:tcW w:w="276" w:type="pct"/>
            <w:shd w:val="clear" w:color="auto" w:fill="D0CECE"/>
          </w:tcPr>
          <w:p w14:paraId="786ED6B5" w14:textId="77777777"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w:t>
            </w:r>
          </w:p>
        </w:tc>
        <w:tc>
          <w:tcPr>
            <w:tcW w:w="312" w:type="pct"/>
            <w:shd w:val="clear" w:color="auto" w:fill="D0CECE"/>
          </w:tcPr>
          <w:p w14:paraId="4F2FD989" w14:textId="77777777"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w:t>
            </w:r>
          </w:p>
        </w:tc>
        <w:tc>
          <w:tcPr>
            <w:tcW w:w="312" w:type="pct"/>
            <w:shd w:val="clear" w:color="auto" w:fill="D0CECE"/>
          </w:tcPr>
          <w:p w14:paraId="79B9394E" w14:textId="77777777"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w:t>
            </w:r>
          </w:p>
        </w:tc>
        <w:tc>
          <w:tcPr>
            <w:tcW w:w="312" w:type="pct"/>
            <w:shd w:val="clear" w:color="auto" w:fill="D0CECE"/>
          </w:tcPr>
          <w:p w14:paraId="51D84BB0" w14:textId="77777777"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w:t>
            </w:r>
          </w:p>
        </w:tc>
        <w:tc>
          <w:tcPr>
            <w:tcW w:w="312" w:type="pct"/>
            <w:shd w:val="clear" w:color="auto" w:fill="D0CECE"/>
          </w:tcPr>
          <w:p w14:paraId="71DC7D92" w14:textId="77777777"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0</w:t>
            </w:r>
          </w:p>
        </w:tc>
        <w:tc>
          <w:tcPr>
            <w:tcW w:w="312" w:type="pct"/>
            <w:shd w:val="clear" w:color="auto" w:fill="D0CECE"/>
          </w:tcPr>
          <w:p w14:paraId="32CA33B0" w14:textId="77777777"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w:t>
            </w:r>
          </w:p>
        </w:tc>
        <w:tc>
          <w:tcPr>
            <w:tcW w:w="312" w:type="pct"/>
            <w:shd w:val="clear" w:color="auto" w:fill="D0CECE"/>
          </w:tcPr>
          <w:p w14:paraId="122DC546" w14:textId="77777777"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0</w:t>
            </w:r>
          </w:p>
        </w:tc>
        <w:tc>
          <w:tcPr>
            <w:tcW w:w="311" w:type="pct"/>
            <w:shd w:val="clear" w:color="auto" w:fill="D0CECE"/>
          </w:tcPr>
          <w:p w14:paraId="00F5DC36" w14:textId="77777777"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w:t>
            </w:r>
          </w:p>
        </w:tc>
        <w:tc>
          <w:tcPr>
            <w:tcW w:w="230" w:type="pct"/>
            <w:shd w:val="clear" w:color="auto" w:fill="D0CECE"/>
          </w:tcPr>
          <w:p w14:paraId="730DA58F" w14:textId="77777777" w:rsidR="00153C15" w:rsidRPr="00A05F83" w:rsidRDefault="00153C15" w:rsidP="009046CA">
            <w:pPr>
              <w:jc w:val="center"/>
              <w:rPr>
                <w:rFonts w:ascii="Times New Roman" w:hAnsi="Times New Roman"/>
                <w:sz w:val="20"/>
                <w:szCs w:val="20"/>
                <w:lang w:val="sr-Cyrl-RS"/>
              </w:rPr>
            </w:pPr>
            <w:r w:rsidRPr="00A05F83">
              <w:rPr>
                <w:rFonts w:ascii="Times New Roman" w:hAnsi="Times New Roman"/>
                <w:sz w:val="20"/>
                <w:szCs w:val="20"/>
                <w:lang w:val="sr-Cyrl-RS"/>
              </w:rPr>
              <w:t>+</w:t>
            </w:r>
          </w:p>
        </w:tc>
      </w:tr>
      <w:tr w:rsidR="00435664" w:rsidRPr="00A05F83" w14:paraId="4071FC75" w14:textId="77777777" w:rsidTr="00153C15">
        <w:trPr>
          <w:trHeight w:val="31"/>
          <w:jc w:val="center"/>
        </w:trPr>
        <w:tc>
          <w:tcPr>
            <w:tcW w:w="5000" w:type="pct"/>
            <w:gridSpan w:val="11"/>
          </w:tcPr>
          <w:p w14:paraId="57966A1F" w14:textId="77777777" w:rsidR="00435664" w:rsidRPr="00A05F83" w:rsidRDefault="00435664" w:rsidP="000B6BA1">
            <w:pPr>
              <w:jc w:val="center"/>
              <w:rPr>
                <w:rFonts w:ascii="Times New Roman" w:hAnsi="Times New Roman"/>
                <w:sz w:val="20"/>
                <w:szCs w:val="20"/>
                <w:lang w:val="sr-Cyrl-RS"/>
              </w:rPr>
            </w:pPr>
            <w:r w:rsidRPr="00A05F83">
              <w:rPr>
                <w:rFonts w:ascii="Times New Roman" w:hAnsi="Times New Roman"/>
                <w:sz w:val="20"/>
                <w:szCs w:val="20"/>
                <w:lang w:val="sr-Cyrl-RS"/>
              </w:rPr>
              <w:t>+ позитиван утица; - негативан утицај; 0 неутралан</w:t>
            </w:r>
          </w:p>
        </w:tc>
      </w:tr>
    </w:tbl>
    <w:p w14:paraId="6FEEDC22" w14:textId="77777777" w:rsidR="002B7A8D" w:rsidRPr="001578D2" w:rsidRDefault="002B7A8D" w:rsidP="000B6BA1">
      <w:pPr>
        <w:rPr>
          <w:rFonts w:ascii="Times New Roman" w:hAnsi="Times New Roman"/>
          <w:b/>
          <w:lang w:val="sr-Cyrl-R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88"/>
        <w:gridCol w:w="4050"/>
      </w:tblGrid>
      <w:tr w:rsidR="00435664" w:rsidRPr="00A05F83" w14:paraId="7D36249C" w14:textId="77777777" w:rsidTr="00ED61AB">
        <w:trPr>
          <w:trHeight w:val="259"/>
          <w:jc w:val="center"/>
        </w:trPr>
        <w:tc>
          <w:tcPr>
            <w:tcW w:w="7938" w:type="dxa"/>
            <w:gridSpan w:val="2"/>
          </w:tcPr>
          <w:p w14:paraId="397FF711" w14:textId="77777777" w:rsidR="00435664" w:rsidRPr="00A05F83" w:rsidRDefault="00435664" w:rsidP="000B6BA1">
            <w:pPr>
              <w:jc w:val="center"/>
              <w:rPr>
                <w:rFonts w:ascii="Times New Roman" w:hAnsi="Times New Roman"/>
                <w:b/>
                <w:sz w:val="20"/>
                <w:szCs w:val="20"/>
                <w:lang w:val="sr-Cyrl-RS"/>
              </w:rPr>
            </w:pPr>
            <w:r w:rsidRPr="00A05F83">
              <w:rPr>
                <w:rFonts w:ascii="Times New Roman" w:hAnsi="Times New Roman"/>
                <w:b/>
                <w:sz w:val="20"/>
                <w:szCs w:val="20"/>
                <w:lang w:val="sr-Cyrl-RS"/>
              </w:rPr>
              <w:t>Посебни циљеви СПУ</w:t>
            </w:r>
          </w:p>
        </w:tc>
      </w:tr>
      <w:tr w:rsidR="00435664" w:rsidRPr="00A05F83" w14:paraId="16A7CA28" w14:textId="77777777" w:rsidTr="00ED61AB">
        <w:trPr>
          <w:trHeight w:val="276"/>
          <w:jc w:val="center"/>
        </w:trPr>
        <w:tc>
          <w:tcPr>
            <w:tcW w:w="3888" w:type="dxa"/>
          </w:tcPr>
          <w:p w14:paraId="212761EB" w14:textId="77777777" w:rsidR="00435664" w:rsidRPr="00A05F83" w:rsidRDefault="00435664" w:rsidP="000B6BA1">
            <w:pPr>
              <w:rPr>
                <w:rFonts w:ascii="Times New Roman" w:hAnsi="Times New Roman"/>
                <w:sz w:val="20"/>
                <w:szCs w:val="20"/>
                <w:lang w:val="sr-Cyrl-CS"/>
              </w:rPr>
            </w:pPr>
            <w:r w:rsidRPr="00A05F83">
              <w:rPr>
                <w:rFonts w:ascii="Times New Roman" w:hAnsi="Times New Roman"/>
                <w:sz w:val="20"/>
                <w:szCs w:val="20"/>
                <w:lang w:val="sr-Cyrl-CS"/>
              </w:rPr>
              <w:t>1.Одржавање квалитета ваздуха</w:t>
            </w:r>
          </w:p>
        </w:tc>
        <w:tc>
          <w:tcPr>
            <w:tcW w:w="4050" w:type="dxa"/>
          </w:tcPr>
          <w:p w14:paraId="7EE447EA" w14:textId="7FD65437" w:rsidR="00435664" w:rsidRPr="00A05F83" w:rsidRDefault="006E7008" w:rsidP="000B6BA1">
            <w:pPr>
              <w:ind w:left="60" w:hanging="60"/>
              <w:rPr>
                <w:rFonts w:ascii="Times New Roman" w:hAnsi="Times New Roman"/>
                <w:sz w:val="20"/>
                <w:szCs w:val="20"/>
                <w:lang w:val="sr-Cyrl-CS"/>
              </w:rPr>
            </w:pPr>
            <w:r w:rsidRPr="00A05F83">
              <w:rPr>
                <w:rFonts w:ascii="Times New Roman" w:hAnsi="Times New Roman"/>
                <w:sz w:val="20"/>
                <w:szCs w:val="20"/>
              </w:rPr>
              <w:t>8</w:t>
            </w:r>
            <w:r w:rsidR="00435664" w:rsidRPr="00A05F83">
              <w:rPr>
                <w:rFonts w:ascii="Times New Roman" w:hAnsi="Times New Roman"/>
                <w:sz w:val="20"/>
                <w:szCs w:val="20"/>
                <w:lang w:val="sr-Cyrl-CS"/>
              </w:rPr>
              <w:t>.</w:t>
            </w:r>
            <w:r w:rsidR="00F647C1" w:rsidRPr="00A05F83">
              <w:rPr>
                <w:rFonts w:ascii="Times New Roman" w:hAnsi="Times New Roman"/>
                <w:sz w:val="20"/>
                <w:szCs w:val="20"/>
                <w:lang w:val="sr-Cyrl-CS"/>
              </w:rPr>
              <w:t xml:space="preserve"> Заштита од буке</w:t>
            </w:r>
          </w:p>
        </w:tc>
      </w:tr>
      <w:tr w:rsidR="00435664" w:rsidRPr="00A52625" w14:paraId="35B60B92" w14:textId="77777777" w:rsidTr="00ED61AB">
        <w:trPr>
          <w:trHeight w:val="276"/>
          <w:jc w:val="center"/>
        </w:trPr>
        <w:tc>
          <w:tcPr>
            <w:tcW w:w="3888" w:type="dxa"/>
          </w:tcPr>
          <w:p w14:paraId="3E03149B" w14:textId="69C01AAC" w:rsidR="00435664" w:rsidRPr="00A05F83" w:rsidRDefault="00435664" w:rsidP="000B6BA1">
            <w:pPr>
              <w:rPr>
                <w:rFonts w:ascii="Times New Roman" w:hAnsi="Times New Roman"/>
                <w:sz w:val="20"/>
                <w:szCs w:val="20"/>
                <w:lang w:val="sr-Cyrl-CS"/>
              </w:rPr>
            </w:pPr>
            <w:r w:rsidRPr="00A05F83">
              <w:rPr>
                <w:rFonts w:ascii="Times New Roman" w:hAnsi="Times New Roman"/>
                <w:sz w:val="20"/>
                <w:szCs w:val="20"/>
                <w:lang w:val="sr-Cyrl-CS"/>
              </w:rPr>
              <w:t>2.</w:t>
            </w:r>
            <w:r w:rsidR="0052200B" w:rsidRPr="00A05F83">
              <w:rPr>
                <w:rFonts w:ascii="Times New Roman" w:hAnsi="Times New Roman"/>
                <w:sz w:val="20"/>
                <w:szCs w:val="20"/>
                <w:lang w:val="sr-Cyrl-CS"/>
              </w:rPr>
              <w:t>спречавање загађења вода</w:t>
            </w:r>
          </w:p>
        </w:tc>
        <w:tc>
          <w:tcPr>
            <w:tcW w:w="4050" w:type="dxa"/>
          </w:tcPr>
          <w:p w14:paraId="173A615E" w14:textId="5D6E57B9" w:rsidR="00435664" w:rsidRPr="00A05F83" w:rsidRDefault="006E7008" w:rsidP="000B6BA1">
            <w:pPr>
              <w:ind w:left="690" w:hanging="720"/>
              <w:rPr>
                <w:rFonts w:ascii="Times New Roman" w:hAnsi="Times New Roman"/>
                <w:sz w:val="20"/>
                <w:szCs w:val="20"/>
                <w:lang w:val="sr-Cyrl-CS"/>
              </w:rPr>
            </w:pPr>
            <w:r w:rsidRPr="00A05F83">
              <w:rPr>
                <w:rFonts w:ascii="Times New Roman" w:hAnsi="Times New Roman"/>
                <w:sz w:val="20"/>
                <w:szCs w:val="20"/>
                <w:lang w:val="sr-Cyrl-CS"/>
              </w:rPr>
              <w:t>9</w:t>
            </w:r>
            <w:r w:rsidR="00435664" w:rsidRPr="00A05F83">
              <w:rPr>
                <w:rFonts w:ascii="Times New Roman" w:hAnsi="Times New Roman"/>
                <w:sz w:val="20"/>
                <w:szCs w:val="20"/>
                <w:lang w:val="sr-Cyrl-CS"/>
              </w:rPr>
              <w:t>.</w:t>
            </w:r>
            <w:r w:rsidR="0052200B" w:rsidRPr="00A05F83">
              <w:rPr>
                <w:rFonts w:ascii="Times New Roman" w:hAnsi="Times New Roman"/>
                <w:sz w:val="20"/>
                <w:szCs w:val="20"/>
                <w:lang w:val="sr-Cyrl-CS"/>
              </w:rPr>
              <w:t xml:space="preserve"> Развијање система мониторинга ж. средине</w:t>
            </w:r>
          </w:p>
        </w:tc>
      </w:tr>
      <w:tr w:rsidR="00435664" w:rsidRPr="00A05F83" w14:paraId="67750A1B" w14:textId="77777777" w:rsidTr="00ED61AB">
        <w:trPr>
          <w:trHeight w:val="295"/>
          <w:jc w:val="center"/>
        </w:trPr>
        <w:tc>
          <w:tcPr>
            <w:tcW w:w="3888" w:type="dxa"/>
          </w:tcPr>
          <w:p w14:paraId="23E6B143" w14:textId="2636A72E" w:rsidR="00435664" w:rsidRPr="00A05F83" w:rsidRDefault="00435664" w:rsidP="000B6BA1">
            <w:pPr>
              <w:rPr>
                <w:rFonts w:ascii="Times New Roman" w:hAnsi="Times New Roman"/>
                <w:b/>
                <w:sz w:val="20"/>
                <w:szCs w:val="20"/>
              </w:rPr>
            </w:pPr>
            <w:r w:rsidRPr="00A05F83">
              <w:rPr>
                <w:rFonts w:ascii="Times New Roman" w:hAnsi="Times New Roman"/>
                <w:sz w:val="20"/>
                <w:szCs w:val="20"/>
                <w:lang w:val="sr-Cyrl-CS"/>
              </w:rPr>
              <w:t xml:space="preserve">3.Спречавање загађења </w:t>
            </w:r>
            <w:r w:rsidR="0052200B" w:rsidRPr="00A05F83">
              <w:rPr>
                <w:rFonts w:ascii="Times New Roman" w:hAnsi="Times New Roman"/>
                <w:sz w:val="20"/>
                <w:szCs w:val="20"/>
                <w:lang w:val="sr-Cyrl-CS"/>
              </w:rPr>
              <w:t>земљишта</w:t>
            </w:r>
          </w:p>
        </w:tc>
        <w:tc>
          <w:tcPr>
            <w:tcW w:w="4050" w:type="dxa"/>
          </w:tcPr>
          <w:p w14:paraId="642B2D48" w14:textId="4AF6390D" w:rsidR="00435664" w:rsidRPr="00A05F83" w:rsidRDefault="006E7008" w:rsidP="000B6BA1">
            <w:pPr>
              <w:ind w:left="690" w:hanging="720"/>
              <w:rPr>
                <w:rFonts w:ascii="Times New Roman" w:hAnsi="Times New Roman"/>
                <w:b/>
                <w:sz w:val="20"/>
                <w:szCs w:val="20"/>
              </w:rPr>
            </w:pPr>
            <w:r w:rsidRPr="00A05F83">
              <w:rPr>
                <w:rFonts w:ascii="Times New Roman" w:hAnsi="Times New Roman"/>
                <w:sz w:val="20"/>
                <w:szCs w:val="20"/>
              </w:rPr>
              <w:t>10</w:t>
            </w:r>
            <w:r w:rsidR="00435664" w:rsidRPr="00A05F83">
              <w:rPr>
                <w:rFonts w:ascii="Times New Roman" w:hAnsi="Times New Roman"/>
                <w:sz w:val="20"/>
                <w:szCs w:val="20"/>
                <w:lang w:val="sr-Cyrl-CS"/>
              </w:rPr>
              <w:t>.</w:t>
            </w:r>
            <w:r w:rsidR="0052200B" w:rsidRPr="00A05F83">
              <w:rPr>
                <w:rFonts w:ascii="Times New Roman" w:hAnsi="Times New Roman"/>
                <w:sz w:val="20"/>
                <w:szCs w:val="20"/>
                <w:lang w:val="sr-Cyrl-CS"/>
              </w:rPr>
              <w:t xml:space="preserve"> Подстицати економски раст и коришћење ОИ</w:t>
            </w:r>
          </w:p>
        </w:tc>
      </w:tr>
      <w:tr w:rsidR="0052200B" w:rsidRPr="00A05F83" w14:paraId="7C753810" w14:textId="77777777" w:rsidTr="00ED61AB">
        <w:trPr>
          <w:gridAfter w:val="1"/>
          <w:wAfter w:w="4050" w:type="dxa"/>
          <w:trHeight w:val="276"/>
          <w:jc w:val="center"/>
        </w:trPr>
        <w:tc>
          <w:tcPr>
            <w:tcW w:w="3888" w:type="dxa"/>
          </w:tcPr>
          <w:p w14:paraId="10119DAE" w14:textId="286BDB04" w:rsidR="0052200B" w:rsidRPr="00A05F83" w:rsidRDefault="0052200B" w:rsidP="000B6BA1">
            <w:pPr>
              <w:rPr>
                <w:rFonts w:ascii="Times New Roman" w:hAnsi="Times New Roman"/>
                <w:sz w:val="20"/>
                <w:szCs w:val="20"/>
                <w:lang w:val="sr-Cyrl-RS"/>
              </w:rPr>
            </w:pPr>
            <w:r w:rsidRPr="00A05F83">
              <w:rPr>
                <w:rFonts w:ascii="Times New Roman" w:hAnsi="Times New Roman"/>
                <w:sz w:val="20"/>
                <w:szCs w:val="20"/>
                <w:lang w:val="sr-Cyrl-CS"/>
              </w:rPr>
              <w:t xml:space="preserve">4. </w:t>
            </w:r>
            <w:r w:rsidR="00123562" w:rsidRPr="00A05F83">
              <w:rPr>
                <w:rFonts w:ascii="Times New Roman" w:hAnsi="Times New Roman"/>
                <w:sz w:val="20"/>
                <w:szCs w:val="20"/>
                <w:lang w:val="sr-Cyrl-RS"/>
              </w:rPr>
              <w:t>Адекватно поступање са отпадом</w:t>
            </w:r>
          </w:p>
        </w:tc>
      </w:tr>
      <w:tr w:rsidR="006E7008" w:rsidRPr="00A05F83" w14:paraId="619748E9" w14:textId="77777777" w:rsidTr="00ED61AB">
        <w:trPr>
          <w:gridAfter w:val="1"/>
          <w:wAfter w:w="4050" w:type="dxa"/>
          <w:trHeight w:val="276"/>
          <w:jc w:val="center"/>
        </w:trPr>
        <w:tc>
          <w:tcPr>
            <w:tcW w:w="3888" w:type="dxa"/>
          </w:tcPr>
          <w:p w14:paraId="74AB1025" w14:textId="51085CC7" w:rsidR="006E7008" w:rsidRPr="00A05F83" w:rsidRDefault="006E7008" w:rsidP="000B6BA1">
            <w:pPr>
              <w:rPr>
                <w:rFonts w:ascii="Times New Roman" w:hAnsi="Times New Roman"/>
                <w:sz w:val="20"/>
                <w:szCs w:val="20"/>
              </w:rPr>
            </w:pPr>
            <w:r w:rsidRPr="00A05F83">
              <w:rPr>
                <w:rFonts w:ascii="Times New Roman" w:hAnsi="Times New Roman"/>
                <w:sz w:val="20"/>
                <w:szCs w:val="20"/>
              </w:rPr>
              <w:t>5.</w:t>
            </w:r>
            <w:r w:rsidR="00123562" w:rsidRPr="00A05F83">
              <w:rPr>
                <w:rFonts w:ascii="Times New Roman" w:hAnsi="Times New Roman"/>
                <w:sz w:val="20"/>
                <w:szCs w:val="20"/>
                <w:lang w:val="sr-Cyrl-CS"/>
              </w:rPr>
              <w:t xml:space="preserve"> Смањити нејонизујуће зрачење</w:t>
            </w:r>
          </w:p>
        </w:tc>
      </w:tr>
      <w:tr w:rsidR="0052200B" w:rsidRPr="00A05F83" w14:paraId="1B7F07EC" w14:textId="77777777" w:rsidTr="00ED61AB">
        <w:trPr>
          <w:gridAfter w:val="1"/>
          <w:wAfter w:w="4050" w:type="dxa"/>
          <w:trHeight w:val="276"/>
          <w:jc w:val="center"/>
        </w:trPr>
        <w:tc>
          <w:tcPr>
            <w:tcW w:w="3888" w:type="dxa"/>
          </w:tcPr>
          <w:p w14:paraId="37F4AD75" w14:textId="560DAF5B" w:rsidR="0052200B" w:rsidRPr="00A05F83" w:rsidRDefault="006E7008" w:rsidP="000B6BA1">
            <w:pPr>
              <w:rPr>
                <w:rFonts w:ascii="Times New Roman" w:hAnsi="Times New Roman"/>
                <w:sz w:val="20"/>
                <w:szCs w:val="20"/>
                <w:lang w:val="sr-Cyrl-CS"/>
              </w:rPr>
            </w:pPr>
            <w:r w:rsidRPr="00A05F83">
              <w:rPr>
                <w:rFonts w:ascii="Times New Roman" w:hAnsi="Times New Roman"/>
                <w:sz w:val="20"/>
                <w:szCs w:val="20"/>
              </w:rPr>
              <w:t>6</w:t>
            </w:r>
            <w:r w:rsidR="0052200B" w:rsidRPr="00A05F83">
              <w:rPr>
                <w:rFonts w:ascii="Times New Roman" w:hAnsi="Times New Roman"/>
                <w:sz w:val="20"/>
                <w:szCs w:val="20"/>
                <w:lang w:val="sr-Cyrl-CS"/>
              </w:rPr>
              <w:t>. Очување биодиверзитета и унапређење предела</w:t>
            </w:r>
          </w:p>
        </w:tc>
      </w:tr>
      <w:tr w:rsidR="0052200B" w:rsidRPr="00A05F83" w14:paraId="1E2CBB20" w14:textId="77777777" w:rsidTr="00ED61AB">
        <w:trPr>
          <w:gridAfter w:val="1"/>
          <w:wAfter w:w="4050" w:type="dxa"/>
          <w:trHeight w:val="276"/>
          <w:jc w:val="center"/>
        </w:trPr>
        <w:tc>
          <w:tcPr>
            <w:tcW w:w="3888" w:type="dxa"/>
          </w:tcPr>
          <w:p w14:paraId="735FA8A5" w14:textId="1EA91669" w:rsidR="0052200B" w:rsidRPr="00A05F83" w:rsidRDefault="006E7008" w:rsidP="000B6BA1">
            <w:pPr>
              <w:rPr>
                <w:rFonts w:ascii="Times New Roman" w:hAnsi="Times New Roman"/>
                <w:sz w:val="20"/>
                <w:szCs w:val="20"/>
                <w:lang w:val="sr-Cyrl-CS"/>
              </w:rPr>
            </w:pPr>
            <w:r w:rsidRPr="00A05F83">
              <w:rPr>
                <w:rFonts w:ascii="Times New Roman" w:hAnsi="Times New Roman"/>
                <w:sz w:val="20"/>
                <w:szCs w:val="20"/>
              </w:rPr>
              <w:t>7</w:t>
            </w:r>
            <w:r w:rsidR="0052200B" w:rsidRPr="00A05F83">
              <w:rPr>
                <w:rFonts w:ascii="Times New Roman" w:hAnsi="Times New Roman"/>
                <w:sz w:val="20"/>
                <w:szCs w:val="20"/>
                <w:lang w:val="sr-Cyrl-CS"/>
              </w:rPr>
              <w:t>. Очување пољопривредног земљишта</w:t>
            </w:r>
          </w:p>
        </w:tc>
      </w:tr>
    </w:tbl>
    <w:p w14:paraId="35137A51" w14:textId="77777777" w:rsidR="00BB64FB" w:rsidRDefault="00BB64FB" w:rsidP="000B6BA1">
      <w:pPr>
        <w:rPr>
          <w:rFonts w:ascii="Times New Roman" w:hAnsi="Times New Roman"/>
          <w:b/>
          <w:lang w:val="sr-Cyrl-RS"/>
        </w:rPr>
      </w:pPr>
    </w:p>
    <w:p w14:paraId="47483809" w14:textId="77777777" w:rsidR="00C66312" w:rsidRPr="001578D2" w:rsidRDefault="00C66312" w:rsidP="000B6BA1">
      <w:pPr>
        <w:rPr>
          <w:rFonts w:ascii="Times New Roman" w:hAnsi="Times New Roman"/>
          <w:b/>
          <w:lang w:val="sr-Cyrl-RS"/>
        </w:rPr>
      </w:pPr>
    </w:p>
    <w:p w14:paraId="389A9D77" w14:textId="77777777" w:rsidR="002B7A8D" w:rsidRPr="001578D2" w:rsidRDefault="006244C2" w:rsidP="000B6BA1">
      <w:pPr>
        <w:pStyle w:val="Heading2"/>
        <w:spacing w:before="0" w:after="0"/>
        <w:rPr>
          <w:rFonts w:ascii="Times New Roman" w:hAnsi="Times New Roman"/>
          <w:b w:val="0"/>
          <w:i w:val="0"/>
          <w:sz w:val="22"/>
          <w:szCs w:val="22"/>
          <w:lang w:val="sr-Latn-CS"/>
        </w:rPr>
      </w:pPr>
      <w:bookmarkStart w:id="179" w:name="_Toc167363130"/>
      <w:bookmarkStart w:id="180" w:name="_Toc167363307"/>
      <w:bookmarkStart w:id="181" w:name="_Toc211367129"/>
      <w:r w:rsidRPr="001578D2">
        <w:rPr>
          <w:rFonts w:ascii="Times New Roman" w:hAnsi="Times New Roman"/>
          <w:b w:val="0"/>
          <w:i w:val="0"/>
          <w:sz w:val="22"/>
          <w:szCs w:val="22"/>
          <w:lang w:val="sr-Cyrl-CS"/>
        </w:rPr>
        <w:t>3</w:t>
      </w:r>
      <w:r w:rsidRPr="001578D2">
        <w:rPr>
          <w:rFonts w:ascii="Times New Roman" w:hAnsi="Times New Roman"/>
          <w:b w:val="0"/>
          <w:i w:val="0"/>
          <w:sz w:val="22"/>
          <w:szCs w:val="22"/>
          <w:lang w:val="sr-Latn-CS"/>
        </w:rPr>
        <w:t>.</w:t>
      </w:r>
      <w:r w:rsidR="001578D2">
        <w:rPr>
          <w:rFonts w:ascii="Times New Roman" w:hAnsi="Times New Roman"/>
          <w:b w:val="0"/>
          <w:i w:val="0"/>
          <w:sz w:val="22"/>
          <w:szCs w:val="22"/>
          <w:lang w:val="sr-Cyrl-RS"/>
        </w:rPr>
        <w:t>2</w:t>
      </w:r>
      <w:r w:rsidRPr="001578D2">
        <w:rPr>
          <w:rFonts w:ascii="Times New Roman" w:hAnsi="Times New Roman"/>
          <w:b w:val="0"/>
          <w:i w:val="0"/>
          <w:sz w:val="22"/>
          <w:szCs w:val="22"/>
          <w:lang w:val="sr-Latn-CS"/>
        </w:rPr>
        <w:t>.</w:t>
      </w:r>
      <w:r w:rsidRPr="001578D2">
        <w:rPr>
          <w:rFonts w:ascii="Times New Roman" w:hAnsi="Times New Roman"/>
          <w:b w:val="0"/>
          <w:i w:val="0"/>
          <w:sz w:val="22"/>
          <w:szCs w:val="22"/>
          <w:lang w:val="sr-Cyrl-RS"/>
        </w:rPr>
        <w:t xml:space="preserve"> </w:t>
      </w:r>
      <w:r w:rsidRPr="001578D2">
        <w:rPr>
          <w:rFonts w:ascii="Times New Roman" w:hAnsi="Times New Roman"/>
          <w:b w:val="0"/>
          <w:i w:val="0"/>
          <w:sz w:val="22"/>
          <w:szCs w:val="22"/>
          <w:lang w:val="sr-Latn-CS"/>
        </w:rPr>
        <w:t>Евалуација карактеристика и значаја</w:t>
      </w:r>
      <w:r w:rsidRPr="001578D2">
        <w:rPr>
          <w:rFonts w:ascii="Times New Roman" w:hAnsi="Times New Roman"/>
          <w:b w:val="0"/>
          <w:i w:val="0"/>
          <w:sz w:val="22"/>
          <w:szCs w:val="22"/>
          <w:lang w:val="sr-Cyrl-CS"/>
        </w:rPr>
        <w:t xml:space="preserve"> </w:t>
      </w:r>
      <w:r w:rsidRPr="001578D2">
        <w:rPr>
          <w:rFonts w:ascii="Times New Roman" w:hAnsi="Times New Roman"/>
          <w:b w:val="0"/>
          <w:i w:val="0"/>
          <w:sz w:val="22"/>
          <w:szCs w:val="22"/>
          <w:lang w:val="sr-Latn-CS"/>
        </w:rPr>
        <w:t>утицаја планских решења</w:t>
      </w:r>
      <w:bookmarkEnd w:id="179"/>
      <w:bookmarkEnd w:id="180"/>
      <w:bookmarkEnd w:id="181"/>
    </w:p>
    <w:p w14:paraId="1E97C329" w14:textId="77777777" w:rsidR="002B7A8D" w:rsidRPr="001578D2" w:rsidRDefault="002B7A8D" w:rsidP="000B6BA1">
      <w:pPr>
        <w:rPr>
          <w:rFonts w:ascii="Times New Roman" w:hAnsi="Times New Roman"/>
          <w:lang w:val="sr-Cyrl-RS"/>
        </w:rPr>
      </w:pPr>
    </w:p>
    <w:p w14:paraId="4DFC94D3" w14:textId="3814AAB2" w:rsidR="00410643" w:rsidRPr="00C87B98" w:rsidRDefault="00C87B98" w:rsidP="00301EE5">
      <w:pPr>
        <w:spacing w:after="120"/>
        <w:jc w:val="both"/>
        <w:rPr>
          <w:rFonts w:ascii="Times New Roman" w:hAnsi="Times New Roman"/>
          <w:lang w:val="sr-Cyrl-RS"/>
        </w:rPr>
      </w:pPr>
      <w:r>
        <w:rPr>
          <w:rFonts w:ascii="Times New Roman" w:hAnsi="Times New Roman"/>
          <w:lang w:val="sr-Cyrl-RS"/>
        </w:rPr>
        <w:t xml:space="preserve">Планом су дата правила грађења и уређења земљишта у оквиру дефинисаних намена површина. </w:t>
      </w:r>
    </w:p>
    <w:p w14:paraId="357D5601" w14:textId="5697AF4E" w:rsidR="00410643" w:rsidRPr="00481B08" w:rsidRDefault="009F4E90" w:rsidP="004B07DE">
      <w:pPr>
        <w:spacing w:after="120"/>
        <w:jc w:val="both"/>
        <w:rPr>
          <w:rFonts w:ascii="Times New Roman" w:hAnsi="Times New Roman"/>
          <w:lang w:val="sr-Cyrl-RS"/>
        </w:rPr>
      </w:pPr>
      <w:r w:rsidRPr="00481B08">
        <w:rPr>
          <w:rFonts w:ascii="Times New Roman" w:hAnsi="Times New Roman"/>
          <w:lang w:val="sr-Cyrl-RS"/>
        </w:rPr>
        <w:t>На основу дефинисаних правила коришћења простора у оквиру Плана, створиће се и услови за развој могућих комплементарних намена, садржаја и активности на планском подручју, уз поштовање основне намене и принципа одрживог развоја.</w:t>
      </w:r>
    </w:p>
    <w:p w14:paraId="0F8E98BD" w14:textId="112B3CDA" w:rsidR="00410643" w:rsidRPr="00481B08" w:rsidRDefault="009F4E90" w:rsidP="004B07DE">
      <w:pPr>
        <w:spacing w:after="120"/>
        <w:jc w:val="both"/>
        <w:rPr>
          <w:rFonts w:ascii="Times New Roman" w:hAnsi="Times New Roman"/>
          <w:lang w:val="sr-Cyrl-RS"/>
        </w:rPr>
      </w:pPr>
      <w:r w:rsidRPr="00481B08">
        <w:rPr>
          <w:rFonts w:ascii="Times New Roman" w:hAnsi="Times New Roman"/>
          <w:lang w:val="sr-Cyrl-RS"/>
        </w:rPr>
        <w:lastRenderedPageBreak/>
        <w:t>У претходној табели извршена је квалитативна експертска процена позитивних и негативних утицаја појединих сектора Плана на животну средину, у поређењу са ефектима варијанте да се План не примени. У наставку стратешке процене утицаја извршена је евалуација значаја, просторних размера и вероватноће утицаја планских решења предложене варијанте Плана на животну средину и елементе одрживог развоја.</w:t>
      </w:r>
    </w:p>
    <w:p w14:paraId="7407E206" w14:textId="42CA220E" w:rsidR="00032718" w:rsidRPr="00481B08" w:rsidRDefault="009F4E90" w:rsidP="004B07DE">
      <w:pPr>
        <w:spacing w:after="120"/>
        <w:jc w:val="both"/>
        <w:rPr>
          <w:rFonts w:ascii="Times New Roman" w:hAnsi="Times New Roman"/>
          <w:lang w:val="sr-Cyrl-RS"/>
        </w:rPr>
      </w:pPr>
      <w:r w:rsidRPr="00481B08">
        <w:rPr>
          <w:rFonts w:ascii="Times New Roman" w:hAnsi="Times New Roman"/>
          <w:lang w:val="sr-Cyrl-RS"/>
        </w:rPr>
        <w:t xml:space="preserve">Значај утицаја процењује се у односу на </w:t>
      </w:r>
      <w:r w:rsidR="00032718" w:rsidRPr="00481B08">
        <w:rPr>
          <w:rFonts w:ascii="Times New Roman" w:hAnsi="Times New Roman"/>
          <w:lang w:val="sr-Cyrl-RS"/>
        </w:rPr>
        <w:t xml:space="preserve">просторне размере </w:t>
      </w:r>
      <w:r w:rsidR="00032718">
        <w:rPr>
          <w:rFonts w:ascii="Times New Roman" w:hAnsi="Times New Roman"/>
          <w:lang w:val="sr-Cyrl-RS"/>
        </w:rPr>
        <w:t xml:space="preserve">и </w:t>
      </w:r>
      <w:r w:rsidRPr="00481B08">
        <w:rPr>
          <w:rFonts w:ascii="Times New Roman" w:hAnsi="Times New Roman"/>
          <w:lang w:val="sr-Cyrl-RS"/>
        </w:rPr>
        <w:t>величину/интензитет утицаја на којима се може остварити утицај. Утицаји, односно ефекти, планских решења, према величини промена се оцењују бројевима од -3 до +3, где се знак минус односи на негативне, а знак плус за позитивне промене. Овај систем вредновања примењује се како на појединачне индикаторе утицаја, тако и на сродне категорије преко збирних индикатора.</w:t>
      </w:r>
    </w:p>
    <w:p w14:paraId="6D76F331" w14:textId="77777777" w:rsidR="009F4E90" w:rsidRPr="00481B08" w:rsidRDefault="009F4E90" w:rsidP="009F4E90">
      <w:pPr>
        <w:jc w:val="both"/>
        <w:rPr>
          <w:rFonts w:ascii="Times New Roman" w:hAnsi="Times New Roman"/>
          <w:lang w:val="sr-Cyrl-RS"/>
        </w:rPr>
      </w:pPr>
      <w:r w:rsidRPr="00481B08">
        <w:rPr>
          <w:rFonts w:ascii="Times New Roman" w:hAnsi="Times New Roman"/>
          <w:lang w:val="sr-Cyrl-RS"/>
        </w:rPr>
        <w:t>Вероватноћа да ће се неки процењени утицај догодити у стварности такође представља важан критеријум за доношење одлука у току израде Плана.</w:t>
      </w:r>
    </w:p>
    <w:p w14:paraId="075C981D" w14:textId="77777777" w:rsidR="00032718" w:rsidRPr="00481B08" w:rsidRDefault="00032718" w:rsidP="009F4E90">
      <w:pPr>
        <w:jc w:val="both"/>
        <w:rPr>
          <w:rFonts w:ascii="Times New Roman" w:hAnsi="Times New Roman"/>
          <w:lang w:val="sr-Cyrl-RS"/>
        </w:rPr>
      </w:pPr>
    </w:p>
    <w:p w14:paraId="0B09CDA7" w14:textId="3761F3E6" w:rsidR="00B06D39" w:rsidRDefault="00B06D39" w:rsidP="00B06D39">
      <w:pPr>
        <w:pStyle w:val="Caption"/>
      </w:pPr>
      <w:r>
        <w:t xml:space="preserve">Табела бр </w:t>
      </w:r>
      <w:r>
        <w:fldChar w:fldCharType="begin"/>
      </w:r>
      <w:r>
        <w:instrText xml:space="preserve"> SEQ Табела_бр \* ARABIC </w:instrText>
      </w:r>
      <w:r>
        <w:fldChar w:fldCharType="separate"/>
      </w:r>
      <w:r w:rsidR="009B4F5C">
        <w:rPr>
          <w:noProof/>
        </w:rPr>
        <w:t>21</w:t>
      </w:r>
      <w:r>
        <w:fldChar w:fldCharType="end"/>
      </w:r>
      <w:r w:rsidRPr="00B06D39">
        <w:t xml:space="preserve"> </w:t>
      </w:r>
      <w:r>
        <w:t>К</w:t>
      </w:r>
      <w:r w:rsidRPr="00481B08">
        <w:t>ритеријуми за вредновање просторних размера могућих утицаја.</w:t>
      </w:r>
    </w:p>
    <w:tbl>
      <w:tblPr>
        <w:tblW w:w="0" w:type="auto"/>
        <w:jc w:val="center"/>
        <w:tblLayout w:type="fixed"/>
        <w:tblCellMar>
          <w:left w:w="0" w:type="dxa"/>
          <w:right w:w="0" w:type="dxa"/>
        </w:tblCellMar>
        <w:tblLook w:val="0000" w:firstRow="0" w:lastRow="0" w:firstColumn="0" w:lastColumn="0" w:noHBand="0" w:noVBand="0"/>
      </w:tblPr>
      <w:tblGrid>
        <w:gridCol w:w="1987"/>
        <w:gridCol w:w="868"/>
        <w:gridCol w:w="4383"/>
      </w:tblGrid>
      <w:tr w:rsidR="00032718" w:rsidRPr="00A05F83" w14:paraId="086EB0E9" w14:textId="77777777" w:rsidTr="00032718">
        <w:trPr>
          <w:trHeight w:hRule="exact" w:val="269"/>
          <w:jc w:val="center"/>
        </w:trPr>
        <w:tc>
          <w:tcPr>
            <w:tcW w:w="1987" w:type="dxa"/>
            <w:tcBorders>
              <w:top w:val="single" w:sz="4" w:space="0" w:color="000000"/>
              <w:left w:val="single" w:sz="4" w:space="0" w:color="000000"/>
              <w:bottom w:val="single" w:sz="4" w:space="0" w:color="000000"/>
              <w:right w:val="single" w:sz="4" w:space="0" w:color="000000"/>
            </w:tcBorders>
            <w:shd w:val="clear" w:color="auto" w:fill="E7E6E6"/>
          </w:tcPr>
          <w:p w14:paraId="0464F398" w14:textId="77777777" w:rsidR="00032718" w:rsidRPr="00A05F83" w:rsidRDefault="00032718" w:rsidP="00DA5050">
            <w:pPr>
              <w:rPr>
                <w:rFonts w:ascii="Times New Roman" w:hAnsi="Times New Roman"/>
                <w:sz w:val="20"/>
                <w:szCs w:val="20"/>
              </w:rPr>
            </w:pPr>
            <w:r w:rsidRPr="00A05F83">
              <w:rPr>
                <w:rFonts w:ascii="Times New Roman" w:hAnsi="Times New Roman"/>
                <w:b/>
                <w:bCs/>
                <w:sz w:val="20"/>
                <w:szCs w:val="20"/>
              </w:rPr>
              <w:t>Значај утицаја</w:t>
            </w:r>
          </w:p>
        </w:tc>
        <w:tc>
          <w:tcPr>
            <w:tcW w:w="868" w:type="dxa"/>
            <w:tcBorders>
              <w:top w:val="single" w:sz="4" w:space="0" w:color="000000"/>
              <w:left w:val="single" w:sz="4" w:space="0" w:color="000000"/>
              <w:bottom w:val="single" w:sz="4" w:space="0" w:color="000000"/>
              <w:right w:val="single" w:sz="4" w:space="0" w:color="000000"/>
            </w:tcBorders>
            <w:shd w:val="clear" w:color="auto" w:fill="E7E6E6"/>
          </w:tcPr>
          <w:p w14:paraId="2FE1B5DB" w14:textId="77777777" w:rsidR="00032718" w:rsidRPr="00A05F83" w:rsidRDefault="00032718" w:rsidP="00DA5050">
            <w:pPr>
              <w:rPr>
                <w:rFonts w:ascii="Times New Roman" w:hAnsi="Times New Roman"/>
                <w:sz w:val="20"/>
                <w:szCs w:val="20"/>
              </w:rPr>
            </w:pPr>
            <w:r w:rsidRPr="00A05F83">
              <w:rPr>
                <w:rFonts w:ascii="Times New Roman" w:hAnsi="Times New Roman"/>
                <w:b/>
                <w:bCs/>
                <w:sz w:val="20"/>
                <w:szCs w:val="20"/>
              </w:rPr>
              <w:t>Ознака</w:t>
            </w:r>
          </w:p>
        </w:tc>
        <w:tc>
          <w:tcPr>
            <w:tcW w:w="4383" w:type="dxa"/>
            <w:tcBorders>
              <w:top w:val="single" w:sz="4" w:space="0" w:color="000000"/>
              <w:left w:val="single" w:sz="4" w:space="0" w:color="000000"/>
              <w:bottom w:val="single" w:sz="4" w:space="0" w:color="000000"/>
              <w:right w:val="single" w:sz="4" w:space="0" w:color="000000"/>
            </w:tcBorders>
            <w:shd w:val="clear" w:color="auto" w:fill="E7E6E6"/>
          </w:tcPr>
          <w:p w14:paraId="010A6FC6" w14:textId="77777777" w:rsidR="00032718" w:rsidRPr="00A05F83" w:rsidRDefault="00032718" w:rsidP="00DA5050">
            <w:pPr>
              <w:rPr>
                <w:rFonts w:ascii="Times New Roman" w:hAnsi="Times New Roman"/>
                <w:sz w:val="20"/>
                <w:szCs w:val="20"/>
              </w:rPr>
            </w:pPr>
            <w:r w:rsidRPr="00A05F83">
              <w:rPr>
                <w:rFonts w:ascii="Times New Roman" w:hAnsi="Times New Roman"/>
                <w:b/>
                <w:bCs/>
                <w:sz w:val="20"/>
                <w:szCs w:val="20"/>
              </w:rPr>
              <w:t>Опис</w:t>
            </w:r>
          </w:p>
        </w:tc>
      </w:tr>
      <w:tr w:rsidR="00032718" w:rsidRPr="00A05F83" w14:paraId="68237870" w14:textId="77777777" w:rsidTr="00032718">
        <w:trPr>
          <w:trHeight w:hRule="exact" w:val="271"/>
          <w:jc w:val="center"/>
        </w:trPr>
        <w:tc>
          <w:tcPr>
            <w:tcW w:w="1987" w:type="dxa"/>
            <w:tcBorders>
              <w:top w:val="single" w:sz="4" w:space="0" w:color="000000"/>
              <w:left w:val="single" w:sz="4" w:space="0" w:color="000000"/>
              <w:bottom w:val="single" w:sz="4" w:space="0" w:color="000000"/>
              <w:right w:val="single" w:sz="4" w:space="0" w:color="000000"/>
            </w:tcBorders>
          </w:tcPr>
          <w:p w14:paraId="1985940B" w14:textId="77777777" w:rsidR="00032718" w:rsidRPr="00A05F83" w:rsidRDefault="00032718" w:rsidP="00DA5050">
            <w:pPr>
              <w:rPr>
                <w:rFonts w:ascii="Times New Roman" w:hAnsi="Times New Roman"/>
                <w:sz w:val="20"/>
                <w:szCs w:val="20"/>
              </w:rPr>
            </w:pPr>
            <w:r w:rsidRPr="00A05F83">
              <w:rPr>
                <w:rFonts w:ascii="Times New Roman" w:hAnsi="Times New Roman"/>
                <w:sz w:val="20"/>
                <w:szCs w:val="20"/>
              </w:rPr>
              <w:t>Регионални</w:t>
            </w:r>
          </w:p>
        </w:tc>
        <w:tc>
          <w:tcPr>
            <w:tcW w:w="868" w:type="dxa"/>
            <w:tcBorders>
              <w:top w:val="single" w:sz="4" w:space="0" w:color="000000"/>
              <w:left w:val="single" w:sz="4" w:space="0" w:color="000000"/>
              <w:bottom w:val="single" w:sz="4" w:space="0" w:color="000000"/>
              <w:right w:val="single" w:sz="4" w:space="0" w:color="000000"/>
            </w:tcBorders>
          </w:tcPr>
          <w:p w14:paraId="348D2E38" w14:textId="77777777" w:rsidR="00032718" w:rsidRPr="00A05F83" w:rsidRDefault="00032718" w:rsidP="00DA5050">
            <w:pPr>
              <w:jc w:val="center"/>
              <w:rPr>
                <w:rFonts w:ascii="Times New Roman" w:hAnsi="Times New Roman"/>
                <w:sz w:val="20"/>
                <w:szCs w:val="20"/>
              </w:rPr>
            </w:pPr>
            <w:r w:rsidRPr="00A05F83">
              <w:rPr>
                <w:rFonts w:ascii="Times New Roman" w:hAnsi="Times New Roman"/>
                <w:b/>
                <w:bCs/>
                <w:sz w:val="20"/>
                <w:szCs w:val="20"/>
              </w:rPr>
              <w:t>Р</w:t>
            </w:r>
          </w:p>
        </w:tc>
        <w:tc>
          <w:tcPr>
            <w:tcW w:w="4383" w:type="dxa"/>
            <w:tcBorders>
              <w:top w:val="single" w:sz="4" w:space="0" w:color="000000"/>
              <w:left w:val="single" w:sz="4" w:space="0" w:color="000000"/>
              <w:bottom w:val="single" w:sz="4" w:space="0" w:color="000000"/>
              <w:right w:val="single" w:sz="4" w:space="0" w:color="000000"/>
            </w:tcBorders>
          </w:tcPr>
          <w:p w14:paraId="2732EFBA" w14:textId="77777777" w:rsidR="00032718" w:rsidRPr="00A05F83" w:rsidRDefault="00032718" w:rsidP="00DA5050">
            <w:pPr>
              <w:rPr>
                <w:rFonts w:ascii="Times New Roman" w:hAnsi="Times New Roman"/>
                <w:sz w:val="20"/>
                <w:szCs w:val="20"/>
              </w:rPr>
            </w:pPr>
            <w:r w:rsidRPr="00A05F83">
              <w:rPr>
                <w:rFonts w:ascii="Times New Roman" w:hAnsi="Times New Roman"/>
                <w:sz w:val="20"/>
                <w:szCs w:val="20"/>
                <w:lang w:val="sr-Cyrl-RS"/>
              </w:rPr>
              <w:t>У</w:t>
            </w:r>
            <w:r w:rsidRPr="00A05F83">
              <w:rPr>
                <w:rFonts w:ascii="Times New Roman" w:hAnsi="Times New Roman"/>
                <w:sz w:val="20"/>
                <w:szCs w:val="20"/>
              </w:rPr>
              <w:t>тицај на регионалном нивоу</w:t>
            </w:r>
          </w:p>
        </w:tc>
      </w:tr>
      <w:tr w:rsidR="00032718" w:rsidRPr="00A05F83" w14:paraId="6EE4C6A3" w14:textId="77777777" w:rsidTr="00032718">
        <w:trPr>
          <w:trHeight w:hRule="exact" w:val="269"/>
          <w:jc w:val="center"/>
        </w:trPr>
        <w:tc>
          <w:tcPr>
            <w:tcW w:w="1987" w:type="dxa"/>
            <w:tcBorders>
              <w:top w:val="single" w:sz="4" w:space="0" w:color="000000"/>
              <w:left w:val="single" w:sz="4" w:space="0" w:color="000000"/>
              <w:bottom w:val="single" w:sz="4" w:space="0" w:color="000000"/>
              <w:right w:val="single" w:sz="4" w:space="0" w:color="000000"/>
            </w:tcBorders>
          </w:tcPr>
          <w:p w14:paraId="33D05C48" w14:textId="77777777" w:rsidR="00032718" w:rsidRPr="00A05F83" w:rsidRDefault="00032718" w:rsidP="00DA5050">
            <w:pPr>
              <w:rPr>
                <w:rFonts w:ascii="Times New Roman" w:hAnsi="Times New Roman"/>
                <w:sz w:val="20"/>
                <w:szCs w:val="20"/>
              </w:rPr>
            </w:pPr>
            <w:r w:rsidRPr="00A05F83">
              <w:rPr>
                <w:rFonts w:ascii="Times New Roman" w:hAnsi="Times New Roman"/>
                <w:sz w:val="20"/>
                <w:szCs w:val="20"/>
              </w:rPr>
              <w:t>Општински/градски</w:t>
            </w:r>
          </w:p>
        </w:tc>
        <w:tc>
          <w:tcPr>
            <w:tcW w:w="868" w:type="dxa"/>
            <w:tcBorders>
              <w:top w:val="single" w:sz="4" w:space="0" w:color="000000"/>
              <w:left w:val="single" w:sz="4" w:space="0" w:color="000000"/>
              <w:bottom w:val="single" w:sz="4" w:space="0" w:color="000000"/>
              <w:right w:val="single" w:sz="4" w:space="0" w:color="000000"/>
            </w:tcBorders>
          </w:tcPr>
          <w:p w14:paraId="5B71146A" w14:textId="77777777" w:rsidR="00032718" w:rsidRPr="00A05F83" w:rsidRDefault="00032718" w:rsidP="00DA5050">
            <w:pPr>
              <w:jc w:val="center"/>
              <w:rPr>
                <w:rFonts w:ascii="Times New Roman" w:hAnsi="Times New Roman"/>
                <w:sz w:val="20"/>
                <w:szCs w:val="20"/>
              </w:rPr>
            </w:pPr>
            <w:r w:rsidRPr="00A05F83">
              <w:rPr>
                <w:rFonts w:ascii="Times New Roman" w:hAnsi="Times New Roman"/>
                <w:b/>
                <w:bCs/>
                <w:sz w:val="20"/>
                <w:szCs w:val="20"/>
              </w:rPr>
              <w:t>О</w:t>
            </w:r>
          </w:p>
        </w:tc>
        <w:tc>
          <w:tcPr>
            <w:tcW w:w="4383" w:type="dxa"/>
            <w:tcBorders>
              <w:top w:val="single" w:sz="4" w:space="0" w:color="000000"/>
              <w:left w:val="single" w:sz="4" w:space="0" w:color="000000"/>
              <w:bottom w:val="single" w:sz="4" w:space="0" w:color="000000"/>
              <w:right w:val="single" w:sz="4" w:space="0" w:color="000000"/>
            </w:tcBorders>
          </w:tcPr>
          <w:p w14:paraId="1C2913AE" w14:textId="77777777" w:rsidR="00032718" w:rsidRPr="00A05F83" w:rsidRDefault="00032718" w:rsidP="00DA5050">
            <w:pPr>
              <w:rPr>
                <w:rFonts w:ascii="Times New Roman" w:hAnsi="Times New Roman"/>
                <w:sz w:val="20"/>
                <w:szCs w:val="20"/>
              </w:rPr>
            </w:pPr>
            <w:r w:rsidRPr="00A05F83">
              <w:rPr>
                <w:rFonts w:ascii="Times New Roman" w:hAnsi="Times New Roman"/>
                <w:sz w:val="20"/>
                <w:szCs w:val="20"/>
                <w:lang w:val="sr-Cyrl-RS"/>
              </w:rPr>
              <w:t>У</w:t>
            </w:r>
            <w:r w:rsidRPr="00A05F83">
              <w:rPr>
                <w:rFonts w:ascii="Times New Roman" w:hAnsi="Times New Roman"/>
                <w:sz w:val="20"/>
                <w:szCs w:val="20"/>
              </w:rPr>
              <w:t>тицај на подручју града/општине</w:t>
            </w:r>
          </w:p>
        </w:tc>
      </w:tr>
      <w:tr w:rsidR="00032718" w:rsidRPr="00A05F83" w14:paraId="46667B27" w14:textId="77777777" w:rsidTr="00032718">
        <w:trPr>
          <w:trHeight w:hRule="exact" w:val="280"/>
          <w:jc w:val="center"/>
        </w:trPr>
        <w:tc>
          <w:tcPr>
            <w:tcW w:w="1987" w:type="dxa"/>
            <w:tcBorders>
              <w:top w:val="single" w:sz="4" w:space="0" w:color="000000"/>
              <w:left w:val="single" w:sz="4" w:space="0" w:color="000000"/>
              <w:bottom w:val="single" w:sz="4" w:space="0" w:color="000000"/>
              <w:right w:val="single" w:sz="4" w:space="0" w:color="000000"/>
            </w:tcBorders>
          </w:tcPr>
          <w:p w14:paraId="59A53F8B" w14:textId="77777777" w:rsidR="00032718" w:rsidRPr="00A05F83" w:rsidRDefault="00032718" w:rsidP="00DA5050">
            <w:pPr>
              <w:rPr>
                <w:rFonts w:ascii="Times New Roman" w:hAnsi="Times New Roman"/>
                <w:sz w:val="20"/>
                <w:szCs w:val="20"/>
              </w:rPr>
            </w:pPr>
            <w:r w:rsidRPr="00A05F83">
              <w:rPr>
                <w:rFonts w:ascii="Times New Roman" w:hAnsi="Times New Roman"/>
                <w:sz w:val="20"/>
                <w:szCs w:val="20"/>
              </w:rPr>
              <w:t>Локални</w:t>
            </w:r>
          </w:p>
        </w:tc>
        <w:tc>
          <w:tcPr>
            <w:tcW w:w="868" w:type="dxa"/>
            <w:tcBorders>
              <w:top w:val="single" w:sz="4" w:space="0" w:color="000000"/>
              <w:left w:val="single" w:sz="4" w:space="0" w:color="000000"/>
              <w:bottom w:val="single" w:sz="4" w:space="0" w:color="000000"/>
              <w:right w:val="single" w:sz="4" w:space="0" w:color="000000"/>
            </w:tcBorders>
          </w:tcPr>
          <w:p w14:paraId="338399BA" w14:textId="77777777" w:rsidR="00032718" w:rsidRPr="00A05F83" w:rsidRDefault="00032718" w:rsidP="00DA5050">
            <w:pPr>
              <w:jc w:val="center"/>
              <w:rPr>
                <w:rFonts w:ascii="Times New Roman" w:hAnsi="Times New Roman"/>
                <w:sz w:val="20"/>
                <w:szCs w:val="20"/>
              </w:rPr>
            </w:pPr>
            <w:r w:rsidRPr="00A05F83">
              <w:rPr>
                <w:rFonts w:ascii="Times New Roman" w:hAnsi="Times New Roman"/>
                <w:b/>
                <w:bCs/>
                <w:sz w:val="20"/>
                <w:szCs w:val="20"/>
              </w:rPr>
              <w:t>Л</w:t>
            </w:r>
          </w:p>
        </w:tc>
        <w:tc>
          <w:tcPr>
            <w:tcW w:w="4383" w:type="dxa"/>
            <w:tcBorders>
              <w:top w:val="single" w:sz="4" w:space="0" w:color="000000"/>
              <w:left w:val="single" w:sz="4" w:space="0" w:color="000000"/>
              <w:bottom w:val="single" w:sz="4" w:space="0" w:color="000000"/>
              <w:right w:val="single" w:sz="4" w:space="0" w:color="000000"/>
            </w:tcBorders>
          </w:tcPr>
          <w:p w14:paraId="5AAD536E" w14:textId="77777777" w:rsidR="00032718" w:rsidRPr="00A05F83" w:rsidRDefault="00032718" w:rsidP="00DA5050">
            <w:pPr>
              <w:rPr>
                <w:rFonts w:ascii="Times New Roman" w:hAnsi="Times New Roman"/>
                <w:sz w:val="20"/>
                <w:szCs w:val="20"/>
                <w:lang w:val="sr-Cyrl-RS"/>
              </w:rPr>
            </w:pPr>
            <w:r w:rsidRPr="00A05F83">
              <w:rPr>
                <w:rFonts w:ascii="Times New Roman" w:hAnsi="Times New Roman"/>
                <w:sz w:val="20"/>
                <w:szCs w:val="20"/>
                <w:lang w:val="sr-Cyrl-RS"/>
              </w:rPr>
              <w:t>У</w:t>
            </w:r>
            <w:r w:rsidRPr="00A05F83">
              <w:rPr>
                <w:rFonts w:ascii="Times New Roman" w:hAnsi="Times New Roman"/>
                <w:sz w:val="20"/>
                <w:szCs w:val="20"/>
              </w:rPr>
              <w:t>тицај локалног карактера</w:t>
            </w:r>
            <w:r w:rsidRPr="00A05F83">
              <w:rPr>
                <w:rFonts w:ascii="Times New Roman" w:hAnsi="Times New Roman"/>
                <w:sz w:val="20"/>
                <w:szCs w:val="20"/>
                <w:lang w:val="sr-Cyrl-RS"/>
              </w:rPr>
              <w:t xml:space="preserve"> – непосредна околина</w:t>
            </w:r>
          </w:p>
        </w:tc>
      </w:tr>
    </w:tbl>
    <w:p w14:paraId="648F58FD" w14:textId="77777777" w:rsidR="004D6ADA" w:rsidRDefault="004D6ADA" w:rsidP="000B6BA1">
      <w:pPr>
        <w:rPr>
          <w:rFonts w:ascii="Times New Roman" w:hAnsi="Times New Roman"/>
          <w:lang w:val="sr-Cyrl-RS"/>
        </w:rPr>
      </w:pPr>
    </w:p>
    <w:p w14:paraId="2F855BE6" w14:textId="77777777" w:rsidR="00A05F83" w:rsidRPr="00A05F83" w:rsidRDefault="00A05F83" w:rsidP="000B6BA1">
      <w:pPr>
        <w:rPr>
          <w:rFonts w:ascii="Times New Roman" w:hAnsi="Times New Roman"/>
          <w:lang w:val="sr-Cyrl-RS"/>
        </w:rPr>
      </w:pPr>
    </w:p>
    <w:p w14:paraId="601AEB93" w14:textId="6E8592F9" w:rsidR="00B06D39" w:rsidRDefault="00B06D39" w:rsidP="00B06D39">
      <w:pPr>
        <w:pStyle w:val="Caption"/>
      </w:pPr>
      <w:r>
        <w:t xml:space="preserve">Табела бр </w:t>
      </w:r>
      <w:r>
        <w:fldChar w:fldCharType="begin"/>
      </w:r>
      <w:r>
        <w:instrText xml:space="preserve"> SEQ Табела_бр \* ARABIC </w:instrText>
      </w:r>
      <w:r>
        <w:fldChar w:fldCharType="separate"/>
      </w:r>
      <w:r w:rsidR="009B4F5C">
        <w:rPr>
          <w:noProof/>
        </w:rPr>
        <w:t>22</w:t>
      </w:r>
      <w:r>
        <w:fldChar w:fldCharType="end"/>
      </w:r>
      <w:r w:rsidRPr="00B06D39">
        <w:t xml:space="preserve"> </w:t>
      </w:r>
      <w:r w:rsidRPr="001578D2">
        <w:t>Критеријуми за оцењивање величине утицаја</w:t>
      </w:r>
    </w:p>
    <w:tbl>
      <w:tblPr>
        <w:tblW w:w="0" w:type="auto"/>
        <w:jc w:val="center"/>
        <w:tblLayout w:type="fixed"/>
        <w:tblCellMar>
          <w:left w:w="0" w:type="dxa"/>
          <w:right w:w="0" w:type="dxa"/>
        </w:tblCellMar>
        <w:tblLook w:val="0000" w:firstRow="0" w:lastRow="0" w:firstColumn="0" w:lastColumn="0" w:noHBand="0" w:noVBand="0"/>
      </w:tblPr>
      <w:tblGrid>
        <w:gridCol w:w="2031"/>
        <w:gridCol w:w="1260"/>
      </w:tblGrid>
      <w:tr w:rsidR="00032718" w:rsidRPr="001578D2" w14:paraId="75704AEC" w14:textId="77777777" w:rsidTr="00ED61AB">
        <w:trPr>
          <w:trHeight w:hRule="exact" w:val="267"/>
          <w:jc w:val="center"/>
        </w:trPr>
        <w:tc>
          <w:tcPr>
            <w:tcW w:w="2031" w:type="dxa"/>
            <w:tcBorders>
              <w:top w:val="single" w:sz="4" w:space="0" w:color="000000"/>
              <w:left w:val="single" w:sz="4" w:space="0" w:color="000000"/>
              <w:bottom w:val="single" w:sz="4" w:space="0" w:color="000000"/>
              <w:right w:val="single" w:sz="4" w:space="0" w:color="000000"/>
            </w:tcBorders>
            <w:shd w:val="clear" w:color="auto" w:fill="E7E6E6"/>
          </w:tcPr>
          <w:p w14:paraId="7815EF24" w14:textId="77777777" w:rsidR="00032718" w:rsidRPr="001578D2" w:rsidRDefault="00032718" w:rsidP="000B6BA1">
            <w:pPr>
              <w:rPr>
                <w:rFonts w:ascii="Times New Roman" w:hAnsi="Times New Roman"/>
                <w:sz w:val="20"/>
                <w:szCs w:val="20"/>
              </w:rPr>
            </w:pPr>
            <w:r w:rsidRPr="001578D2">
              <w:rPr>
                <w:rFonts w:ascii="Times New Roman" w:hAnsi="Times New Roman"/>
                <w:b/>
                <w:bCs/>
                <w:sz w:val="20"/>
                <w:szCs w:val="20"/>
              </w:rPr>
              <w:t>Величина утицаја</w:t>
            </w:r>
          </w:p>
        </w:tc>
        <w:tc>
          <w:tcPr>
            <w:tcW w:w="1260" w:type="dxa"/>
            <w:tcBorders>
              <w:top w:val="single" w:sz="4" w:space="0" w:color="000000"/>
              <w:left w:val="single" w:sz="4" w:space="0" w:color="000000"/>
              <w:bottom w:val="single" w:sz="4" w:space="0" w:color="000000"/>
              <w:right w:val="single" w:sz="4" w:space="0" w:color="000000"/>
            </w:tcBorders>
            <w:shd w:val="clear" w:color="auto" w:fill="E7E6E6"/>
          </w:tcPr>
          <w:p w14:paraId="7C842AF1" w14:textId="77777777" w:rsidR="00032718" w:rsidRPr="001578D2" w:rsidRDefault="00032718" w:rsidP="000B6BA1">
            <w:pPr>
              <w:jc w:val="center"/>
              <w:rPr>
                <w:rFonts w:ascii="Times New Roman" w:hAnsi="Times New Roman"/>
                <w:sz w:val="20"/>
                <w:szCs w:val="20"/>
              </w:rPr>
            </w:pPr>
            <w:r w:rsidRPr="001578D2">
              <w:rPr>
                <w:rFonts w:ascii="Times New Roman" w:hAnsi="Times New Roman"/>
                <w:b/>
                <w:bCs/>
                <w:sz w:val="20"/>
                <w:szCs w:val="20"/>
              </w:rPr>
              <w:t>Ознака</w:t>
            </w:r>
          </w:p>
        </w:tc>
      </w:tr>
      <w:tr w:rsidR="00032718" w:rsidRPr="001578D2" w14:paraId="3DAB13D6" w14:textId="77777777" w:rsidTr="00917041">
        <w:trPr>
          <w:trHeight w:hRule="exact" w:val="265"/>
          <w:jc w:val="center"/>
        </w:trPr>
        <w:tc>
          <w:tcPr>
            <w:tcW w:w="2031" w:type="dxa"/>
            <w:tcBorders>
              <w:top w:val="single" w:sz="4" w:space="0" w:color="000000"/>
              <w:left w:val="single" w:sz="4" w:space="0" w:color="000000"/>
              <w:bottom w:val="single" w:sz="4" w:space="0" w:color="000000"/>
              <w:right w:val="single" w:sz="4" w:space="0" w:color="000000"/>
            </w:tcBorders>
          </w:tcPr>
          <w:p w14:paraId="6FF724CF" w14:textId="77777777" w:rsidR="00032718" w:rsidRPr="001578D2" w:rsidRDefault="00032718" w:rsidP="000B6BA1">
            <w:pPr>
              <w:rPr>
                <w:rFonts w:ascii="Times New Roman" w:hAnsi="Times New Roman"/>
                <w:sz w:val="20"/>
                <w:szCs w:val="20"/>
              </w:rPr>
            </w:pPr>
            <w:r w:rsidRPr="001578D2">
              <w:rPr>
                <w:rFonts w:ascii="Times New Roman" w:hAnsi="Times New Roman"/>
                <w:sz w:val="20"/>
                <w:szCs w:val="20"/>
              </w:rPr>
              <w:t>Критичан</w:t>
            </w:r>
          </w:p>
        </w:tc>
        <w:tc>
          <w:tcPr>
            <w:tcW w:w="1260" w:type="dxa"/>
            <w:tcBorders>
              <w:top w:val="single" w:sz="4" w:space="0" w:color="000000"/>
              <w:left w:val="single" w:sz="4" w:space="0" w:color="000000"/>
              <w:bottom w:val="single" w:sz="4" w:space="0" w:color="000000"/>
              <w:right w:val="single" w:sz="4" w:space="0" w:color="000000"/>
            </w:tcBorders>
          </w:tcPr>
          <w:p w14:paraId="774C1ABF" w14:textId="77777777" w:rsidR="00032718" w:rsidRPr="001578D2" w:rsidRDefault="00032718" w:rsidP="000B6BA1">
            <w:pPr>
              <w:jc w:val="center"/>
              <w:rPr>
                <w:rFonts w:ascii="Times New Roman" w:hAnsi="Times New Roman"/>
                <w:sz w:val="20"/>
                <w:szCs w:val="20"/>
                <w:lang w:val="sr-Cyrl-RS"/>
              </w:rPr>
            </w:pPr>
            <w:r w:rsidRPr="001578D2">
              <w:rPr>
                <w:rFonts w:ascii="Times New Roman" w:hAnsi="Times New Roman"/>
                <w:b/>
                <w:bCs/>
                <w:sz w:val="20"/>
                <w:szCs w:val="20"/>
              </w:rPr>
              <w:t>- 3</w:t>
            </w:r>
          </w:p>
        </w:tc>
      </w:tr>
      <w:tr w:rsidR="00032718" w:rsidRPr="001578D2" w14:paraId="14EF5B87" w14:textId="77777777" w:rsidTr="00917041">
        <w:trPr>
          <w:trHeight w:hRule="exact" w:val="268"/>
          <w:jc w:val="center"/>
        </w:trPr>
        <w:tc>
          <w:tcPr>
            <w:tcW w:w="2031" w:type="dxa"/>
            <w:tcBorders>
              <w:top w:val="single" w:sz="4" w:space="0" w:color="000000"/>
              <w:left w:val="single" w:sz="4" w:space="0" w:color="000000"/>
              <w:bottom w:val="single" w:sz="4" w:space="0" w:color="000000"/>
              <w:right w:val="single" w:sz="4" w:space="0" w:color="000000"/>
            </w:tcBorders>
          </w:tcPr>
          <w:p w14:paraId="6724DBB8" w14:textId="77777777" w:rsidR="00032718" w:rsidRPr="001578D2" w:rsidRDefault="00032718" w:rsidP="000B6BA1">
            <w:pPr>
              <w:rPr>
                <w:rFonts w:ascii="Times New Roman" w:hAnsi="Times New Roman"/>
                <w:sz w:val="20"/>
                <w:szCs w:val="20"/>
              </w:rPr>
            </w:pPr>
            <w:r w:rsidRPr="001578D2">
              <w:rPr>
                <w:rFonts w:ascii="Times New Roman" w:hAnsi="Times New Roman"/>
                <w:sz w:val="20"/>
                <w:szCs w:val="20"/>
              </w:rPr>
              <w:t>Већи</w:t>
            </w:r>
          </w:p>
        </w:tc>
        <w:tc>
          <w:tcPr>
            <w:tcW w:w="1260" w:type="dxa"/>
            <w:tcBorders>
              <w:top w:val="single" w:sz="4" w:space="0" w:color="000000"/>
              <w:left w:val="single" w:sz="4" w:space="0" w:color="000000"/>
              <w:bottom w:val="single" w:sz="4" w:space="0" w:color="000000"/>
              <w:right w:val="single" w:sz="4" w:space="0" w:color="000000"/>
            </w:tcBorders>
          </w:tcPr>
          <w:p w14:paraId="0C0E2007" w14:textId="77777777" w:rsidR="00032718" w:rsidRPr="001578D2" w:rsidRDefault="00032718" w:rsidP="000B6BA1">
            <w:pPr>
              <w:jc w:val="center"/>
              <w:rPr>
                <w:rFonts w:ascii="Times New Roman" w:hAnsi="Times New Roman"/>
                <w:sz w:val="20"/>
                <w:szCs w:val="20"/>
              </w:rPr>
            </w:pPr>
            <w:r w:rsidRPr="001578D2">
              <w:rPr>
                <w:rFonts w:ascii="Times New Roman" w:hAnsi="Times New Roman"/>
                <w:b/>
                <w:bCs/>
                <w:sz w:val="20"/>
                <w:szCs w:val="20"/>
              </w:rPr>
              <w:t>- 2</w:t>
            </w:r>
          </w:p>
        </w:tc>
      </w:tr>
      <w:tr w:rsidR="00032718" w:rsidRPr="001578D2" w14:paraId="5C1A3788" w14:textId="77777777" w:rsidTr="00917041">
        <w:trPr>
          <w:trHeight w:hRule="exact" w:val="265"/>
          <w:jc w:val="center"/>
        </w:trPr>
        <w:tc>
          <w:tcPr>
            <w:tcW w:w="2031" w:type="dxa"/>
            <w:tcBorders>
              <w:top w:val="single" w:sz="4" w:space="0" w:color="000000"/>
              <w:left w:val="single" w:sz="4" w:space="0" w:color="000000"/>
              <w:bottom w:val="single" w:sz="4" w:space="0" w:color="000000"/>
              <w:right w:val="single" w:sz="4" w:space="0" w:color="000000"/>
            </w:tcBorders>
          </w:tcPr>
          <w:p w14:paraId="3D96F940" w14:textId="77777777" w:rsidR="00032718" w:rsidRPr="001578D2" w:rsidRDefault="00032718" w:rsidP="000B6BA1">
            <w:pPr>
              <w:rPr>
                <w:rFonts w:ascii="Times New Roman" w:hAnsi="Times New Roman"/>
                <w:sz w:val="20"/>
                <w:szCs w:val="20"/>
              </w:rPr>
            </w:pPr>
            <w:r w:rsidRPr="001578D2">
              <w:rPr>
                <w:rFonts w:ascii="Times New Roman" w:hAnsi="Times New Roman"/>
                <w:sz w:val="20"/>
                <w:szCs w:val="20"/>
              </w:rPr>
              <w:t>Мањи</w:t>
            </w:r>
          </w:p>
        </w:tc>
        <w:tc>
          <w:tcPr>
            <w:tcW w:w="1260" w:type="dxa"/>
            <w:tcBorders>
              <w:top w:val="single" w:sz="4" w:space="0" w:color="000000"/>
              <w:left w:val="single" w:sz="4" w:space="0" w:color="000000"/>
              <w:bottom w:val="single" w:sz="4" w:space="0" w:color="000000"/>
              <w:right w:val="single" w:sz="4" w:space="0" w:color="000000"/>
            </w:tcBorders>
          </w:tcPr>
          <w:p w14:paraId="63E4D05C" w14:textId="77777777" w:rsidR="00032718" w:rsidRPr="001578D2" w:rsidRDefault="00032718" w:rsidP="000B6BA1">
            <w:pPr>
              <w:jc w:val="center"/>
              <w:rPr>
                <w:rFonts w:ascii="Times New Roman" w:hAnsi="Times New Roman"/>
                <w:sz w:val="20"/>
                <w:szCs w:val="20"/>
              </w:rPr>
            </w:pPr>
            <w:r w:rsidRPr="001578D2">
              <w:rPr>
                <w:rFonts w:ascii="Times New Roman" w:hAnsi="Times New Roman"/>
                <w:b/>
                <w:bCs/>
                <w:sz w:val="20"/>
                <w:szCs w:val="20"/>
              </w:rPr>
              <w:t>- 1</w:t>
            </w:r>
          </w:p>
        </w:tc>
      </w:tr>
      <w:tr w:rsidR="00032718" w:rsidRPr="001578D2" w14:paraId="3AF36F9E" w14:textId="77777777" w:rsidTr="00917041">
        <w:trPr>
          <w:trHeight w:hRule="exact" w:val="267"/>
          <w:jc w:val="center"/>
        </w:trPr>
        <w:tc>
          <w:tcPr>
            <w:tcW w:w="2031" w:type="dxa"/>
            <w:tcBorders>
              <w:top w:val="single" w:sz="4" w:space="0" w:color="000000"/>
              <w:left w:val="single" w:sz="4" w:space="0" w:color="000000"/>
              <w:bottom w:val="single" w:sz="4" w:space="0" w:color="000000"/>
              <w:right w:val="single" w:sz="4" w:space="0" w:color="000000"/>
            </w:tcBorders>
          </w:tcPr>
          <w:p w14:paraId="74D13BA3" w14:textId="77777777" w:rsidR="00032718" w:rsidRPr="001578D2" w:rsidRDefault="00032718" w:rsidP="000B6BA1">
            <w:pPr>
              <w:rPr>
                <w:rFonts w:ascii="Times New Roman" w:hAnsi="Times New Roman"/>
                <w:sz w:val="20"/>
                <w:szCs w:val="20"/>
              </w:rPr>
            </w:pPr>
            <w:r w:rsidRPr="001578D2">
              <w:rPr>
                <w:rFonts w:ascii="Times New Roman" w:hAnsi="Times New Roman"/>
                <w:sz w:val="20"/>
                <w:szCs w:val="20"/>
              </w:rPr>
              <w:t>Нема утицаја</w:t>
            </w:r>
          </w:p>
        </w:tc>
        <w:tc>
          <w:tcPr>
            <w:tcW w:w="1260" w:type="dxa"/>
            <w:tcBorders>
              <w:top w:val="single" w:sz="4" w:space="0" w:color="000000"/>
              <w:left w:val="single" w:sz="4" w:space="0" w:color="000000"/>
              <w:bottom w:val="single" w:sz="4" w:space="0" w:color="000000"/>
              <w:right w:val="single" w:sz="4" w:space="0" w:color="000000"/>
            </w:tcBorders>
          </w:tcPr>
          <w:p w14:paraId="19E9D740" w14:textId="77777777" w:rsidR="00032718" w:rsidRPr="001578D2" w:rsidRDefault="00032718" w:rsidP="000B6BA1">
            <w:pPr>
              <w:jc w:val="center"/>
              <w:rPr>
                <w:rFonts w:ascii="Times New Roman" w:hAnsi="Times New Roman"/>
                <w:sz w:val="20"/>
                <w:szCs w:val="20"/>
              </w:rPr>
            </w:pPr>
            <w:r w:rsidRPr="001578D2">
              <w:rPr>
                <w:rFonts w:ascii="Times New Roman" w:hAnsi="Times New Roman"/>
                <w:b/>
                <w:bCs/>
                <w:sz w:val="20"/>
                <w:szCs w:val="20"/>
              </w:rPr>
              <w:t>0</w:t>
            </w:r>
          </w:p>
        </w:tc>
      </w:tr>
      <w:tr w:rsidR="00032718" w:rsidRPr="001578D2" w14:paraId="680EE2FF" w14:textId="77777777" w:rsidTr="00917041">
        <w:trPr>
          <w:trHeight w:hRule="exact" w:val="267"/>
          <w:jc w:val="center"/>
        </w:trPr>
        <w:tc>
          <w:tcPr>
            <w:tcW w:w="2031" w:type="dxa"/>
            <w:tcBorders>
              <w:top w:val="single" w:sz="4" w:space="0" w:color="000000"/>
              <w:left w:val="single" w:sz="4" w:space="0" w:color="000000"/>
              <w:bottom w:val="single" w:sz="4" w:space="0" w:color="000000"/>
              <w:right w:val="single" w:sz="4" w:space="0" w:color="000000"/>
            </w:tcBorders>
          </w:tcPr>
          <w:p w14:paraId="280DD12C" w14:textId="77777777" w:rsidR="00032718" w:rsidRPr="001578D2" w:rsidRDefault="00032718" w:rsidP="000B6BA1">
            <w:pPr>
              <w:rPr>
                <w:rFonts w:ascii="Times New Roman" w:hAnsi="Times New Roman"/>
                <w:sz w:val="20"/>
                <w:szCs w:val="20"/>
              </w:rPr>
            </w:pPr>
            <w:r w:rsidRPr="001578D2">
              <w:rPr>
                <w:rFonts w:ascii="Times New Roman" w:hAnsi="Times New Roman"/>
                <w:sz w:val="20"/>
                <w:szCs w:val="20"/>
              </w:rPr>
              <w:t>Позитиван</w:t>
            </w:r>
          </w:p>
        </w:tc>
        <w:tc>
          <w:tcPr>
            <w:tcW w:w="1260" w:type="dxa"/>
            <w:tcBorders>
              <w:top w:val="single" w:sz="4" w:space="0" w:color="000000"/>
              <w:left w:val="single" w:sz="4" w:space="0" w:color="000000"/>
              <w:bottom w:val="single" w:sz="4" w:space="0" w:color="000000"/>
              <w:right w:val="single" w:sz="4" w:space="0" w:color="000000"/>
            </w:tcBorders>
          </w:tcPr>
          <w:p w14:paraId="351E577B" w14:textId="77777777" w:rsidR="00032718" w:rsidRPr="001578D2" w:rsidRDefault="00032718" w:rsidP="000B6BA1">
            <w:pPr>
              <w:jc w:val="center"/>
              <w:rPr>
                <w:rFonts w:ascii="Times New Roman" w:hAnsi="Times New Roman"/>
                <w:sz w:val="20"/>
                <w:szCs w:val="20"/>
              </w:rPr>
            </w:pPr>
            <w:r w:rsidRPr="001578D2">
              <w:rPr>
                <w:rFonts w:ascii="Times New Roman" w:hAnsi="Times New Roman"/>
                <w:b/>
                <w:bCs/>
                <w:sz w:val="20"/>
                <w:szCs w:val="20"/>
              </w:rPr>
              <w:t>+ 1</w:t>
            </w:r>
          </w:p>
        </w:tc>
      </w:tr>
      <w:tr w:rsidR="00032718" w:rsidRPr="001578D2" w14:paraId="38942BCC" w14:textId="77777777" w:rsidTr="00917041">
        <w:trPr>
          <w:trHeight w:hRule="exact" w:val="265"/>
          <w:jc w:val="center"/>
        </w:trPr>
        <w:tc>
          <w:tcPr>
            <w:tcW w:w="2031" w:type="dxa"/>
            <w:tcBorders>
              <w:top w:val="single" w:sz="4" w:space="0" w:color="000000"/>
              <w:left w:val="single" w:sz="4" w:space="0" w:color="000000"/>
              <w:bottom w:val="single" w:sz="4" w:space="0" w:color="000000"/>
              <w:right w:val="single" w:sz="4" w:space="0" w:color="000000"/>
            </w:tcBorders>
          </w:tcPr>
          <w:p w14:paraId="1E273E42" w14:textId="77777777" w:rsidR="00032718" w:rsidRPr="001578D2" w:rsidRDefault="00032718" w:rsidP="000B6BA1">
            <w:pPr>
              <w:rPr>
                <w:rFonts w:ascii="Times New Roman" w:hAnsi="Times New Roman"/>
                <w:sz w:val="20"/>
                <w:szCs w:val="20"/>
              </w:rPr>
            </w:pPr>
            <w:r w:rsidRPr="001578D2">
              <w:rPr>
                <w:rFonts w:ascii="Times New Roman" w:hAnsi="Times New Roman"/>
                <w:sz w:val="20"/>
                <w:szCs w:val="20"/>
              </w:rPr>
              <w:t>Повољан</w:t>
            </w:r>
          </w:p>
        </w:tc>
        <w:tc>
          <w:tcPr>
            <w:tcW w:w="1260" w:type="dxa"/>
            <w:tcBorders>
              <w:top w:val="single" w:sz="4" w:space="0" w:color="000000"/>
              <w:left w:val="single" w:sz="4" w:space="0" w:color="000000"/>
              <w:bottom w:val="single" w:sz="4" w:space="0" w:color="000000"/>
              <w:right w:val="single" w:sz="4" w:space="0" w:color="000000"/>
            </w:tcBorders>
          </w:tcPr>
          <w:p w14:paraId="628C39D9" w14:textId="77777777" w:rsidR="00032718" w:rsidRPr="001578D2" w:rsidRDefault="00032718" w:rsidP="000B6BA1">
            <w:pPr>
              <w:jc w:val="center"/>
              <w:rPr>
                <w:rFonts w:ascii="Times New Roman" w:hAnsi="Times New Roman"/>
                <w:sz w:val="20"/>
                <w:szCs w:val="20"/>
              </w:rPr>
            </w:pPr>
            <w:r w:rsidRPr="001578D2">
              <w:rPr>
                <w:rFonts w:ascii="Times New Roman" w:hAnsi="Times New Roman"/>
                <w:b/>
                <w:bCs/>
                <w:sz w:val="20"/>
                <w:szCs w:val="20"/>
              </w:rPr>
              <w:t>+ 2</w:t>
            </w:r>
          </w:p>
        </w:tc>
      </w:tr>
      <w:tr w:rsidR="00032718" w:rsidRPr="001578D2" w14:paraId="0D30DF41" w14:textId="77777777" w:rsidTr="00917041">
        <w:trPr>
          <w:trHeight w:hRule="exact" w:val="267"/>
          <w:jc w:val="center"/>
        </w:trPr>
        <w:tc>
          <w:tcPr>
            <w:tcW w:w="2031" w:type="dxa"/>
            <w:tcBorders>
              <w:top w:val="single" w:sz="4" w:space="0" w:color="000000"/>
              <w:left w:val="single" w:sz="4" w:space="0" w:color="000000"/>
              <w:bottom w:val="single" w:sz="4" w:space="0" w:color="000000"/>
              <w:right w:val="single" w:sz="4" w:space="0" w:color="000000"/>
            </w:tcBorders>
          </w:tcPr>
          <w:p w14:paraId="27611584" w14:textId="77777777" w:rsidR="00032718" w:rsidRPr="001578D2" w:rsidRDefault="00032718" w:rsidP="000B6BA1">
            <w:pPr>
              <w:rPr>
                <w:rFonts w:ascii="Times New Roman" w:hAnsi="Times New Roman"/>
                <w:sz w:val="20"/>
                <w:szCs w:val="20"/>
              </w:rPr>
            </w:pPr>
            <w:r w:rsidRPr="001578D2">
              <w:rPr>
                <w:rFonts w:ascii="Times New Roman" w:hAnsi="Times New Roman"/>
                <w:sz w:val="20"/>
                <w:szCs w:val="20"/>
              </w:rPr>
              <w:t>Врло повољан</w:t>
            </w:r>
          </w:p>
        </w:tc>
        <w:tc>
          <w:tcPr>
            <w:tcW w:w="1260" w:type="dxa"/>
            <w:tcBorders>
              <w:top w:val="single" w:sz="4" w:space="0" w:color="000000"/>
              <w:left w:val="single" w:sz="4" w:space="0" w:color="000000"/>
              <w:bottom w:val="single" w:sz="4" w:space="0" w:color="000000"/>
              <w:right w:val="single" w:sz="4" w:space="0" w:color="000000"/>
            </w:tcBorders>
          </w:tcPr>
          <w:p w14:paraId="52832BB7" w14:textId="77777777" w:rsidR="00032718" w:rsidRPr="001578D2" w:rsidRDefault="00032718" w:rsidP="000B6BA1">
            <w:pPr>
              <w:jc w:val="center"/>
              <w:rPr>
                <w:rFonts w:ascii="Times New Roman" w:hAnsi="Times New Roman"/>
                <w:sz w:val="20"/>
                <w:szCs w:val="20"/>
              </w:rPr>
            </w:pPr>
            <w:r w:rsidRPr="001578D2">
              <w:rPr>
                <w:rFonts w:ascii="Times New Roman" w:hAnsi="Times New Roman"/>
                <w:b/>
                <w:bCs/>
                <w:sz w:val="20"/>
                <w:szCs w:val="20"/>
              </w:rPr>
              <w:t>+ 3</w:t>
            </w:r>
          </w:p>
        </w:tc>
      </w:tr>
    </w:tbl>
    <w:p w14:paraId="26F176F0" w14:textId="77777777" w:rsidR="003472BB" w:rsidRDefault="003472BB" w:rsidP="000B6BA1">
      <w:pPr>
        <w:rPr>
          <w:rFonts w:ascii="Times New Roman" w:hAnsi="Times New Roman"/>
          <w:lang w:val="sr-Cyrl-RS"/>
        </w:rPr>
      </w:pPr>
    </w:p>
    <w:p w14:paraId="27309727" w14:textId="77777777" w:rsidR="00A05F83" w:rsidRPr="001578D2" w:rsidRDefault="00A05F83" w:rsidP="000B6BA1">
      <w:pPr>
        <w:rPr>
          <w:rFonts w:ascii="Times New Roman" w:hAnsi="Times New Roman"/>
          <w:lang w:val="sr-Cyrl-RS"/>
        </w:rPr>
      </w:pPr>
    </w:p>
    <w:p w14:paraId="463CACA5" w14:textId="22EC75B3" w:rsidR="00837B37" w:rsidRDefault="00837B37" w:rsidP="00837B37">
      <w:pPr>
        <w:pStyle w:val="Caption"/>
      </w:pPr>
      <w:r>
        <w:t xml:space="preserve">Табела бр </w:t>
      </w:r>
      <w:r>
        <w:fldChar w:fldCharType="begin"/>
      </w:r>
      <w:r>
        <w:instrText xml:space="preserve"> SEQ Табела_бр \* ARABIC </w:instrText>
      </w:r>
      <w:r>
        <w:fldChar w:fldCharType="separate"/>
      </w:r>
      <w:r w:rsidR="009B4F5C">
        <w:rPr>
          <w:noProof/>
        </w:rPr>
        <w:t>23</w:t>
      </w:r>
      <w:r>
        <w:fldChar w:fldCharType="end"/>
      </w:r>
      <w:r w:rsidRPr="00837B37">
        <w:rPr>
          <w:lang w:val="sr-Cyrl-CS"/>
        </w:rPr>
        <w:t xml:space="preserve"> </w:t>
      </w:r>
      <w:r w:rsidRPr="00032718">
        <w:rPr>
          <w:lang w:val="sr-Cyrl-CS"/>
        </w:rPr>
        <w:t>Скала за процену времена трајања утицаја</w:t>
      </w:r>
    </w:p>
    <w:tbl>
      <w:tblPr>
        <w:tblW w:w="3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2"/>
        <w:gridCol w:w="2604"/>
      </w:tblGrid>
      <w:tr w:rsidR="00554CCC" w:rsidRPr="001578D2" w14:paraId="43694E7F" w14:textId="77777777" w:rsidTr="00032718">
        <w:trPr>
          <w:trHeight w:val="167"/>
          <w:jc w:val="center"/>
        </w:trPr>
        <w:tc>
          <w:tcPr>
            <w:tcW w:w="882" w:type="dxa"/>
            <w:shd w:val="clear" w:color="auto" w:fill="E7E6E6"/>
          </w:tcPr>
          <w:p w14:paraId="1ABA65C8" w14:textId="77777777" w:rsidR="00554CCC" w:rsidRPr="001578D2" w:rsidRDefault="00554CCC" w:rsidP="000B6BA1">
            <w:pPr>
              <w:rPr>
                <w:rFonts w:ascii="Times New Roman" w:hAnsi="Times New Roman"/>
              </w:rPr>
            </w:pPr>
            <w:r w:rsidRPr="001578D2">
              <w:rPr>
                <w:rFonts w:ascii="Times New Roman" w:hAnsi="Times New Roman"/>
              </w:rPr>
              <w:t>Ознака</w:t>
            </w:r>
          </w:p>
        </w:tc>
        <w:tc>
          <w:tcPr>
            <w:tcW w:w="2604" w:type="dxa"/>
            <w:shd w:val="clear" w:color="auto" w:fill="E7E6E6"/>
          </w:tcPr>
          <w:p w14:paraId="7BDF5FC0" w14:textId="77777777" w:rsidR="00554CCC" w:rsidRPr="001578D2" w:rsidRDefault="00554CCC" w:rsidP="000B6BA1">
            <w:pPr>
              <w:rPr>
                <w:rFonts w:ascii="Times New Roman" w:hAnsi="Times New Roman"/>
              </w:rPr>
            </w:pPr>
            <w:r w:rsidRPr="001578D2">
              <w:rPr>
                <w:rFonts w:ascii="Times New Roman" w:hAnsi="Times New Roman"/>
              </w:rPr>
              <w:t>Опис</w:t>
            </w:r>
          </w:p>
        </w:tc>
      </w:tr>
      <w:tr w:rsidR="00554CCC" w:rsidRPr="001578D2" w14:paraId="5BABE143" w14:textId="77777777" w:rsidTr="00032718">
        <w:trPr>
          <w:trHeight w:val="194"/>
          <w:jc w:val="center"/>
        </w:trPr>
        <w:tc>
          <w:tcPr>
            <w:tcW w:w="882" w:type="dxa"/>
            <w:shd w:val="clear" w:color="auto" w:fill="FFFFFF"/>
          </w:tcPr>
          <w:p w14:paraId="39F540D1" w14:textId="77777777" w:rsidR="00554CCC" w:rsidRPr="001578D2" w:rsidRDefault="00554CCC" w:rsidP="000B6BA1">
            <w:pPr>
              <w:rPr>
                <w:rFonts w:ascii="Times New Roman" w:hAnsi="Times New Roman"/>
              </w:rPr>
            </w:pPr>
            <w:r w:rsidRPr="001578D2">
              <w:rPr>
                <w:rFonts w:ascii="Times New Roman" w:hAnsi="Times New Roman"/>
              </w:rPr>
              <w:t>П</w:t>
            </w:r>
          </w:p>
        </w:tc>
        <w:tc>
          <w:tcPr>
            <w:tcW w:w="2604" w:type="dxa"/>
            <w:shd w:val="clear" w:color="auto" w:fill="FFFFFF"/>
          </w:tcPr>
          <w:p w14:paraId="10C4743C" w14:textId="77777777" w:rsidR="00554CCC" w:rsidRPr="001578D2" w:rsidRDefault="00554CCC" w:rsidP="00FC3D4D">
            <w:pPr>
              <w:rPr>
                <w:rFonts w:ascii="Times New Roman" w:hAnsi="Times New Roman"/>
              </w:rPr>
            </w:pPr>
            <w:r w:rsidRPr="001578D2">
              <w:rPr>
                <w:rFonts w:ascii="Times New Roman" w:hAnsi="Times New Roman"/>
              </w:rPr>
              <w:t>привремени</w:t>
            </w:r>
          </w:p>
        </w:tc>
      </w:tr>
      <w:tr w:rsidR="00554CCC" w:rsidRPr="001578D2" w14:paraId="7F8B367B" w14:textId="77777777" w:rsidTr="00032718">
        <w:trPr>
          <w:trHeight w:val="321"/>
          <w:jc w:val="center"/>
        </w:trPr>
        <w:tc>
          <w:tcPr>
            <w:tcW w:w="882" w:type="dxa"/>
            <w:shd w:val="clear" w:color="auto" w:fill="FFFFFF"/>
          </w:tcPr>
          <w:p w14:paraId="6BED9B68" w14:textId="77777777" w:rsidR="00554CCC" w:rsidRPr="001578D2" w:rsidRDefault="00554CCC" w:rsidP="000B6BA1">
            <w:pPr>
              <w:rPr>
                <w:rFonts w:ascii="Times New Roman" w:hAnsi="Times New Roman"/>
              </w:rPr>
            </w:pPr>
            <w:r w:rsidRPr="001578D2">
              <w:rPr>
                <w:rFonts w:ascii="Times New Roman" w:hAnsi="Times New Roman"/>
              </w:rPr>
              <w:t>Д</w:t>
            </w:r>
          </w:p>
        </w:tc>
        <w:tc>
          <w:tcPr>
            <w:tcW w:w="2604" w:type="dxa"/>
            <w:shd w:val="clear" w:color="auto" w:fill="FFFFFF"/>
          </w:tcPr>
          <w:p w14:paraId="156FDD58" w14:textId="77777777" w:rsidR="00554CCC" w:rsidRPr="001578D2" w:rsidRDefault="00554CCC" w:rsidP="000B6BA1">
            <w:pPr>
              <w:rPr>
                <w:rFonts w:ascii="Times New Roman" w:hAnsi="Times New Roman"/>
              </w:rPr>
            </w:pPr>
            <w:r w:rsidRPr="001578D2">
              <w:rPr>
                <w:rFonts w:ascii="Times New Roman" w:hAnsi="Times New Roman"/>
              </w:rPr>
              <w:t>дуготрајан</w:t>
            </w:r>
          </w:p>
        </w:tc>
      </w:tr>
    </w:tbl>
    <w:p w14:paraId="1AB611C2" w14:textId="77777777" w:rsidR="0011489F" w:rsidRDefault="0011489F" w:rsidP="00032718">
      <w:pPr>
        <w:jc w:val="center"/>
        <w:rPr>
          <w:rFonts w:ascii="Times New Roman" w:hAnsi="Times New Roman"/>
          <w:lang w:val="sr-Cyrl-RS"/>
        </w:rPr>
      </w:pPr>
    </w:p>
    <w:p w14:paraId="043BBF08" w14:textId="77777777" w:rsidR="00A05F83" w:rsidRDefault="00A05F83" w:rsidP="00032718">
      <w:pPr>
        <w:jc w:val="center"/>
        <w:rPr>
          <w:rFonts w:ascii="Times New Roman" w:hAnsi="Times New Roman"/>
          <w:lang w:val="sr-Cyrl-RS"/>
        </w:rPr>
      </w:pPr>
    </w:p>
    <w:p w14:paraId="4D5527C5" w14:textId="258A7C92" w:rsidR="00837B37" w:rsidRDefault="00837B37" w:rsidP="00837B37">
      <w:pPr>
        <w:pStyle w:val="Caption"/>
      </w:pPr>
      <w:r>
        <w:t xml:space="preserve">Табела бр </w:t>
      </w:r>
      <w:r>
        <w:fldChar w:fldCharType="begin"/>
      </w:r>
      <w:r>
        <w:instrText xml:space="preserve"> SEQ Табела_бр \* ARABIC </w:instrText>
      </w:r>
      <w:r>
        <w:fldChar w:fldCharType="separate"/>
      </w:r>
      <w:r w:rsidR="009B4F5C">
        <w:rPr>
          <w:noProof/>
        </w:rPr>
        <w:t>24</w:t>
      </w:r>
      <w:r>
        <w:fldChar w:fldCharType="end"/>
      </w:r>
      <w:r w:rsidRPr="00837B37">
        <w:t xml:space="preserve"> </w:t>
      </w:r>
      <w:r>
        <w:t>Критеријуми за одређивање в</w:t>
      </w:r>
      <w:r w:rsidRPr="00481B08">
        <w:t>ероватноћа утицаја</w:t>
      </w:r>
    </w:p>
    <w:tbl>
      <w:tblPr>
        <w:tblW w:w="0" w:type="auto"/>
        <w:jc w:val="center"/>
        <w:tblLayout w:type="fixed"/>
        <w:tblCellMar>
          <w:left w:w="0" w:type="dxa"/>
          <w:right w:w="0" w:type="dxa"/>
        </w:tblCellMar>
        <w:tblLook w:val="0000" w:firstRow="0" w:lastRow="0" w:firstColumn="0" w:lastColumn="0" w:noHBand="0" w:noVBand="0"/>
      </w:tblPr>
      <w:tblGrid>
        <w:gridCol w:w="2446"/>
        <w:gridCol w:w="1065"/>
        <w:gridCol w:w="1832"/>
      </w:tblGrid>
      <w:tr w:rsidR="00032718" w:rsidRPr="001578D2" w14:paraId="08468475" w14:textId="77777777" w:rsidTr="00DA5050">
        <w:trPr>
          <w:trHeight w:hRule="exact" w:val="262"/>
          <w:jc w:val="center"/>
        </w:trPr>
        <w:tc>
          <w:tcPr>
            <w:tcW w:w="2446" w:type="dxa"/>
            <w:tcBorders>
              <w:top w:val="single" w:sz="4" w:space="0" w:color="000000"/>
              <w:left w:val="single" w:sz="4" w:space="0" w:color="000000"/>
              <w:bottom w:val="single" w:sz="4" w:space="0" w:color="000000"/>
              <w:right w:val="single" w:sz="4" w:space="0" w:color="000000"/>
            </w:tcBorders>
            <w:shd w:val="clear" w:color="auto" w:fill="E7E6E6"/>
          </w:tcPr>
          <w:p w14:paraId="2F463137" w14:textId="77777777" w:rsidR="00032718" w:rsidRPr="001578D2" w:rsidRDefault="00032718" w:rsidP="00DA5050">
            <w:pPr>
              <w:rPr>
                <w:rFonts w:ascii="Times New Roman" w:hAnsi="Times New Roman"/>
              </w:rPr>
            </w:pPr>
            <w:r w:rsidRPr="001578D2">
              <w:rPr>
                <w:rFonts w:ascii="Times New Roman" w:hAnsi="Times New Roman"/>
                <w:b/>
                <w:bCs/>
              </w:rPr>
              <w:t>Вероватноћа</w:t>
            </w:r>
          </w:p>
        </w:tc>
        <w:tc>
          <w:tcPr>
            <w:tcW w:w="1065" w:type="dxa"/>
            <w:tcBorders>
              <w:top w:val="single" w:sz="4" w:space="0" w:color="000000"/>
              <w:left w:val="single" w:sz="4" w:space="0" w:color="000000"/>
              <w:bottom w:val="single" w:sz="4" w:space="0" w:color="000000"/>
              <w:right w:val="single" w:sz="4" w:space="0" w:color="000000"/>
            </w:tcBorders>
            <w:shd w:val="clear" w:color="auto" w:fill="E7E6E6"/>
          </w:tcPr>
          <w:p w14:paraId="32DAD802" w14:textId="77777777" w:rsidR="00032718" w:rsidRPr="001578D2" w:rsidRDefault="00032718" w:rsidP="00DA5050">
            <w:pPr>
              <w:rPr>
                <w:rFonts w:ascii="Times New Roman" w:hAnsi="Times New Roman"/>
              </w:rPr>
            </w:pPr>
            <w:r w:rsidRPr="001578D2">
              <w:rPr>
                <w:rFonts w:ascii="Times New Roman" w:hAnsi="Times New Roman"/>
                <w:b/>
                <w:bCs/>
              </w:rPr>
              <w:t>Ознака</w:t>
            </w:r>
          </w:p>
        </w:tc>
        <w:tc>
          <w:tcPr>
            <w:tcW w:w="1832" w:type="dxa"/>
            <w:tcBorders>
              <w:top w:val="single" w:sz="4" w:space="0" w:color="000000"/>
              <w:left w:val="single" w:sz="4" w:space="0" w:color="000000"/>
              <w:bottom w:val="single" w:sz="4" w:space="0" w:color="000000"/>
              <w:right w:val="single" w:sz="4" w:space="0" w:color="000000"/>
            </w:tcBorders>
            <w:shd w:val="clear" w:color="auto" w:fill="E7E6E6"/>
          </w:tcPr>
          <w:p w14:paraId="109D9414" w14:textId="77777777" w:rsidR="00032718" w:rsidRPr="001578D2" w:rsidRDefault="00032718" w:rsidP="00DA5050">
            <w:pPr>
              <w:rPr>
                <w:rFonts w:ascii="Times New Roman" w:hAnsi="Times New Roman"/>
              </w:rPr>
            </w:pPr>
            <w:r w:rsidRPr="001578D2">
              <w:rPr>
                <w:rFonts w:ascii="Times New Roman" w:hAnsi="Times New Roman"/>
                <w:b/>
                <w:bCs/>
              </w:rPr>
              <w:t>Опис</w:t>
            </w:r>
          </w:p>
        </w:tc>
      </w:tr>
      <w:tr w:rsidR="00032718" w:rsidRPr="001578D2" w14:paraId="7F5BA66A" w14:textId="77777777" w:rsidTr="00DA5050">
        <w:trPr>
          <w:trHeight w:hRule="exact" w:val="264"/>
          <w:jc w:val="center"/>
        </w:trPr>
        <w:tc>
          <w:tcPr>
            <w:tcW w:w="2446" w:type="dxa"/>
            <w:tcBorders>
              <w:top w:val="single" w:sz="4" w:space="0" w:color="000000"/>
              <w:left w:val="single" w:sz="4" w:space="0" w:color="000000"/>
              <w:bottom w:val="single" w:sz="4" w:space="0" w:color="000000"/>
              <w:right w:val="single" w:sz="4" w:space="0" w:color="000000"/>
            </w:tcBorders>
          </w:tcPr>
          <w:p w14:paraId="14543108" w14:textId="77777777" w:rsidR="00032718" w:rsidRPr="001578D2" w:rsidRDefault="00032718" w:rsidP="00DA5050">
            <w:pPr>
              <w:rPr>
                <w:rFonts w:ascii="Times New Roman" w:hAnsi="Times New Roman"/>
              </w:rPr>
            </w:pPr>
            <w:r w:rsidRPr="001578D2">
              <w:rPr>
                <w:rFonts w:ascii="Times New Roman" w:hAnsi="Times New Roman"/>
              </w:rPr>
              <w:t>100%</w:t>
            </w:r>
          </w:p>
        </w:tc>
        <w:tc>
          <w:tcPr>
            <w:tcW w:w="1065" w:type="dxa"/>
            <w:tcBorders>
              <w:top w:val="single" w:sz="4" w:space="0" w:color="000000"/>
              <w:left w:val="single" w:sz="4" w:space="0" w:color="000000"/>
              <w:bottom w:val="single" w:sz="4" w:space="0" w:color="000000"/>
              <w:right w:val="single" w:sz="4" w:space="0" w:color="000000"/>
            </w:tcBorders>
          </w:tcPr>
          <w:p w14:paraId="7CE9C00B" w14:textId="77777777" w:rsidR="00032718" w:rsidRPr="001578D2" w:rsidRDefault="00032718" w:rsidP="00DA5050">
            <w:pPr>
              <w:rPr>
                <w:rFonts w:ascii="Times New Roman" w:hAnsi="Times New Roman"/>
              </w:rPr>
            </w:pPr>
            <w:r w:rsidRPr="001578D2">
              <w:rPr>
                <w:rFonts w:ascii="Times New Roman" w:hAnsi="Times New Roman"/>
                <w:b/>
                <w:bCs/>
              </w:rPr>
              <w:t>И</w:t>
            </w:r>
          </w:p>
        </w:tc>
        <w:tc>
          <w:tcPr>
            <w:tcW w:w="1832" w:type="dxa"/>
            <w:tcBorders>
              <w:top w:val="single" w:sz="4" w:space="0" w:color="000000"/>
              <w:left w:val="single" w:sz="4" w:space="0" w:color="000000"/>
              <w:bottom w:val="single" w:sz="4" w:space="0" w:color="000000"/>
              <w:right w:val="single" w:sz="4" w:space="0" w:color="000000"/>
            </w:tcBorders>
          </w:tcPr>
          <w:p w14:paraId="2E79526B" w14:textId="77777777" w:rsidR="00032718" w:rsidRPr="001578D2" w:rsidRDefault="00032718" w:rsidP="00DA5050">
            <w:pPr>
              <w:rPr>
                <w:rFonts w:ascii="Times New Roman" w:hAnsi="Times New Roman"/>
              </w:rPr>
            </w:pPr>
            <w:r w:rsidRPr="001578D2">
              <w:rPr>
                <w:rFonts w:ascii="Times New Roman" w:hAnsi="Times New Roman"/>
              </w:rPr>
              <w:t>известан</w:t>
            </w:r>
          </w:p>
        </w:tc>
      </w:tr>
      <w:tr w:rsidR="00032718" w:rsidRPr="001578D2" w14:paraId="2E3291F1" w14:textId="77777777" w:rsidTr="00DA5050">
        <w:trPr>
          <w:trHeight w:hRule="exact" w:val="265"/>
          <w:jc w:val="center"/>
        </w:trPr>
        <w:tc>
          <w:tcPr>
            <w:tcW w:w="2446" w:type="dxa"/>
            <w:tcBorders>
              <w:top w:val="single" w:sz="4" w:space="0" w:color="000000"/>
              <w:left w:val="single" w:sz="4" w:space="0" w:color="000000"/>
              <w:bottom w:val="single" w:sz="4" w:space="0" w:color="000000"/>
              <w:right w:val="single" w:sz="4" w:space="0" w:color="000000"/>
            </w:tcBorders>
          </w:tcPr>
          <w:p w14:paraId="7A0C1EA6" w14:textId="77777777" w:rsidR="00032718" w:rsidRPr="001578D2" w:rsidRDefault="00032718" w:rsidP="00DA5050">
            <w:pPr>
              <w:rPr>
                <w:rFonts w:ascii="Times New Roman" w:hAnsi="Times New Roman"/>
              </w:rPr>
            </w:pPr>
            <w:r w:rsidRPr="001578D2">
              <w:rPr>
                <w:rFonts w:ascii="Times New Roman" w:hAnsi="Times New Roman"/>
              </w:rPr>
              <w:t>више од 50%</w:t>
            </w:r>
          </w:p>
        </w:tc>
        <w:tc>
          <w:tcPr>
            <w:tcW w:w="1065" w:type="dxa"/>
            <w:tcBorders>
              <w:top w:val="single" w:sz="4" w:space="0" w:color="000000"/>
              <w:left w:val="single" w:sz="4" w:space="0" w:color="000000"/>
              <w:bottom w:val="single" w:sz="4" w:space="0" w:color="000000"/>
              <w:right w:val="single" w:sz="4" w:space="0" w:color="000000"/>
            </w:tcBorders>
          </w:tcPr>
          <w:p w14:paraId="3E00C71B" w14:textId="77777777" w:rsidR="00032718" w:rsidRPr="001578D2" w:rsidRDefault="00032718" w:rsidP="00DA5050">
            <w:pPr>
              <w:rPr>
                <w:rFonts w:ascii="Times New Roman" w:hAnsi="Times New Roman"/>
              </w:rPr>
            </w:pPr>
            <w:r w:rsidRPr="001578D2">
              <w:rPr>
                <w:rFonts w:ascii="Times New Roman" w:hAnsi="Times New Roman"/>
                <w:b/>
                <w:bCs/>
              </w:rPr>
              <w:t>В</w:t>
            </w:r>
          </w:p>
        </w:tc>
        <w:tc>
          <w:tcPr>
            <w:tcW w:w="1832" w:type="dxa"/>
            <w:tcBorders>
              <w:top w:val="single" w:sz="4" w:space="0" w:color="000000"/>
              <w:left w:val="single" w:sz="4" w:space="0" w:color="000000"/>
              <w:bottom w:val="single" w:sz="4" w:space="0" w:color="000000"/>
              <w:right w:val="single" w:sz="4" w:space="0" w:color="000000"/>
            </w:tcBorders>
          </w:tcPr>
          <w:p w14:paraId="3EE339F0" w14:textId="77777777" w:rsidR="00032718" w:rsidRPr="001578D2" w:rsidRDefault="00032718" w:rsidP="00DA5050">
            <w:pPr>
              <w:rPr>
                <w:rFonts w:ascii="Times New Roman" w:hAnsi="Times New Roman"/>
              </w:rPr>
            </w:pPr>
            <w:r w:rsidRPr="001578D2">
              <w:rPr>
                <w:rFonts w:ascii="Times New Roman" w:hAnsi="Times New Roman"/>
              </w:rPr>
              <w:t>вероватан</w:t>
            </w:r>
          </w:p>
        </w:tc>
      </w:tr>
      <w:tr w:rsidR="00032718" w:rsidRPr="001578D2" w14:paraId="35C64F15" w14:textId="77777777" w:rsidTr="00DA5050">
        <w:trPr>
          <w:trHeight w:hRule="exact" w:val="262"/>
          <w:jc w:val="center"/>
        </w:trPr>
        <w:tc>
          <w:tcPr>
            <w:tcW w:w="2446" w:type="dxa"/>
            <w:tcBorders>
              <w:top w:val="single" w:sz="4" w:space="0" w:color="000000"/>
              <w:left w:val="single" w:sz="4" w:space="0" w:color="000000"/>
              <w:bottom w:val="single" w:sz="4" w:space="0" w:color="000000"/>
              <w:right w:val="single" w:sz="4" w:space="0" w:color="000000"/>
            </w:tcBorders>
          </w:tcPr>
          <w:p w14:paraId="651597A6" w14:textId="77777777" w:rsidR="00032718" w:rsidRPr="001578D2" w:rsidRDefault="00032718" w:rsidP="00DA5050">
            <w:pPr>
              <w:rPr>
                <w:rFonts w:ascii="Times New Roman" w:hAnsi="Times New Roman"/>
              </w:rPr>
            </w:pPr>
            <w:r w:rsidRPr="001578D2">
              <w:rPr>
                <w:rFonts w:ascii="Times New Roman" w:hAnsi="Times New Roman"/>
              </w:rPr>
              <w:t>мање од 50%</w:t>
            </w:r>
          </w:p>
        </w:tc>
        <w:tc>
          <w:tcPr>
            <w:tcW w:w="1065" w:type="dxa"/>
            <w:tcBorders>
              <w:top w:val="single" w:sz="4" w:space="0" w:color="000000"/>
              <w:left w:val="single" w:sz="4" w:space="0" w:color="000000"/>
              <w:bottom w:val="single" w:sz="4" w:space="0" w:color="000000"/>
              <w:right w:val="single" w:sz="4" w:space="0" w:color="000000"/>
            </w:tcBorders>
          </w:tcPr>
          <w:p w14:paraId="0867B7FD" w14:textId="77777777" w:rsidR="00032718" w:rsidRPr="001578D2" w:rsidRDefault="00032718" w:rsidP="00DA5050">
            <w:pPr>
              <w:rPr>
                <w:rFonts w:ascii="Times New Roman" w:hAnsi="Times New Roman"/>
              </w:rPr>
            </w:pPr>
            <w:r w:rsidRPr="001578D2">
              <w:rPr>
                <w:rFonts w:ascii="Times New Roman" w:hAnsi="Times New Roman"/>
                <w:b/>
                <w:bCs/>
              </w:rPr>
              <w:t>M</w:t>
            </w:r>
          </w:p>
        </w:tc>
        <w:tc>
          <w:tcPr>
            <w:tcW w:w="1832" w:type="dxa"/>
            <w:tcBorders>
              <w:top w:val="single" w:sz="4" w:space="0" w:color="000000"/>
              <w:left w:val="single" w:sz="4" w:space="0" w:color="000000"/>
              <w:bottom w:val="single" w:sz="4" w:space="0" w:color="000000"/>
              <w:right w:val="single" w:sz="4" w:space="0" w:color="000000"/>
            </w:tcBorders>
          </w:tcPr>
          <w:p w14:paraId="0E0A21FB" w14:textId="77777777" w:rsidR="00032718" w:rsidRPr="001578D2" w:rsidRDefault="00032718" w:rsidP="00DA5050">
            <w:pPr>
              <w:rPr>
                <w:rFonts w:ascii="Times New Roman" w:hAnsi="Times New Roman"/>
              </w:rPr>
            </w:pPr>
            <w:r w:rsidRPr="001578D2">
              <w:rPr>
                <w:rFonts w:ascii="Times New Roman" w:hAnsi="Times New Roman"/>
              </w:rPr>
              <w:t>могућ</w:t>
            </w:r>
          </w:p>
        </w:tc>
      </w:tr>
    </w:tbl>
    <w:p w14:paraId="13D4BB9D" w14:textId="77777777" w:rsidR="004E5112" w:rsidRDefault="004E5112" w:rsidP="000B6BA1">
      <w:pPr>
        <w:rPr>
          <w:rFonts w:ascii="Times New Roman" w:hAnsi="Times New Roman"/>
          <w:lang w:val="sr-Cyrl-RS"/>
        </w:rPr>
      </w:pPr>
    </w:p>
    <w:p w14:paraId="2B7CBAEA" w14:textId="77777777" w:rsidR="00F862B2" w:rsidRDefault="00F862B2" w:rsidP="000B6BA1">
      <w:pPr>
        <w:rPr>
          <w:rFonts w:ascii="Times New Roman" w:hAnsi="Times New Roman"/>
          <w:lang w:val="sr-Cyrl-RS"/>
        </w:rPr>
      </w:pPr>
    </w:p>
    <w:p w14:paraId="0F55C202" w14:textId="77777777" w:rsidR="00F862B2" w:rsidRDefault="00F862B2" w:rsidP="000B6BA1">
      <w:pPr>
        <w:rPr>
          <w:rFonts w:ascii="Times New Roman" w:hAnsi="Times New Roman"/>
          <w:lang w:val="sr-Cyrl-RS"/>
        </w:rPr>
      </w:pPr>
    </w:p>
    <w:p w14:paraId="61ADE961" w14:textId="77777777" w:rsidR="00F862B2" w:rsidRDefault="00F862B2" w:rsidP="000B6BA1">
      <w:pPr>
        <w:rPr>
          <w:rFonts w:ascii="Times New Roman" w:hAnsi="Times New Roman"/>
          <w:lang w:val="sr-Cyrl-RS"/>
        </w:rPr>
      </w:pPr>
    </w:p>
    <w:p w14:paraId="5DBA4F0D" w14:textId="77777777" w:rsidR="00F862B2" w:rsidRDefault="00F862B2" w:rsidP="000B6BA1">
      <w:pPr>
        <w:rPr>
          <w:rFonts w:ascii="Times New Roman" w:hAnsi="Times New Roman"/>
          <w:lang w:val="sr-Cyrl-RS"/>
        </w:rPr>
      </w:pPr>
    </w:p>
    <w:p w14:paraId="3A36DD04" w14:textId="77777777" w:rsidR="00F862B2" w:rsidRDefault="00F862B2" w:rsidP="000B6BA1">
      <w:pPr>
        <w:rPr>
          <w:rFonts w:ascii="Times New Roman" w:hAnsi="Times New Roman"/>
          <w:lang w:val="sr-Cyrl-RS"/>
        </w:rPr>
      </w:pPr>
    </w:p>
    <w:p w14:paraId="2F3DE53F" w14:textId="77777777" w:rsidR="00F862B2" w:rsidRDefault="00F862B2" w:rsidP="000B6BA1">
      <w:pPr>
        <w:rPr>
          <w:rFonts w:ascii="Times New Roman" w:hAnsi="Times New Roman"/>
          <w:lang w:val="sr-Cyrl-RS"/>
        </w:rPr>
      </w:pPr>
    </w:p>
    <w:p w14:paraId="49A4F373" w14:textId="77777777" w:rsidR="00F862B2" w:rsidRDefault="00F862B2" w:rsidP="000B6BA1">
      <w:pPr>
        <w:rPr>
          <w:rFonts w:ascii="Times New Roman" w:hAnsi="Times New Roman"/>
          <w:lang w:val="sr-Cyrl-RS"/>
        </w:rPr>
      </w:pPr>
    </w:p>
    <w:p w14:paraId="225E20DE" w14:textId="77777777" w:rsidR="00F862B2" w:rsidRDefault="00F862B2" w:rsidP="000B6BA1">
      <w:pPr>
        <w:rPr>
          <w:rFonts w:ascii="Times New Roman" w:hAnsi="Times New Roman"/>
          <w:lang w:val="sr-Cyrl-RS"/>
        </w:rPr>
      </w:pPr>
    </w:p>
    <w:p w14:paraId="605D1E5E" w14:textId="77777777" w:rsidR="00F862B2" w:rsidRDefault="00F862B2" w:rsidP="000B6BA1">
      <w:pPr>
        <w:rPr>
          <w:rFonts w:ascii="Times New Roman" w:hAnsi="Times New Roman"/>
          <w:lang w:val="sr-Cyrl-RS"/>
        </w:rPr>
      </w:pPr>
    </w:p>
    <w:p w14:paraId="414D1354" w14:textId="77777777" w:rsidR="00F862B2" w:rsidRDefault="00F862B2" w:rsidP="000B6BA1">
      <w:pPr>
        <w:rPr>
          <w:rFonts w:ascii="Times New Roman" w:hAnsi="Times New Roman"/>
          <w:lang w:val="sr-Cyrl-RS"/>
        </w:rPr>
      </w:pPr>
    </w:p>
    <w:p w14:paraId="3008B0AF" w14:textId="77777777" w:rsidR="00A7754A" w:rsidRDefault="00A7754A" w:rsidP="000B6BA1">
      <w:pPr>
        <w:rPr>
          <w:rFonts w:ascii="Times New Roman" w:hAnsi="Times New Roman"/>
          <w:lang w:val="sr-Cyrl-RS"/>
        </w:rPr>
      </w:pPr>
      <w:r>
        <w:rPr>
          <w:rFonts w:ascii="Times New Roman" w:hAnsi="Times New Roman"/>
          <w:lang w:val="sr-Cyrl-RS"/>
        </w:rPr>
        <w:lastRenderedPageBreak/>
        <w:t>У наредним табелама приказано је вредновање утицаја према величини, просторном обухвату, вреоватноћи и времеу трајања о односу на планска решења и посебних циљева Плана.</w:t>
      </w:r>
    </w:p>
    <w:p w14:paraId="586EEDD5" w14:textId="77777777" w:rsidR="00A7754A" w:rsidRDefault="00A7754A" w:rsidP="000B6BA1">
      <w:pPr>
        <w:rPr>
          <w:rFonts w:ascii="Times New Roman" w:hAnsi="Times New Roman"/>
          <w:lang w:val="sr-Cyrl-RS"/>
        </w:rPr>
      </w:pPr>
    </w:p>
    <w:p w14:paraId="7749F5A5" w14:textId="52A815AE" w:rsidR="00837B37" w:rsidRDefault="00837B37" w:rsidP="00837B37">
      <w:pPr>
        <w:pStyle w:val="Caption"/>
      </w:pPr>
      <w:r>
        <w:t xml:space="preserve">Табела бр </w:t>
      </w:r>
      <w:r>
        <w:fldChar w:fldCharType="begin"/>
      </w:r>
      <w:r>
        <w:instrText xml:space="preserve"> SEQ Табела_бр \* ARABIC </w:instrText>
      </w:r>
      <w:r>
        <w:fldChar w:fldCharType="separate"/>
      </w:r>
      <w:r w:rsidR="009B4F5C">
        <w:rPr>
          <w:noProof/>
        </w:rPr>
        <w:t>25</w:t>
      </w:r>
      <w:r>
        <w:fldChar w:fldCharType="end"/>
      </w:r>
      <w:r w:rsidRPr="00837B37">
        <w:t xml:space="preserve"> </w:t>
      </w:r>
      <w:r>
        <w:t>Вредновање утицаја у односу на величину уитцаја у простору</w:t>
      </w:r>
    </w:p>
    <w:tbl>
      <w:tblPr>
        <w:tblW w:w="41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551"/>
        <w:gridCol w:w="612"/>
        <w:gridCol w:w="611"/>
        <w:gridCol w:w="611"/>
        <w:gridCol w:w="611"/>
        <w:gridCol w:w="611"/>
        <w:gridCol w:w="611"/>
        <w:gridCol w:w="554"/>
        <w:gridCol w:w="558"/>
        <w:gridCol w:w="523"/>
      </w:tblGrid>
      <w:tr w:rsidR="00981D7F" w:rsidRPr="00ED61AB" w14:paraId="1AA373F8" w14:textId="77777777" w:rsidTr="00F85481">
        <w:trPr>
          <w:jc w:val="center"/>
        </w:trPr>
        <w:tc>
          <w:tcPr>
            <w:tcW w:w="1342" w:type="pct"/>
            <w:vMerge w:val="restart"/>
            <w:shd w:val="clear" w:color="auto" w:fill="E7E6E6"/>
          </w:tcPr>
          <w:p w14:paraId="49625C97" w14:textId="77777777" w:rsidR="00981D7F" w:rsidRPr="00ED61AB" w:rsidRDefault="00981D7F" w:rsidP="000B6BA1">
            <w:pPr>
              <w:jc w:val="center"/>
              <w:rPr>
                <w:rFonts w:ascii="Times New Roman" w:hAnsi="Times New Roman"/>
                <w:sz w:val="20"/>
                <w:szCs w:val="20"/>
                <w:lang w:val="sr-Cyrl-RS"/>
              </w:rPr>
            </w:pPr>
            <w:r w:rsidRPr="00ED61AB">
              <w:rPr>
                <w:rFonts w:ascii="Times New Roman" w:hAnsi="Times New Roman"/>
                <w:sz w:val="20"/>
                <w:szCs w:val="20"/>
                <w:lang w:val="sr-Cyrl-RS"/>
              </w:rPr>
              <w:t>Планска решења</w:t>
            </w:r>
          </w:p>
        </w:tc>
        <w:tc>
          <w:tcPr>
            <w:tcW w:w="3658" w:type="pct"/>
            <w:gridSpan w:val="10"/>
            <w:shd w:val="clear" w:color="auto" w:fill="E7E6E6"/>
          </w:tcPr>
          <w:p w14:paraId="5D86E246" w14:textId="77777777" w:rsidR="00981D7F" w:rsidRPr="00ED61AB" w:rsidRDefault="00981D7F" w:rsidP="000B6BA1">
            <w:pPr>
              <w:jc w:val="center"/>
              <w:rPr>
                <w:rFonts w:ascii="Times New Roman" w:hAnsi="Times New Roman"/>
                <w:sz w:val="20"/>
                <w:szCs w:val="20"/>
                <w:lang w:val="sr-Cyrl-RS"/>
              </w:rPr>
            </w:pPr>
            <w:r w:rsidRPr="00ED61AB">
              <w:rPr>
                <w:rFonts w:ascii="Times New Roman" w:hAnsi="Times New Roman"/>
                <w:sz w:val="20"/>
                <w:szCs w:val="20"/>
                <w:lang w:val="sr-Cyrl-RS"/>
              </w:rPr>
              <w:t>Посебни циљеви процене утицаја</w:t>
            </w:r>
          </w:p>
        </w:tc>
      </w:tr>
      <w:tr w:rsidR="00F85481" w:rsidRPr="00ED61AB" w14:paraId="53DCE441" w14:textId="77777777" w:rsidTr="00F85481">
        <w:trPr>
          <w:jc w:val="center"/>
        </w:trPr>
        <w:tc>
          <w:tcPr>
            <w:tcW w:w="1342" w:type="pct"/>
            <w:vMerge/>
          </w:tcPr>
          <w:p w14:paraId="0BA4B116" w14:textId="77777777" w:rsidR="00F85481" w:rsidRPr="00ED61AB" w:rsidRDefault="00F85481" w:rsidP="000B6BA1">
            <w:pPr>
              <w:jc w:val="center"/>
              <w:rPr>
                <w:rFonts w:ascii="Times New Roman" w:hAnsi="Times New Roman"/>
                <w:sz w:val="20"/>
                <w:szCs w:val="20"/>
                <w:lang w:val="sr-Cyrl-RS"/>
              </w:rPr>
            </w:pPr>
          </w:p>
        </w:tc>
        <w:tc>
          <w:tcPr>
            <w:tcW w:w="344" w:type="pct"/>
          </w:tcPr>
          <w:p w14:paraId="482A511D" w14:textId="77777777" w:rsidR="00F85481" w:rsidRPr="00ED61AB" w:rsidRDefault="00F85481" w:rsidP="000B6BA1">
            <w:pPr>
              <w:jc w:val="center"/>
              <w:rPr>
                <w:rFonts w:ascii="Times New Roman" w:hAnsi="Times New Roman"/>
                <w:sz w:val="20"/>
                <w:szCs w:val="20"/>
                <w:lang w:val="sr-Cyrl-RS"/>
              </w:rPr>
            </w:pPr>
            <w:r w:rsidRPr="00ED61AB">
              <w:rPr>
                <w:rFonts w:ascii="Times New Roman" w:hAnsi="Times New Roman"/>
                <w:sz w:val="20"/>
                <w:szCs w:val="20"/>
                <w:lang w:val="sr-Cyrl-RS"/>
              </w:rPr>
              <w:t>1</w:t>
            </w:r>
          </w:p>
        </w:tc>
        <w:tc>
          <w:tcPr>
            <w:tcW w:w="382" w:type="pct"/>
          </w:tcPr>
          <w:p w14:paraId="1A76A140" w14:textId="77777777" w:rsidR="00F85481" w:rsidRPr="00ED61AB" w:rsidRDefault="00F85481" w:rsidP="000B6BA1">
            <w:pPr>
              <w:jc w:val="center"/>
              <w:rPr>
                <w:rFonts w:ascii="Times New Roman" w:hAnsi="Times New Roman"/>
                <w:sz w:val="20"/>
                <w:szCs w:val="20"/>
                <w:lang w:val="sr-Cyrl-RS"/>
              </w:rPr>
            </w:pPr>
            <w:r w:rsidRPr="00ED61AB">
              <w:rPr>
                <w:rFonts w:ascii="Times New Roman" w:hAnsi="Times New Roman"/>
                <w:sz w:val="20"/>
                <w:szCs w:val="20"/>
                <w:lang w:val="sr-Cyrl-RS"/>
              </w:rPr>
              <w:t>2</w:t>
            </w:r>
          </w:p>
        </w:tc>
        <w:tc>
          <w:tcPr>
            <w:tcW w:w="382" w:type="pct"/>
          </w:tcPr>
          <w:p w14:paraId="5414D450" w14:textId="77777777" w:rsidR="00F85481" w:rsidRPr="00ED61AB" w:rsidRDefault="00F85481" w:rsidP="000B6BA1">
            <w:pPr>
              <w:jc w:val="center"/>
              <w:rPr>
                <w:rFonts w:ascii="Times New Roman" w:hAnsi="Times New Roman"/>
                <w:sz w:val="20"/>
                <w:szCs w:val="20"/>
                <w:lang w:val="sr-Cyrl-RS"/>
              </w:rPr>
            </w:pPr>
            <w:r w:rsidRPr="00ED61AB">
              <w:rPr>
                <w:rFonts w:ascii="Times New Roman" w:hAnsi="Times New Roman"/>
                <w:sz w:val="20"/>
                <w:szCs w:val="20"/>
                <w:lang w:val="sr-Cyrl-RS"/>
              </w:rPr>
              <w:t>3</w:t>
            </w:r>
          </w:p>
        </w:tc>
        <w:tc>
          <w:tcPr>
            <w:tcW w:w="382" w:type="pct"/>
          </w:tcPr>
          <w:p w14:paraId="3E21E684" w14:textId="77777777" w:rsidR="00F85481" w:rsidRPr="00ED61AB" w:rsidRDefault="00F85481" w:rsidP="000B6BA1">
            <w:pPr>
              <w:jc w:val="center"/>
              <w:rPr>
                <w:rFonts w:ascii="Times New Roman" w:hAnsi="Times New Roman"/>
                <w:sz w:val="20"/>
                <w:szCs w:val="20"/>
                <w:lang w:val="sr-Cyrl-RS"/>
              </w:rPr>
            </w:pPr>
            <w:r w:rsidRPr="00ED61AB">
              <w:rPr>
                <w:rFonts w:ascii="Times New Roman" w:hAnsi="Times New Roman"/>
                <w:sz w:val="20"/>
                <w:szCs w:val="20"/>
                <w:lang w:val="sr-Cyrl-RS"/>
              </w:rPr>
              <w:t>4</w:t>
            </w:r>
          </w:p>
        </w:tc>
        <w:tc>
          <w:tcPr>
            <w:tcW w:w="382" w:type="pct"/>
          </w:tcPr>
          <w:p w14:paraId="35952D8C" w14:textId="77777777" w:rsidR="00F85481" w:rsidRPr="00ED61AB" w:rsidRDefault="00F85481" w:rsidP="000B6BA1">
            <w:pPr>
              <w:jc w:val="center"/>
              <w:rPr>
                <w:rFonts w:ascii="Times New Roman" w:hAnsi="Times New Roman"/>
                <w:sz w:val="20"/>
                <w:szCs w:val="20"/>
                <w:lang w:val="sr-Cyrl-RS"/>
              </w:rPr>
            </w:pPr>
            <w:r w:rsidRPr="00ED61AB">
              <w:rPr>
                <w:rFonts w:ascii="Times New Roman" w:hAnsi="Times New Roman"/>
                <w:sz w:val="20"/>
                <w:szCs w:val="20"/>
                <w:lang w:val="sr-Cyrl-RS"/>
              </w:rPr>
              <w:t>5</w:t>
            </w:r>
          </w:p>
        </w:tc>
        <w:tc>
          <w:tcPr>
            <w:tcW w:w="382" w:type="pct"/>
          </w:tcPr>
          <w:p w14:paraId="3701144C" w14:textId="77777777" w:rsidR="00F85481" w:rsidRPr="00ED61AB" w:rsidRDefault="00F85481" w:rsidP="000B6BA1">
            <w:pPr>
              <w:jc w:val="center"/>
              <w:rPr>
                <w:rFonts w:ascii="Times New Roman" w:hAnsi="Times New Roman"/>
                <w:sz w:val="20"/>
                <w:szCs w:val="20"/>
                <w:lang w:val="sr-Cyrl-RS"/>
              </w:rPr>
            </w:pPr>
            <w:r w:rsidRPr="00ED61AB">
              <w:rPr>
                <w:rFonts w:ascii="Times New Roman" w:hAnsi="Times New Roman"/>
                <w:sz w:val="20"/>
                <w:szCs w:val="20"/>
                <w:lang w:val="sr-Cyrl-RS"/>
              </w:rPr>
              <w:t>6</w:t>
            </w:r>
          </w:p>
        </w:tc>
        <w:tc>
          <w:tcPr>
            <w:tcW w:w="382" w:type="pct"/>
          </w:tcPr>
          <w:p w14:paraId="3F74898A" w14:textId="77777777" w:rsidR="00F85481" w:rsidRPr="00ED61AB" w:rsidRDefault="00F85481" w:rsidP="000B6BA1">
            <w:pPr>
              <w:jc w:val="center"/>
              <w:rPr>
                <w:rFonts w:ascii="Times New Roman" w:hAnsi="Times New Roman"/>
                <w:sz w:val="20"/>
                <w:szCs w:val="20"/>
                <w:lang w:val="sr-Cyrl-RS"/>
              </w:rPr>
            </w:pPr>
            <w:r w:rsidRPr="00ED61AB">
              <w:rPr>
                <w:rFonts w:ascii="Times New Roman" w:hAnsi="Times New Roman"/>
                <w:sz w:val="20"/>
                <w:szCs w:val="20"/>
                <w:lang w:val="sr-Cyrl-RS"/>
              </w:rPr>
              <w:t>7</w:t>
            </w:r>
          </w:p>
        </w:tc>
        <w:tc>
          <w:tcPr>
            <w:tcW w:w="346" w:type="pct"/>
          </w:tcPr>
          <w:p w14:paraId="74CD5C7B" w14:textId="77777777" w:rsidR="00F85481" w:rsidRPr="00ED61AB" w:rsidRDefault="00F85481" w:rsidP="000B6BA1">
            <w:pPr>
              <w:jc w:val="center"/>
              <w:rPr>
                <w:rFonts w:ascii="Times New Roman" w:hAnsi="Times New Roman"/>
                <w:sz w:val="20"/>
                <w:szCs w:val="20"/>
                <w:lang w:val="sr-Cyrl-RS"/>
              </w:rPr>
            </w:pPr>
            <w:r w:rsidRPr="00ED61AB">
              <w:rPr>
                <w:rFonts w:ascii="Times New Roman" w:hAnsi="Times New Roman"/>
                <w:sz w:val="20"/>
                <w:szCs w:val="20"/>
                <w:lang w:val="sr-Cyrl-RS"/>
              </w:rPr>
              <w:t>8</w:t>
            </w:r>
          </w:p>
        </w:tc>
        <w:tc>
          <w:tcPr>
            <w:tcW w:w="349" w:type="pct"/>
          </w:tcPr>
          <w:p w14:paraId="0561C35D" w14:textId="77777777" w:rsidR="00F85481" w:rsidRPr="00ED61AB" w:rsidRDefault="00F85481" w:rsidP="000B6BA1">
            <w:pPr>
              <w:jc w:val="center"/>
              <w:rPr>
                <w:rFonts w:ascii="Times New Roman" w:hAnsi="Times New Roman"/>
                <w:sz w:val="20"/>
                <w:szCs w:val="20"/>
                <w:lang w:val="sr-Cyrl-RS"/>
              </w:rPr>
            </w:pPr>
            <w:r w:rsidRPr="00ED61AB">
              <w:rPr>
                <w:rFonts w:ascii="Times New Roman" w:hAnsi="Times New Roman"/>
                <w:sz w:val="20"/>
                <w:szCs w:val="20"/>
                <w:lang w:val="sr-Cyrl-RS"/>
              </w:rPr>
              <w:t>9</w:t>
            </w:r>
          </w:p>
        </w:tc>
        <w:tc>
          <w:tcPr>
            <w:tcW w:w="327" w:type="pct"/>
          </w:tcPr>
          <w:p w14:paraId="129070D3" w14:textId="77777777" w:rsidR="00F85481" w:rsidRPr="00ED61AB" w:rsidRDefault="00F85481" w:rsidP="000B6BA1">
            <w:pPr>
              <w:jc w:val="center"/>
              <w:rPr>
                <w:rFonts w:ascii="Times New Roman" w:hAnsi="Times New Roman"/>
                <w:sz w:val="20"/>
                <w:szCs w:val="20"/>
                <w:lang w:val="sr-Cyrl-RS"/>
              </w:rPr>
            </w:pPr>
            <w:r w:rsidRPr="00ED61AB">
              <w:rPr>
                <w:rFonts w:ascii="Times New Roman" w:hAnsi="Times New Roman"/>
                <w:sz w:val="20"/>
                <w:szCs w:val="20"/>
                <w:lang w:val="sr-Cyrl-RS"/>
              </w:rPr>
              <w:t>10</w:t>
            </w:r>
          </w:p>
        </w:tc>
      </w:tr>
      <w:tr w:rsidR="00F85481" w:rsidRPr="00ED61AB" w14:paraId="044A4866" w14:textId="77777777" w:rsidTr="00F85481">
        <w:trPr>
          <w:trHeight w:val="269"/>
          <w:jc w:val="center"/>
        </w:trPr>
        <w:tc>
          <w:tcPr>
            <w:tcW w:w="5000" w:type="pct"/>
            <w:gridSpan w:val="11"/>
          </w:tcPr>
          <w:p w14:paraId="7BD061F1" w14:textId="602F964F" w:rsidR="00F85481" w:rsidRPr="00F85481" w:rsidRDefault="00F85481" w:rsidP="000B6BA1">
            <w:pPr>
              <w:jc w:val="center"/>
              <w:rPr>
                <w:rFonts w:ascii="Times New Roman" w:hAnsi="Times New Roman"/>
                <w:b/>
                <w:bCs/>
                <w:sz w:val="20"/>
                <w:szCs w:val="20"/>
              </w:rPr>
            </w:pPr>
            <w:r w:rsidRPr="00F85481">
              <w:rPr>
                <w:rFonts w:ascii="Times New Roman" w:hAnsi="Times New Roman"/>
                <w:b/>
                <w:bCs/>
                <w:sz w:val="20"/>
                <w:szCs w:val="20"/>
                <w:lang w:val="sr-Cyrl-RS"/>
              </w:rPr>
              <w:t xml:space="preserve">ФАЗА ИЗГРАДЊЕ </w:t>
            </w:r>
            <w:r w:rsidR="00CC5C3C">
              <w:rPr>
                <w:rFonts w:ascii="Times New Roman" w:hAnsi="Times New Roman"/>
                <w:b/>
                <w:bCs/>
                <w:sz w:val="20"/>
                <w:szCs w:val="20"/>
                <w:lang w:val="sr-Cyrl-RS"/>
              </w:rPr>
              <w:t>/ ДОГРАДЊЕ ДАЛЕКОВОДА</w:t>
            </w:r>
          </w:p>
        </w:tc>
      </w:tr>
      <w:tr w:rsidR="00F85481" w:rsidRPr="00ED61AB" w14:paraId="7A1DDD75" w14:textId="77777777" w:rsidTr="00F85481">
        <w:trPr>
          <w:trHeight w:val="470"/>
          <w:jc w:val="center"/>
        </w:trPr>
        <w:tc>
          <w:tcPr>
            <w:tcW w:w="1342" w:type="pct"/>
          </w:tcPr>
          <w:p w14:paraId="26741BC7" w14:textId="17DD3C12" w:rsidR="00F85481" w:rsidRPr="00ED61AB" w:rsidRDefault="00F85481" w:rsidP="000B6BA1">
            <w:pPr>
              <w:jc w:val="center"/>
              <w:rPr>
                <w:rFonts w:ascii="Times New Roman" w:hAnsi="Times New Roman"/>
                <w:sz w:val="20"/>
                <w:szCs w:val="20"/>
                <w:lang w:val="sr-Cyrl-RS"/>
              </w:rPr>
            </w:pPr>
            <w:r>
              <w:rPr>
                <w:rFonts w:ascii="Times New Roman" w:hAnsi="Times New Roman"/>
                <w:sz w:val="20"/>
                <w:szCs w:val="20"/>
                <w:lang w:val="sr-Cyrl-RS"/>
              </w:rPr>
              <w:t>Просторни утицај</w:t>
            </w:r>
          </w:p>
        </w:tc>
        <w:tc>
          <w:tcPr>
            <w:tcW w:w="344" w:type="pct"/>
            <w:shd w:val="clear" w:color="auto" w:fill="E7E6E6"/>
            <w:vAlign w:val="center"/>
          </w:tcPr>
          <w:p w14:paraId="4F5A5B10" w14:textId="3AF1799A" w:rsidR="00F85481" w:rsidRPr="00F85481" w:rsidRDefault="00F85481" w:rsidP="000B6BA1">
            <w:pPr>
              <w:jc w:val="center"/>
              <w:rPr>
                <w:rFonts w:ascii="Times New Roman" w:hAnsi="Times New Roman"/>
                <w:sz w:val="20"/>
                <w:szCs w:val="20"/>
                <w:lang w:val="sr-Cyrl-RS"/>
              </w:rPr>
            </w:pPr>
            <w:r>
              <w:rPr>
                <w:rFonts w:ascii="Times New Roman" w:hAnsi="Times New Roman"/>
                <w:sz w:val="20"/>
                <w:szCs w:val="20"/>
                <w:lang w:val="sr-Cyrl-RS"/>
              </w:rPr>
              <w:t>Л</w:t>
            </w:r>
          </w:p>
        </w:tc>
        <w:tc>
          <w:tcPr>
            <w:tcW w:w="382" w:type="pct"/>
            <w:shd w:val="clear" w:color="auto" w:fill="E7E6E6"/>
            <w:vAlign w:val="center"/>
          </w:tcPr>
          <w:p w14:paraId="58645BE0" w14:textId="5CD2D1A0" w:rsidR="00F85481" w:rsidRPr="00F85481" w:rsidRDefault="00F85481" w:rsidP="000B6BA1">
            <w:pPr>
              <w:jc w:val="center"/>
              <w:rPr>
                <w:rFonts w:ascii="Times New Roman" w:hAnsi="Times New Roman"/>
                <w:sz w:val="20"/>
                <w:szCs w:val="20"/>
                <w:lang w:val="sr-Cyrl-RS"/>
              </w:rPr>
            </w:pPr>
            <w:r>
              <w:rPr>
                <w:rFonts w:ascii="Times New Roman" w:hAnsi="Times New Roman"/>
                <w:sz w:val="20"/>
                <w:szCs w:val="20"/>
                <w:lang w:val="sr-Cyrl-RS"/>
              </w:rPr>
              <w:t>Л</w:t>
            </w:r>
          </w:p>
        </w:tc>
        <w:tc>
          <w:tcPr>
            <w:tcW w:w="382" w:type="pct"/>
            <w:shd w:val="clear" w:color="auto" w:fill="E7E6E6"/>
            <w:vAlign w:val="center"/>
          </w:tcPr>
          <w:p w14:paraId="1D25877B" w14:textId="1EC0C84F" w:rsidR="00F85481" w:rsidRPr="00F85481" w:rsidRDefault="00F85481" w:rsidP="000B6BA1">
            <w:pPr>
              <w:jc w:val="center"/>
              <w:rPr>
                <w:rFonts w:ascii="Times New Roman" w:hAnsi="Times New Roman"/>
                <w:sz w:val="20"/>
                <w:szCs w:val="20"/>
                <w:lang w:val="sr-Cyrl-RS"/>
              </w:rPr>
            </w:pPr>
            <w:r>
              <w:rPr>
                <w:rFonts w:ascii="Times New Roman" w:hAnsi="Times New Roman"/>
                <w:sz w:val="20"/>
                <w:szCs w:val="20"/>
                <w:lang w:val="sr-Cyrl-RS"/>
              </w:rPr>
              <w:t>Л</w:t>
            </w:r>
          </w:p>
        </w:tc>
        <w:tc>
          <w:tcPr>
            <w:tcW w:w="382" w:type="pct"/>
            <w:shd w:val="clear" w:color="auto" w:fill="E7E6E6"/>
            <w:vAlign w:val="center"/>
          </w:tcPr>
          <w:p w14:paraId="43CB2AC3" w14:textId="64D148BA" w:rsidR="00F85481" w:rsidRPr="00F85481" w:rsidRDefault="00F85481" w:rsidP="000B6BA1">
            <w:pPr>
              <w:jc w:val="center"/>
              <w:rPr>
                <w:rFonts w:ascii="Times New Roman" w:hAnsi="Times New Roman"/>
                <w:sz w:val="20"/>
                <w:szCs w:val="20"/>
                <w:lang w:val="sr-Cyrl-RS"/>
              </w:rPr>
            </w:pPr>
            <w:r>
              <w:rPr>
                <w:rFonts w:ascii="Times New Roman" w:hAnsi="Times New Roman"/>
                <w:sz w:val="20"/>
                <w:szCs w:val="20"/>
                <w:lang w:val="sr-Cyrl-RS"/>
              </w:rPr>
              <w:t>Л</w:t>
            </w:r>
          </w:p>
        </w:tc>
        <w:tc>
          <w:tcPr>
            <w:tcW w:w="382" w:type="pct"/>
            <w:shd w:val="clear" w:color="auto" w:fill="E7E6E6"/>
            <w:vAlign w:val="center"/>
          </w:tcPr>
          <w:p w14:paraId="643453B4" w14:textId="4BDFF318" w:rsidR="00F85481" w:rsidRPr="00F85481" w:rsidRDefault="00F85481" w:rsidP="000B6BA1">
            <w:pPr>
              <w:jc w:val="center"/>
              <w:rPr>
                <w:rFonts w:ascii="Times New Roman" w:hAnsi="Times New Roman"/>
                <w:sz w:val="20"/>
                <w:szCs w:val="20"/>
                <w:lang w:val="sr-Cyrl-RS"/>
              </w:rPr>
            </w:pPr>
            <w:r>
              <w:rPr>
                <w:rFonts w:ascii="Times New Roman" w:hAnsi="Times New Roman"/>
                <w:sz w:val="20"/>
                <w:szCs w:val="20"/>
                <w:lang w:val="sr-Cyrl-RS"/>
              </w:rPr>
              <w:t>Л</w:t>
            </w:r>
          </w:p>
        </w:tc>
        <w:tc>
          <w:tcPr>
            <w:tcW w:w="382" w:type="pct"/>
            <w:shd w:val="clear" w:color="auto" w:fill="E7E6E6"/>
            <w:vAlign w:val="center"/>
          </w:tcPr>
          <w:p w14:paraId="467C0A90" w14:textId="697DAC4B" w:rsidR="00F85481" w:rsidRPr="00F85481" w:rsidRDefault="00F85481" w:rsidP="000B6BA1">
            <w:pPr>
              <w:jc w:val="center"/>
              <w:rPr>
                <w:rFonts w:ascii="Times New Roman" w:hAnsi="Times New Roman"/>
                <w:sz w:val="20"/>
                <w:szCs w:val="20"/>
                <w:lang w:val="sr-Cyrl-RS"/>
              </w:rPr>
            </w:pPr>
            <w:r>
              <w:rPr>
                <w:rFonts w:ascii="Times New Roman" w:hAnsi="Times New Roman"/>
                <w:sz w:val="20"/>
                <w:szCs w:val="20"/>
                <w:lang w:val="sr-Cyrl-RS"/>
              </w:rPr>
              <w:t>Л</w:t>
            </w:r>
          </w:p>
        </w:tc>
        <w:tc>
          <w:tcPr>
            <w:tcW w:w="382" w:type="pct"/>
            <w:shd w:val="clear" w:color="auto" w:fill="E7E6E6"/>
            <w:vAlign w:val="center"/>
          </w:tcPr>
          <w:p w14:paraId="1FAE1EEA" w14:textId="1547AB84" w:rsidR="00F85481" w:rsidRPr="00F85481" w:rsidRDefault="00F85481" w:rsidP="000B6BA1">
            <w:pPr>
              <w:jc w:val="center"/>
              <w:rPr>
                <w:rFonts w:ascii="Times New Roman" w:hAnsi="Times New Roman"/>
                <w:sz w:val="20"/>
                <w:szCs w:val="20"/>
                <w:lang w:val="sr-Cyrl-RS"/>
              </w:rPr>
            </w:pPr>
            <w:r>
              <w:rPr>
                <w:rFonts w:ascii="Times New Roman" w:hAnsi="Times New Roman"/>
                <w:sz w:val="20"/>
                <w:szCs w:val="20"/>
                <w:lang w:val="sr-Cyrl-RS"/>
              </w:rPr>
              <w:t>Л</w:t>
            </w:r>
          </w:p>
        </w:tc>
        <w:tc>
          <w:tcPr>
            <w:tcW w:w="346" w:type="pct"/>
            <w:shd w:val="clear" w:color="auto" w:fill="E7E6E6"/>
            <w:vAlign w:val="center"/>
          </w:tcPr>
          <w:p w14:paraId="75E4C05C" w14:textId="798B9A80" w:rsidR="00F85481" w:rsidRPr="00F85481" w:rsidRDefault="00F85481" w:rsidP="000B6BA1">
            <w:pPr>
              <w:jc w:val="center"/>
              <w:rPr>
                <w:rFonts w:ascii="Times New Roman" w:hAnsi="Times New Roman"/>
                <w:sz w:val="20"/>
                <w:szCs w:val="20"/>
                <w:lang w:val="sr-Cyrl-RS"/>
              </w:rPr>
            </w:pPr>
            <w:r>
              <w:rPr>
                <w:rFonts w:ascii="Times New Roman" w:hAnsi="Times New Roman"/>
                <w:sz w:val="20"/>
                <w:szCs w:val="20"/>
                <w:lang w:val="sr-Cyrl-RS"/>
              </w:rPr>
              <w:t>Л</w:t>
            </w:r>
          </w:p>
        </w:tc>
        <w:tc>
          <w:tcPr>
            <w:tcW w:w="349" w:type="pct"/>
            <w:shd w:val="clear" w:color="auto" w:fill="E7E6E6"/>
            <w:vAlign w:val="center"/>
          </w:tcPr>
          <w:p w14:paraId="63B482F4" w14:textId="7BB31F80" w:rsidR="00F85481" w:rsidRPr="00F85481" w:rsidRDefault="00F85481" w:rsidP="000B6BA1">
            <w:pPr>
              <w:jc w:val="center"/>
              <w:rPr>
                <w:rFonts w:ascii="Times New Roman" w:hAnsi="Times New Roman"/>
                <w:sz w:val="20"/>
                <w:szCs w:val="20"/>
                <w:lang w:val="sr-Cyrl-RS"/>
              </w:rPr>
            </w:pPr>
            <w:r>
              <w:rPr>
                <w:rFonts w:ascii="Times New Roman" w:hAnsi="Times New Roman"/>
                <w:sz w:val="20"/>
                <w:szCs w:val="20"/>
                <w:lang w:val="sr-Cyrl-RS"/>
              </w:rPr>
              <w:t>Р</w:t>
            </w:r>
          </w:p>
        </w:tc>
        <w:tc>
          <w:tcPr>
            <w:tcW w:w="327" w:type="pct"/>
            <w:shd w:val="clear" w:color="auto" w:fill="E7E6E6"/>
            <w:vAlign w:val="center"/>
          </w:tcPr>
          <w:p w14:paraId="1F10BC76" w14:textId="21CC6D35" w:rsidR="00F85481" w:rsidRPr="00F85481" w:rsidRDefault="00F85481" w:rsidP="000B6BA1">
            <w:pPr>
              <w:jc w:val="center"/>
              <w:rPr>
                <w:rFonts w:ascii="Times New Roman" w:hAnsi="Times New Roman"/>
                <w:sz w:val="20"/>
                <w:szCs w:val="20"/>
                <w:lang w:val="sr-Cyrl-RS"/>
              </w:rPr>
            </w:pPr>
            <w:r>
              <w:rPr>
                <w:rFonts w:ascii="Times New Roman" w:hAnsi="Times New Roman"/>
                <w:sz w:val="20"/>
                <w:szCs w:val="20"/>
                <w:lang w:val="sr-Cyrl-RS"/>
              </w:rPr>
              <w:t>Р</w:t>
            </w:r>
          </w:p>
        </w:tc>
      </w:tr>
      <w:tr w:rsidR="00F85481" w:rsidRPr="00ED61AB" w14:paraId="5BC045AC" w14:textId="77777777" w:rsidTr="00F85481">
        <w:trPr>
          <w:trHeight w:val="470"/>
          <w:jc w:val="center"/>
        </w:trPr>
        <w:tc>
          <w:tcPr>
            <w:tcW w:w="1342" w:type="pct"/>
          </w:tcPr>
          <w:p w14:paraId="4BCDF58B" w14:textId="46B6B53A" w:rsidR="00F85481" w:rsidRDefault="00F85481" w:rsidP="000B6BA1">
            <w:pPr>
              <w:jc w:val="center"/>
              <w:rPr>
                <w:rFonts w:ascii="Times New Roman" w:hAnsi="Times New Roman"/>
                <w:sz w:val="20"/>
                <w:szCs w:val="20"/>
                <w:lang w:val="sr-Cyrl-RS"/>
              </w:rPr>
            </w:pPr>
            <w:r>
              <w:rPr>
                <w:rFonts w:ascii="Times New Roman" w:hAnsi="Times New Roman"/>
                <w:sz w:val="20"/>
                <w:szCs w:val="20"/>
                <w:lang w:val="sr-Cyrl-RS"/>
              </w:rPr>
              <w:t>Величина утицаја</w:t>
            </w:r>
          </w:p>
        </w:tc>
        <w:tc>
          <w:tcPr>
            <w:tcW w:w="344" w:type="pct"/>
            <w:shd w:val="clear" w:color="auto" w:fill="E7E6E6"/>
            <w:vAlign w:val="center"/>
          </w:tcPr>
          <w:p w14:paraId="3751C4C4" w14:textId="0A848AA2" w:rsidR="00F85481" w:rsidRPr="00F85481" w:rsidRDefault="00F85481" w:rsidP="000B6BA1">
            <w:pPr>
              <w:jc w:val="center"/>
              <w:rPr>
                <w:rFonts w:ascii="Times New Roman" w:hAnsi="Times New Roman"/>
                <w:sz w:val="20"/>
                <w:szCs w:val="20"/>
                <w:lang w:val="sr-Cyrl-RS"/>
              </w:rPr>
            </w:pPr>
            <w:r>
              <w:rPr>
                <w:rFonts w:ascii="Times New Roman" w:hAnsi="Times New Roman"/>
                <w:sz w:val="20"/>
                <w:szCs w:val="20"/>
                <w:lang w:val="sr-Cyrl-RS"/>
              </w:rPr>
              <w:t>-1</w:t>
            </w:r>
          </w:p>
        </w:tc>
        <w:tc>
          <w:tcPr>
            <w:tcW w:w="382" w:type="pct"/>
            <w:shd w:val="clear" w:color="auto" w:fill="E7E6E6"/>
            <w:vAlign w:val="center"/>
          </w:tcPr>
          <w:p w14:paraId="56F662ED" w14:textId="26126706" w:rsidR="00F85481" w:rsidRPr="00F85481" w:rsidRDefault="00F85481" w:rsidP="000B6BA1">
            <w:pPr>
              <w:jc w:val="center"/>
              <w:rPr>
                <w:rFonts w:ascii="Times New Roman" w:hAnsi="Times New Roman"/>
                <w:sz w:val="20"/>
                <w:szCs w:val="20"/>
                <w:lang w:val="sr-Cyrl-RS"/>
              </w:rPr>
            </w:pPr>
            <w:r>
              <w:rPr>
                <w:rFonts w:ascii="Times New Roman" w:hAnsi="Times New Roman"/>
                <w:sz w:val="20"/>
                <w:szCs w:val="20"/>
                <w:lang w:val="sr-Cyrl-RS"/>
              </w:rPr>
              <w:t>0</w:t>
            </w:r>
          </w:p>
        </w:tc>
        <w:tc>
          <w:tcPr>
            <w:tcW w:w="382" w:type="pct"/>
            <w:shd w:val="clear" w:color="auto" w:fill="E7E6E6"/>
            <w:vAlign w:val="center"/>
          </w:tcPr>
          <w:p w14:paraId="453E0220" w14:textId="19C72FF6" w:rsidR="00F85481" w:rsidRPr="00F85481" w:rsidRDefault="00F85481" w:rsidP="000B6BA1">
            <w:pPr>
              <w:jc w:val="center"/>
              <w:rPr>
                <w:rFonts w:ascii="Times New Roman" w:hAnsi="Times New Roman"/>
                <w:sz w:val="20"/>
                <w:szCs w:val="20"/>
                <w:lang w:val="sr-Cyrl-RS"/>
              </w:rPr>
            </w:pPr>
            <w:r>
              <w:rPr>
                <w:rFonts w:ascii="Times New Roman" w:hAnsi="Times New Roman"/>
                <w:sz w:val="20"/>
                <w:szCs w:val="20"/>
                <w:lang w:val="sr-Cyrl-RS"/>
              </w:rPr>
              <w:t>-1</w:t>
            </w:r>
          </w:p>
        </w:tc>
        <w:tc>
          <w:tcPr>
            <w:tcW w:w="382" w:type="pct"/>
            <w:shd w:val="clear" w:color="auto" w:fill="E7E6E6"/>
            <w:vAlign w:val="center"/>
          </w:tcPr>
          <w:p w14:paraId="76E47245" w14:textId="0987B24F" w:rsidR="00F85481" w:rsidRPr="00F85481" w:rsidRDefault="00F85481" w:rsidP="000B6BA1">
            <w:pPr>
              <w:jc w:val="center"/>
              <w:rPr>
                <w:rFonts w:ascii="Times New Roman" w:hAnsi="Times New Roman"/>
                <w:sz w:val="20"/>
                <w:szCs w:val="20"/>
                <w:lang w:val="sr-Cyrl-RS"/>
              </w:rPr>
            </w:pPr>
            <w:r>
              <w:rPr>
                <w:rFonts w:ascii="Times New Roman" w:hAnsi="Times New Roman"/>
                <w:sz w:val="20"/>
                <w:szCs w:val="20"/>
                <w:lang w:val="sr-Cyrl-RS"/>
              </w:rPr>
              <w:t>-1</w:t>
            </w:r>
          </w:p>
        </w:tc>
        <w:tc>
          <w:tcPr>
            <w:tcW w:w="382" w:type="pct"/>
            <w:shd w:val="clear" w:color="auto" w:fill="E7E6E6"/>
            <w:vAlign w:val="center"/>
          </w:tcPr>
          <w:p w14:paraId="3500A971" w14:textId="44F4A8F5" w:rsidR="00F85481" w:rsidRPr="00F85481" w:rsidRDefault="00F85481" w:rsidP="000B6BA1">
            <w:pPr>
              <w:jc w:val="center"/>
              <w:rPr>
                <w:rFonts w:ascii="Times New Roman" w:hAnsi="Times New Roman"/>
                <w:sz w:val="20"/>
                <w:szCs w:val="20"/>
                <w:lang w:val="sr-Cyrl-RS"/>
              </w:rPr>
            </w:pPr>
            <w:r>
              <w:rPr>
                <w:rFonts w:ascii="Times New Roman" w:hAnsi="Times New Roman"/>
                <w:sz w:val="20"/>
                <w:szCs w:val="20"/>
                <w:lang w:val="sr-Cyrl-RS"/>
              </w:rPr>
              <w:t>0</w:t>
            </w:r>
          </w:p>
        </w:tc>
        <w:tc>
          <w:tcPr>
            <w:tcW w:w="382" w:type="pct"/>
            <w:shd w:val="clear" w:color="auto" w:fill="E7E6E6"/>
            <w:vAlign w:val="center"/>
          </w:tcPr>
          <w:p w14:paraId="75712EF0" w14:textId="35D02E2F" w:rsidR="00F85481" w:rsidRPr="00F85481" w:rsidRDefault="00F85481" w:rsidP="000B6BA1">
            <w:pPr>
              <w:jc w:val="center"/>
              <w:rPr>
                <w:rFonts w:ascii="Times New Roman" w:hAnsi="Times New Roman"/>
                <w:sz w:val="20"/>
                <w:szCs w:val="20"/>
                <w:lang w:val="sr-Cyrl-RS"/>
              </w:rPr>
            </w:pPr>
            <w:r>
              <w:rPr>
                <w:rFonts w:ascii="Times New Roman" w:hAnsi="Times New Roman"/>
                <w:sz w:val="20"/>
                <w:szCs w:val="20"/>
                <w:lang w:val="sr-Cyrl-RS"/>
              </w:rPr>
              <w:t>-1</w:t>
            </w:r>
          </w:p>
        </w:tc>
        <w:tc>
          <w:tcPr>
            <w:tcW w:w="382" w:type="pct"/>
            <w:shd w:val="clear" w:color="auto" w:fill="E7E6E6"/>
            <w:vAlign w:val="center"/>
          </w:tcPr>
          <w:p w14:paraId="122293B1" w14:textId="0E887E5E" w:rsidR="00F85481" w:rsidRPr="00F85481" w:rsidRDefault="00F85481" w:rsidP="000B6BA1">
            <w:pPr>
              <w:jc w:val="center"/>
              <w:rPr>
                <w:rFonts w:ascii="Times New Roman" w:hAnsi="Times New Roman"/>
                <w:sz w:val="20"/>
                <w:szCs w:val="20"/>
                <w:lang w:val="sr-Cyrl-RS"/>
              </w:rPr>
            </w:pPr>
            <w:r>
              <w:rPr>
                <w:rFonts w:ascii="Times New Roman" w:hAnsi="Times New Roman"/>
                <w:sz w:val="20"/>
                <w:szCs w:val="20"/>
                <w:lang w:val="sr-Cyrl-RS"/>
              </w:rPr>
              <w:t>-1</w:t>
            </w:r>
          </w:p>
        </w:tc>
        <w:tc>
          <w:tcPr>
            <w:tcW w:w="346" w:type="pct"/>
            <w:shd w:val="clear" w:color="auto" w:fill="E7E6E6"/>
            <w:vAlign w:val="center"/>
          </w:tcPr>
          <w:p w14:paraId="5388B35C" w14:textId="2564A5F4" w:rsidR="00F85481" w:rsidRPr="00F85481" w:rsidRDefault="00F85481" w:rsidP="000B6BA1">
            <w:pPr>
              <w:jc w:val="center"/>
              <w:rPr>
                <w:rFonts w:ascii="Times New Roman" w:hAnsi="Times New Roman"/>
                <w:sz w:val="20"/>
                <w:szCs w:val="20"/>
                <w:lang w:val="sr-Cyrl-RS"/>
              </w:rPr>
            </w:pPr>
            <w:r>
              <w:rPr>
                <w:rFonts w:ascii="Times New Roman" w:hAnsi="Times New Roman"/>
                <w:sz w:val="20"/>
                <w:szCs w:val="20"/>
                <w:lang w:val="sr-Cyrl-RS"/>
              </w:rPr>
              <w:t>-1</w:t>
            </w:r>
          </w:p>
        </w:tc>
        <w:tc>
          <w:tcPr>
            <w:tcW w:w="349" w:type="pct"/>
            <w:shd w:val="clear" w:color="auto" w:fill="E7E6E6"/>
            <w:vAlign w:val="center"/>
          </w:tcPr>
          <w:p w14:paraId="3E55A3E4" w14:textId="5A088B37" w:rsidR="00F85481" w:rsidRPr="00F85481" w:rsidRDefault="00F85481" w:rsidP="000B6BA1">
            <w:pPr>
              <w:jc w:val="center"/>
              <w:rPr>
                <w:rFonts w:ascii="Times New Roman" w:hAnsi="Times New Roman"/>
                <w:sz w:val="20"/>
                <w:szCs w:val="20"/>
                <w:lang w:val="sr-Cyrl-RS"/>
              </w:rPr>
            </w:pPr>
            <w:r>
              <w:rPr>
                <w:rFonts w:ascii="Times New Roman" w:hAnsi="Times New Roman"/>
                <w:sz w:val="20"/>
                <w:szCs w:val="20"/>
                <w:lang w:val="sr-Cyrl-RS"/>
              </w:rPr>
              <w:t>0</w:t>
            </w:r>
          </w:p>
        </w:tc>
        <w:tc>
          <w:tcPr>
            <w:tcW w:w="327" w:type="pct"/>
            <w:shd w:val="clear" w:color="auto" w:fill="E7E6E6"/>
            <w:vAlign w:val="center"/>
          </w:tcPr>
          <w:p w14:paraId="767D4900" w14:textId="47462B74" w:rsidR="00F85481" w:rsidRPr="00F85481" w:rsidRDefault="00F85481" w:rsidP="000B6BA1">
            <w:pPr>
              <w:jc w:val="center"/>
              <w:rPr>
                <w:rFonts w:ascii="Times New Roman" w:hAnsi="Times New Roman"/>
                <w:sz w:val="20"/>
                <w:szCs w:val="20"/>
                <w:lang w:val="sr-Cyrl-RS"/>
              </w:rPr>
            </w:pPr>
            <w:r>
              <w:rPr>
                <w:rFonts w:ascii="Times New Roman" w:hAnsi="Times New Roman"/>
                <w:sz w:val="20"/>
                <w:szCs w:val="20"/>
                <w:lang w:val="sr-Cyrl-RS"/>
              </w:rPr>
              <w:t>0</w:t>
            </w:r>
          </w:p>
        </w:tc>
      </w:tr>
      <w:tr w:rsidR="00F85481" w:rsidRPr="00ED61AB" w14:paraId="20D89175" w14:textId="77777777" w:rsidTr="00F85481">
        <w:trPr>
          <w:trHeight w:val="470"/>
          <w:jc w:val="center"/>
        </w:trPr>
        <w:tc>
          <w:tcPr>
            <w:tcW w:w="1342" w:type="pct"/>
          </w:tcPr>
          <w:p w14:paraId="3540C33E" w14:textId="79ABFA29" w:rsidR="00F85481" w:rsidRDefault="00F85481" w:rsidP="000B6BA1">
            <w:pPr>
              <w:jc w:val="center"/>
              <w:rPr>
                <w:rFonts w:ascii="Times New Roman" w:hAnsi="Times New Roman"/>
                <w:sz w:val="20"/>
                <w:szCs w:val="20"/>
                <w:lang w:val="sr-Cyrl-RS"/>
              </w:rPr>
            </w:pPr>
            <w:r>
              <w:rPr>
                <w:rFonts w:ascii="Times New Roman" w:hAnsi="Times New Roman"/>
                <w:sz w:val="20"/>
                <w:szCs w:val="20"/>
                <w:lang w:val="sr-Cyrl-RS"/>
              </w:rPr>
              <w:t>Време трајања утицаја</w:t>
            </w:r>
          </w:p>
        </w:tc>
        <w:tc>
          <w:tcPr>
            <w:tcW w:w="344" w:type="pct"/>
            <w:shd w:val="clear" w:color="auto" w:fill="E7E6E6"/>
            <w:vAlign w:val="center"/>
          </w:tcPr>
          <w:p w14:paraId="108EF12D" w14:textId="213F5843" w:rsidR="00F85481" w:rsidRPr="00F85481" w:rsidRDefault="00F85481" w:rsidP="000B6BA1">
            <w:pPr>
              <w:jc w:val="center"/>
              <w:rPr>
                <w:rFonts w:ascii="Times New Roman" w:hAnsi="Times New Roman"/>
                <w:sz w:val="20"/>
                <w:szCs w:val="20"/>
                <w:lang w:val="sr-Cyrl-RS"/>
              </w:rPr>
            </w:pPr>
            <w:r>
              <w:rPr>
                <w:rFonts w:ascii="Times New Roman" w:hAnsi="Times New Roman"/>
                <w:sz w:val="20"/>
                <w:szCs w:val="20"/>
                <w:lang w:val="sr-Cyrl-RS"/>
              </w:rPr>
              <w:t>П</w:t>
            </w:r>
          </w:p>
        </w:tc>
        <w:tc>
          <w:tcPr>
            <w:tcW w:w="382" w:type="pct"/>
            <w:shd w:val="clear" w:color="auto" w:fill="E7E6E6"/>
            <w:vAlign w:val="center"/>
          </w:tcPr>
          <w:p w14:paraId="56C7020B" w14:textId="77777777" w:rsidR="00F85481" w:rsidRPr="00ED61AB" w:rsidRDefault="00F85481" w:rsidP="000B6BA1">
            <w:pPr>
              <w:jc w:val="center"/>
              <w:rPr>
                <w:rFonts w:ascii="Times New Roman" w:hAnsi="Times New Roman"/>
                <w:sz w:val="20"/>
                <w:szCs w:val="20"/>
              </w:rPr>
            </w:pPr>
          </w:p>
        </w:tc>
        <w:tc>
          <w:tcPr>
            <w:tcW w:w="382" w:type="pct"/>
            <w:shd w:val="clear" w:color="auto" w:fill="E7E6E6"/>
            <w:vAlign w:val="center"/>
          </w:tcPr>
          <w:p w14:paraId="2BA650C4" w14:textId="1629B4EB" w:rsidR="00F85481" w:rsidRPr="00F85481" w:rsidRDefault="00F85481" w:rsidP="000B6BA1">
            <w:pPr>
              <w:jc w:val="center"/>
              <w:rPr>
                <w:rFonts w:ascii="Times New Roman" w:hAnsi="Times New Roman"/>
                <w:sz w:val="20"/>
                <w:szCs w:val="20"/>
                <w:lang w:val="sr-Cyrl-RS"/>
              </w:rPr>
            </w:pPr>
            <w:r>
              <w:rPr>
                <w:rFonts w:ascii="Times New Roman" w:hAnsi="Times New Roman"/>
                <w:sz w:val="20"/>
                <w:szCs w:val="20"/>
                <w:lang w:val="sr-Cyrl-RS"/>
              </w:rPr>
              <w:t>П</w:t>
            </w:r>
          </w:p>
        </w:tc>
        <w:tc>
          <w:tcPr>
            <w:tcW w:w="382" w:type="pct"/>
            <w:shd w:val="clear" w:color="auto" w:fill="E7E6E6"/>
            <w:vAlign w:val="center"/>
          </w:tcPr>
          <w:p w14:paraId="267530D8" w14:textId="590E6626" w:rsidR="00F85481" w:rsidRPr="00F85481" w:rsidRDefault="00F85481" w:rsidP="000B6BA1">
            <w:pPr>
              <w:jc w:val="center"/>
              <w:rPr>
                <w:rFonts w:ascii="Times New Roman" w:hAnsi="Times New Roman"/>
                <w:sz w:val="20"/>
                <w:szCs w:val="20"/>
                <w:lang w:val="sr-Cyrl-RS"/>
              </w:rPr>
            </w:pPr>
            <w:r>
              <w:rPr>
                <w:rFonts w:ascii="Times New Roman" w:hAnsi="Times New Roman"/>
                <w:sz w:val="20"/>
                <w:szCs w:val="20"/>
                <w:lang w:val="sr-Cyrl-RS"/>
              </w:rPr>
              <w:t>П</w:t>
            </w:r>
          </w:p>
        </w:tc>
        <w:tc>
          <w:tcPr>
            <w:tcW w:w="382" w:type="pct"/>
            <w:shd w:val="clear" w:color="auto" w:fill="E7E6E6"/>
            <w:vAlign w:val="center"/>
          </w:tcPr>
          <w:p w14:paraId="78DF8670" w14:textId="77777777" w:rsidR="00F85481" w:rsidRPr="00ED61AB" w:rsidRDefault="00F85481" w:rsidP="000B6BA1">
            <w:pPr>
              <w:jc w:val="center"/>
              <w:rPr>
                <w:rFonts w:ascii="Times New Roman" w:hAnsi="Times New Roman"/>
                <w:sz w:val="20"/>
                <w:szCs w:val="20"/>
              </w:rPr>
            </w:pPr>
          </w:p>
        </w:tc>
        <w:tc>
          <w:tcPr>
            <w:tcW w:w="382" w:type="pct"/>
            <w:shd w:val="clear" w:color="auto" w:fill="E7E6E6"/>
            <w:vAlign w:val="center"/>
          </w:tcPr>
          <w:p w14:paraId="32356AD4" w14:textId="10686832" w:rsidR="00F85481" w:rsidRPr="00F85481" w:rsidRDefault="00F85481" w:rsidP="000B6BA1">
            <w:pPr>
              <w:jc w:val="center"/>
              <w:rPr>
                <w:rFonts w:ascii="Times New Roman" w:hAnsi="Times New Roman"/>
                <w:sz w:val="20"/>
                <w:szCs w:val="20"/>
                <w:lang w:val="sr-Cyrl-RS"/>
              </w:rPr>
            </w:pPr>
            <w:r>
              <w:rPr>
                <w:rFonts w:ascii="Times New Roman" w:hAnsi="Times New Roman"/>
                <w:sz w:val="20"/>
                <w:szCs w:val="20"/>
                <w:lang w:val="sr-Cyrl-RS"/>
              </w:rPr>
              <w:t>П</w:t>
            </w:r>
          </w:p>
        </w:tc>
        <w:tc>
          <w:tcPr>
            <w:tcW w:w="382" w:type="pct"/>
            <w:shd w:val="clear" w:color="auto" w:fill="E7E6E6"/>
            <w:vAlign w:val="center"/>
          </w:tcPr>
          <w:p w14:paraId="46500F79" w14:textId="10720243" w:rsidR="00F85481" w:rsidRPr="00F85481" w:rsidRDefault="00F85481" w:rsidP="000B6BA1">
            <w:pPr>
              <w:jc w:val="center"/>
              <w:rPr>
                <w:rFonts w:ascii="Times New Roman" w:hAnsi="Times New Roman"/>
                <w:sz w:val="20"/>
                <w:szCs w:val="20"/>
                <w:lang w:val="sr-Cyrl-RS"/>
              </w:rPr>
            </w:pPr>
            <w:r>
              <w:rPr>
                <w:rFonts w:ascii="Times New Roman" w:hAnsi="Times New Roman"/>
                <w:sz w:val="20"/>
                <w:szCs w:val="20"/>
                <w:lang w:val="sr-Cyrl-RS"/>
              </w:rPr>
              <w:t>П</w:t>
            </w:r>
          </w:p>
        </w:tc>
        <w:tc>
          <w:tcPr>
            <w:tcW w:w="346" w:type="pct"/>
            <w:shd w:val="clear" w:color="auto" w:fill="E7E6E6"/>
            <w:vAlign w:val="center"/>
          </w:tcPr>
          <w:p w14:paraId="086E613D" w14:textId="00CD6B62" w:rsidR="00F85481" w:rsidRPr="00F85481" w:rsidRDefault="00F85481" w:rsidP="000B6BA1">
            <w:pPr>
              <w:jc w:val="center"/>
              <w:rPr>
                <w:rFonts w:ascii="Times New Roman" w:hAnsi="Times New Roman"/>
                <w:sz w:val="20"/>
                <w:szCs w:val="20"/>
                <w:lang w:val="sr-Cyrl-RS"/>
              </w:rPr>
            </w:pPr>
            <w:r>
              <w:rPr>
                <w:rFonts w:ascii="Times New Roman" w:hAnsi="Times New Roman"/>
                <w:sz w:val="20"/>
                <w:szCs w:val="20"/>
                <w:lang w:val="sr-Cyrl-RS"/>
              </w:rPr>
              <w:t>П</w:t>
            </w:r>
          </w:p>
        </w:tc>
        <w:tc>
          <w:tcPr>
            <w:tcW w:w="349" w:type="pct"/>
            <w:shd w:val="clear" w:color="auto" w:fill="E7E6E6"/>
            <w:vAlign w:val="center"/>
          </w:tcPr>
          <w:p w14:paraId="0D951131" w14:textId="77777777" w:rsidR="00F85481" w:rsidRPr="00ED61AB" w:rsidRDefault="00F85481" w:rsidP="000B6BA1">
            <w:pPr>
              <w:jc w:val="center"/>
              <w:rPr>
                <w:rFonts w:ascii="Times New Roman" w:hAnsi="Times New Roman"/>
                <w:sz w:val="20"/>
                <w:szCs w:val="20"/>
              </w:rPr>
            </w:pPr>
          </w:p>
        </w:tc>
        <w:tc>
          <w:tcPr>
            <w:tcW w:w="327" w:type="pct"/>
            <w:shd w:val="clear" w:color="auto" w:fill="E7E6E6"/>
            <w:vAlign w:val="center"/>
          </w:tcPr>
          <w:p w14:paraId="2AC148D6" w14:textId="77777777" w:rsidR="00F85481" w:rsidRPr="00ED61AB" w:rsidRDefault="00F85481" w:rsidP="000B6BA1">
            <w:pPr>
              <w:jc w:val="center"/>
              <w:rPr>
                <w:rFonts w:ascii="Times New Roman" w:hAnsi="Times New Roman"/>
                <w:sz w:val="20"/>
                <w:szCs w:val="20"/>
              </w:rPr>
            </w:pPr>
          </w:p>
        </w:tc>
      </w:tr>
      <w:tr w:rsidR="00F85481" w:rsidRPr="00ED61AB" w14:paraId="188F0A50" w14:textId="77777777" w:rsidTr="00F85481">
        <w:trPr>
          <w:trHeight w:val="470"/>
          <w:jc w:val="center"/>
        </w:trPr>
        <w:tc>
          <w:tcPr>
            <w:tcW w:w="1342" w:type="pct"/>
          </w:tcPr>
          <w:p w14:paraId="419EF45A" w14:textId="52FE661D" w:rsidR="00F85481" w:rsidRDefault="00F85481" w:rsidP="000B6BA1">
            <w:pPr>
              <w:jc w:val="center"/>
              <w:rPr>
                <w:rFonts w:ascii="Times New Roman" w:hAnsi="Times New Roman"/>
                <w:sz w:val="20"/>
                <w:szCs w:val="20"/>
                <w:lang w:val="sr-Cyrl-RS"/>
              </w:rPr>
            </w:pPr>
            <w:r>
              <w:rPr>
                <w:rFonts w:ascii="Times New Roman" w:hAnsi="Times New Roman"/>
                <w:sz w:val="20"/>
                <w:szCs w:val="20"/>
                <w:lang w:val="sr-Cyrl-RS"/>
              </w:rPr>
              <w:t>Вероватноћа утицаја</w:t>
            </w:r>
          </w:p>
        </w:tc>
        <w:tc>
          <w:tcPr>
            <w:tcW w:w="344" w:type="pct"/>
            <w:shd w:val="clear" w:color="auto" w:fill="E7E6E6"/>
            <w:vAlign w:val="center"/>
          </w:tcPr>
          <w:p w14:paraId="0A10F2F8" w14:textId="4527AF87" w:rsidR="00F85481" w:rsidRPr="00F85481" w:rsidRDefault="00F85481" w:rsidP="000B6BA1">
            <w:pPr>
              <w:jc w:val="center"/>
              <w:rPr>
                <w:rFonts w:ascii="Times New Roman" w:hAnsi="Times New Roman"/>
                <w:sz w:val="20"/>
                <w:szCs w:val="20"/>
                <w:lang w:val="sr-Cyrl-RS"/>
              </w:rPr>
            </w:pPr>
            <w:r>
              <w:rPr>
                <w:rFonts w:ascii="Times New Roman" w:hAnsi="Times New Roman"/>
                <w:sz w:val="20"/>
                <w:szCs w:val="20"/>
                <w:lang w:val="sr-Cyrl-RS"/>
              </w:rPr>
              <w:t>М</w:t>
            </w:r>
          </w:p>
        </w:tc>
        <w:tc>
          <w:tcPr>
            <w:tcW w:w="382" w:type="pct"/>
            <w:shd w:val="clear" w:color="auto" w:fill="E7E6E6"/>
            <w:vAlign w:val="center"/>
          </w:tcPr>
          <w:p w14:paraId="4745D881" w14:textId="618CE82D" w:rsidR="00F85481" w:rsidRPr="00F85481" w:rsidRDefault="00F85481" w:rsidP="000B6BA1">
            <w:pPr>
              <w:jc w:val="center"/>
              <w:rPr>
                <w:rFonts w:ascii="Times New Roman" w:hAnsi="Times New Roman"/>
                <w:sz w:val="20"/>
                <w:szCs w:val="20"/>
                <w:lang w:val="sr-Cyrl-RS"/>
              </w:rPr>
            </w:pPr>
            <w:r>
              <w:rPr>
                <w:rFonts w:ascii="Times New Roman" w:hAnsi="Times New Roman"/>
                <w:sz w:val="20"/>
                <w:szCs w:val="20"/>
                <w:lang w:val="sr-Cyrl-RS"/>
              </w:rPr>
              <w:t>М</w:t>
            </w:r>
          </w:p>
        </w:tc>
        <w:tc>
          <w:tcPr>
            <w:tcW w:w="382" w:type="pct"/>
            <w:shd w:val="clear" w:color="auto" w:fill="E7E6E6"/>
            <w:vAlign w:val="center"/>
          </w:tcPr>
          <w:p w14:paraId="5D8FA07B" w14:textId="75B3E414" w:rsidR="00F85481" w:rsidRPr="00F85481" w:rsidRDefault="00F85481" w:rsidP="000B6BA1">
            <w:pPr>
              <w:jc w:val="center"/>
              <w:rPr>
                <w:rFonts w:ascii="Times New Roman" w:hAnsi="Times New Roman"/>
                <w:sz w:val="20"/>
                <w:szCs w:val="20"/>
                <w:lang w:val="sr-Cyrl-RS"/>
              </w:rPr>
            </w:pPr>
            <w:r>
              <w:rPr>
                <w:rFonts w:ascii="Times New Roman" w:hAnsi="Times New Roman"/>
                <w:sz w:val="20"/>
                <w:szCs w:val="20"/>
                <w:lang w:val="sr-Cyrl-RS"/>
              </w:rPr>
              <w:t>М</w:t>
            </w:r>
          </w:p>
        </w:tc>
        <w:tc>
          <w:tcPr>
            <w:tcW w:w="382" w:type="pct"/>
            <w:shd w:val="clear" w:color="auto" w:fill="E7E6E6"/>
            <w:vAlign w:val="center"/>
          </w:tcPr>
          <w:p w14:paraId="6A0C83CB" w14:textId="1141DC63" w:rsidR="00F85481" w:rsidRPr="00F85481" w:rsidRDefault="00F85481" w:rsidP="000B6BA1">
            <w:pPr>
              <w:jc w:val="center"/>
              <w:rPr>
                <w:rFonts w:ascii="Times New Roman" w:hAnsi="Times New Roman"/>
                <w:sz w:val="20"/>
                <w:szCs w:val="20"/>
                <w:lang w:val="sr-Cyrl-RS"/>
              </w:rPr>
            </w:pPr>
            <w:r>
              <w:rPr>
                <w:rFonts w:ascii="Times New Roman" w:hAnsi="Times New Roman"/>
                <w:sz w:val="20"/>
                <w:szCs w:val="20"/>
                <w:lang w:val="sr-Cyrl-RS"/>
              </w:rPr>
              <w:t>М</w:t>
            </w:r>
          </w:p>
        </w:tc>
        <w:tc>
          <w:tcPr>
            <w:tcW w:w="382" w:type="pct"/>
            <w:shd w:val="clear" w:color="auto" w:fill="E7E6E6"/>
            <w:vAlign w:val="center"/>
          </w:tcPr>
          <w:p w14:paraId="7D28FF46" w14:textId="77777777" w:rsidR="00F85481" w:rsidRPr="00ED61AB" w:rsidRDefault="00F85481" w:rsidP="000B6BA1">
            <w:pPr>
              <w:jc w:val="center"/>
              <w:rPr>
                <w:rFonts w:ascii="Times New Roman" w:hAnsi="Times New Roman"/>
                <w:sz w:val="20"/>
                <w:szCs w:val="20"/>
              </w:rPr>
            </w:pPr>
          </w:p>
        </w:tc>
        <w:tc>
          <w:tcPr>
            <w:tcW w:w="382" w:type="pct"/>
            <w:shd w:val="clear" w:color="auto" w:fill="E7E6E6"/>
            <w:vAlign w:val="center"/>
          </w:tcPr>
          <w:p w14:paraId="28D61C4A" w14:textId="26B08507" w:rsidR="00F85481" w:rsidRPr="00F85481" w:rsidRDefault="00F85481" w:rsidP="000B6BA1">
            <w:pPr>
              <w:jc w:val="center"/>
              <w:rPr>
                <w:rFonts w:ascii="Times New Roman" w:hAnsi="Times New Roman"/>
                <w:sz w:val="20"/>
                <w:szCs w:val="20"/>
                <w:lang w:val="sr-Cyrl-RS"/>
              </w:rPr>
            </w:pPr>
            <w:r>
              <w:rPr>
                <w:rFonts w:ascii="Times New Roman" w:hAnsi="Times New Roman"/>
                <w:sz w:val="20"/>
                <w:szCs w:val="20"/>
                <w:lang w:val="sr-Cyrl-RS"/>
              </w:rPr>
              <w:t>М</w:t>
            </w:r>
          </w:p>
        </w:tc>
        <w:tc>
          <w:tcPr>
            <w:tcW w:w="382" w:type="pct"/>
            <w:shd w:val="clear" w:color="auto" w:fill="E7E6E6"/>
            <w:vAlign w:val="center"/>
          </w:tcPr>
          <w:p w14:paraId="3908001A" w14:textId="5CEC26D2" w:rsidR="00F85481" w:rsidRPr="00F85481" w:rsidRDefault="00F85481" w:rsidP="000B6BA1">
            <w:pPr>
              <w:jc w:val="center"/>
              <w:rPr>
                <w:rFonts w:ascii="Times New Roman" w:hAnsi="Times New Roman"/>
                <w:sz w:val="20"/>
                <w:szCs w:val="20"/>
                <w:lang w:val="sr-Cyrl-RS"/>
              </w:rPr>
            </w:pPr>
            <w:r>
              <w:rPr>
                <w:rFonts w:ascii="Times New Roman" w:hAnsi="Times New Roman"/>
                <w:sz w:val="20"/>
                <w:szCs w:val="20"/>
                <w:lang w:val="sr-Cyrl-RS"/>
              </w:rPr>
              <w:t>М</w:t>
            </w:r>
          </w:p>
        </w:tc>
        <w:tc>
          <w:tcPr>
            <w:tcW w:w="346" w:type="pct"/>
            <w:shd w:val="clear" w:color="auto" w:fill="E7E6E6"/>
            <w:vAlign w:val="center"/>
          </w:tcPr>
          <w:p w14:paraId="02F8A849" w14:textId="6A9A38DA" w:rsidR="00F85481" w:rsidRPr="00F85481" w:rsidRDefault="00F85481" w:rsidP="000B6BA1">
            <w:pPr>
              <w:jc w:val="center"/>
              <w:rPr>
                <w:rFonts w:ascii="Times New Roman" w:hAnsi="Times New Roman"/>
                <w:sz w:val="20"/>
                <w:szCs w:val="20"/>
                <w:lang w:val="sr-Cyrl-RS"/>
              </w:rPr>
            </w:pPr>
            <w:r>
              <w:rPr>
                <w:rFonts w:ascii="Times New Roman" w:hAnsi="Times New Roman"/>
                <w:sz w:val="20"/>
                <w:szCs w:val="20"/>
                <w:lang w:val="sr-Cyrl-RS"/>
              </w:rPr>
              <w:t>М</w:t>
            </w:r>
          </w:p>
        </w:tc>
        <w:tc>
          <w:tcPr>
            <w:tcW w:w="349" w:type="pct"/>
            <w:shd w:val="clear" w:color="auto" w:fill="E7E6E6"/>
            <w:vAlign w:val="center"/>
          </w:tcPr>
          <w:p w14:paraId="185CACE6" w14:textId="3983F8FC" w:rsidR="00F85481" w:rsidRPr="00F85481" w:rsidRDefault="00F85481" w:rsidP="000B6BA1">
            <w:pPr>
              <w:jc w:val="center"/>
              <w:rPr>
                <w:rFonts w:ascii="Times New Roman" w:hAnsi="Times New Roman"/>
                <w:sz w:val="20"/>
                <w:szCs w:val="20"/>
                <w:lang w:val="sr-Cyrl-RS"/>
              </w:rPr>
            </w:pPr>
            <w:r>
              <w:rPr>
                <w:rFonts w:ascii="Times New Roman" w:hAnsi="Times New Roman"/>
                <w:sz w:val="20"/>
                <w:szCs w:val="20"/>
                <w:lang w:val="sr-Cyrl-RS"/>
              </w:rPr>
              <w:t>И</w:t>
            </w:r>
          </w:p>
        </w:tc>
        <w:tc>
          <w:tcPr>
            <w:tcW w:w="327" w:type="pct"/>
            <w:shd w:val="clear" w:color="auto" w:fill="E7E6E6"/>
            <w:vAlign w:val="center"/>
          </w:tcPr>
          <w:p w14:paraId="3661A5C3" w14:textId="16F3A3B5" w:rsidR="00F85481" w:rsidRPr="00F85481" w:rsidRDefault="00F85481" w:rsidP="000B6BA1">
            <w:pPr>
              <w:jc w:val="center"/>
              <w:rPr>
                <w:rFonts w:ascii="Times New Roman" w:hAnsi="Times New Roman"/>
                <w:sz w:val="20"/>
                <w:szCs w:val="20"/>
                <w:lang w:val="sr-Cyrl-RS"/>
              </w:rPr>
            </w:pPr>
            <w:r>
              <w:rPr>
                <w:rFonts w:ascii="Times New Roman" w:hAnsi="Times New Roman"/>
                <w:sz w:val="20"/>
                <w:szCs w:val="20"/>
                <w:lang w:val="sr-Cyrl-RS"/>
              </w:rPr>
              <w:t>И</w:t>
            </w:r>
          </w:p>
        </w:tc>
      </w:tr>
      <w:tr w:rsidR="00CC5C3C" w:rsidRPr="00ED61AB" w14:paraId="5F263DF5" w14:textId="77777777" w:rsidTr="00CC5C3C">
        <w:trPr>
          <w:trHeight w:val="343"/>
          <w:jc w:val="center"/>
        </w:trPr>
        <w:tc>
          <w:tcPr>
            <w:tcW w:w="5000" w:type="pct"/>
            <w:gridSpan w:val="11"/>
          </w:tcPr>
          <w:p w14:paraId="2B7DB5F7" w14:textId="2EFCF6C5" w:rsidR="00CC5C3C" w:rsidRPr="00CC5C3C" w:rsidRDefault="00CC5C3C" w:rsidP="00CC5C3C">
            <w:pPr>
              <w:jc w:val="center"/>
              <w:rPr>
                <w:rFonts w:ascii="Times New Roman" w:hAnsi="Times New Roman"/>
                <w:b/>
                <w:bCs/>
                <w:sz w:val="20"/>
                <w:szCs w:val="20"/>
              </w:rPr>
            </w:pPr>
            <w:r w:rsidRPr="00CC5C3C">
              <w:rPr>
                <w:rFonts w:ascii="Times New Roman" w:hAnsi="Times New Roman"/>
                <w:b/>
                <w:bCs/>
                <w:sz w:val="20"/>
                <w:szCs w:val="20"/>
                <w:lang w:val="sr-Cyrl-RS"/>
              </w:rPr>
              <w:t>ФАЗА ЕКСПЛОАТАЦИЈЕ ДАЛЕКОВОДА</w:t>
            </w:r>
          </w:p>
        </w:tc>
      </w:tr>
      <w:tr w:rsidR="00CC5C3C" w:rsidRPr="00ED61AB" w14:paraId="2BEEB149" w14:textId="77777777" w:rsidTr="00F85481">
        <w:trPr>
          <w:trHeight w:val="470"/>
          <w:jc w:val="center"/>
        </w:trPr>
        <w:tc>
          <w:tcPr>
            <w:tcW w:w="1342" w:type="pct"/>
          </w:tcPr>
          <w:p w14:paraId="7EC3332E" w14:textId="71D7FA97" w:rsidR="00CC5C3C" w:rsidRPr="00ED61AB" w:rsidRDefault="00CC5C3C" w:rsidP="00CC5C3C">
            <w:pPr>
              <w:jc w:val="center"/>
              <w:rPr>
                <w:rFonts w:ascii="Times New Roman" w:hAnsi="Times New Roman"/>
                <w:sz w:val="20"/>
                <w:szCs w:val="20"/>
                <w:lang w:val="sr-Cyrl-RS"/>
              </w:rPr>
            </w:pPr>
            <w:r>
              <w:rPr>
                <w:rFonts w:ascii="Times New Roman" w:hAnsi="Times New Roman"/>
                <w:sz w:val="20"/>
                <w:szCs w:val="20"/>
                <w:lang w:val="sr-Cyrl-RS"/>
              </w:rPr>
              <w:t>Просторни утицај</w:t>
            </w:r>
          </w:p>
        </w:tc>
        <w:tc>
          <w:tcPr>
            <w:tcW w:w="344" w:type="pct"/>
            <w:shd w:val="clear" w:color="auto" w:fill="E7E6E6"/>
            <w:vAlign w:val="center"/>
          </w:tcPr>
          <w:p w14:paraId="218F73B5" w14:textId="037E01D3" w:rsidR="00CC5C3C" w:rsidRPr="002E78D5" w:rsidRDefault="002E78D5" w:rsidP="00CC5C3C">
            <w:pPr>
              <w:jc w:val="center"/>
              <w:rPr>
                <w:rFonts w:ascii="Times New Roman" w:hAnsi="Times New Roman"/>
                <w:sz w:val="20"/>
                <w:szCs w:val="20"/>
                <w:lang w:val="sr-Cyrl-RS"/>
              </w:rPr>
            </w:pPr>
            <w:r>
              <w:rPr>
                <w:rFonts w:ascii="Times New Roman" w:hAnsi="Times New Roman"/>
                <w:sz w:val="20"/>
                <w:szCs w:val="20"/>
                <w:lang w:val="sr-Cyrl-RS"/>
              </w:rPr>
              <w:t>О</w:t>
            </w:r>
          </w:p>
        </w:tc>
        <w:tc>
          <w:tcPr>
            <w:tcW w:w="382" w:type="pct"/>
            <w:shd w:val="clear" w:color="auto" w:fill="E7E6E6"/>
            <w:vAlign w:val="center"/>
          </w:tcPr>
          <w:p w14:paraId="1756B44F" w14:textId="2A4716F9" w:rsidR="00CC5C3C" w:rsidRPr="002E78D5" w:rsidRDefault="002E78D5" w:rsidP="00CC5C3C">
            <w:pPr>
              <w:jc w:val="center"/>
              <w:rPr>
                <w:rFonts w:ascii="Times New Roman" w:hAnsi="Times New Roman"/>
                <w:sz w:val="20"/>
                <w:szCs w:val="20"/>
                <w:lang w:val="sr-Cyrl-RS"/>
              </w:rPr>
            </w:pPr>
            <w:r>
              <w:rPr>
                <w:rFonts w:ascii="Times New Roman" w:hAnsi="Times New Roman"/>
                <w:sz w:val="20"/>
                <w:szCs w:val="20"/>
                <w:lang w:val="sr-Cyrl-RS"/>
              </w:rPr>
              <w:t>Л</w:t>
            </w:r>
          </w:p>
        </w:tc>
        <w:tc>
          <w:tcPr>
            <w:tcW w:w="382" w:type="pct"/>
            <w:shd w:val="clear" w:color="auto" w:fill="E7E6E6"/>
            <w:vAlign w:val="center"/>
          </w:tcPr>
          <w:p w14:paraId="744FEE19" w14:textId="044925E7" w:rsidR="00CC5C3C" w:rsidRPr="002E78D5" w:rsidRDefault="002E78D5" w:rsidP="00CC5C3C">
            <w:pPr>
              <w:jc w:val="center"/>
              <w:rPr>
                <w:rFonts w:ascii="Times New Roman" w:hAnsi="Times New Roman"/>
                <w:sz w:val="20"/>
                <w:szCs w:val="20"/>
                <w:lang w:val="sr-Cyrl-RS"/>
              </w:rPr>
            </w:pPr>
            <w:r>
              <w:rPr>
                <w:rFonts w:ascii="Times New Roman" w:hAnsi="Times New Roman"/>
                <w:sz w:val="20"/>
                <w:szCs w:val="20"/>
                <w:lang w:val="sr-Cyrl-RS"/>
              </w:rPr>
              <w:t>Л</w:t>
            </w:r>
          </w:p>
        </w:tc>
        <w:tc>
          <w:tcPr>
            <w:tcW w:w="382" w:type="pct"/>
            <w:shd w:val="clear" w:color="auto" w:fill="E7E6E6"/>
            <w:vAlign w:val="center"/>
          </w:tcPr>
          <w:p w14:paraId="396E2626" w14:textId="113CFF96" w:rsidR="00CC5C3C" w:rsidRPr="002E78D5" w:rsidRDefault="002E78D5" w:rsidP="00CC5C3C">
            <w:pPr>
              <w:jc w:val="center"/>
              <w:rPr>
                <w:rFonts w:ascii="Times New Roman" w:hAnsi="Times New Roman"/>
                <w:sz w:val="20"/>
                <w:szCs w:val="20"/>
                <w:lang w:val="sr-Cyrl-RS"/>
              </w:rPr>
            </w:pPr>
            <w:r>
              <w:rPr>
                <w:rFonts w:ascii="Times New Roman" w:hAnsi="Times New Roman"/>
                <w:sz w:val="20"/>
                <w:szCs w:val="20"/>
                <w:lang w:val="sr-Cyrl-RS"/>
              </w:rPr>
              <w:t>О</w:t>
            </w:r>
          </w:p>
        </w:tc>
        <w:tc>
          <w:tcPr>
            <w:tcW w:w="382" w:type="pct"/>
            <w:shd w:val="clear" w:color="auto" w:fill="E7E6E6"/>
            <w:vAlign w:val="center"/>
          </w:tcPr>
          <w:p w14:paraId="51BA5D64" w14:textId="0AA9DCF1" w:rsidR="00CC5C3C" w:rsidRPr="002E78D5" w:rsidRDefault="002E78D5" w:rsidP="00CC5C3C">
            <w:pPr>
              <w:jc w:val="center"/>
              <w:rPr>
                <w:rFonts w:ascii="Times New Roman" w:hAnsi="Times New Roman"/>
                <w:sz w:val="20"/>
                <w:szCs w:val="20"/>
                <w:lang w:val="sr-Cyrl-RS"/>
              </w:rPr>
            </w:pPr>
            <w:r>
              <w:rPr>
                <w:rFonts w:ascii="Times New Roman" w:hAnsi="Times New Roman"/>
                <w:sz w:val="20"/>
                <w:szCs w:val="20"/>
                <w:lang w:val="sr-Cyrl-RS"/>
              </w:rPr>
              <w:t>Л</w:t>
            </w:r>
          </w:p>
        </w:tc>
        <w:tc>
          <w:tcPr>
            <w:tcW w:w="382" w:type="pct"/>
            <w:shd w:val="clear" w:color="auto" w:fill="E7E6E6"/>
            <w:vAlign w:val="center"/>
          </w:tcPr>
          <w:p w14:paraId="759D9A25" w14:textId="318DB66F" w:rsidR="00CC5C3C" w:rsidRPr="002E78D5" w:rsidRDefault="002E78D5" w:rsidP="00CC5C3C">
            <w:pPr>
              <w:jc w:val="center"/>
              <w:rPr>
                <w:rFonts w:ascii="Times New Roman" w:hAnsi="Times New Roman"/>
                <w:sz w:val="20"/>
                <w:szCs w:val="20"/>
                <w:lang w:val="sr-Cyrl-RS"/>
              </w:rPr>
            </w:pPr>
            <w:r>
              <w:rPr>
                <w:rFonts w:ascii="Times New Roman" w:hAnsi="Times New Roman"/>
                <w:sz w:val="20"/>
                <w:szCs w:val="20"/>
                <w:lang w:val="sr-Cyrl-RS"/>
              </w:rPr>
              <w:t>Л</w:t>
            </w:r>
          </w:p>
        </w:tc>
        <w:tc>
          <w:tcPr>
            <w:tcW w:w="382" w:type="pct"/>
            <w:shd w:val="clear" w:color="auto" w:fill="E7E6E6"/>
            <w:vAlign w:val="center"/>
          </w:tcPr>
          <w:p w14:paraId="3A2F6EF5" w14:textId="4DCF6156" w:rsidR="00CC5C3C" w:rsidRPr="002E78D5" w:rsidRDefault="002E78D5" w:rsidP="00CC5C3C">
            <w:pPr>
              <w:jc w:val="center"/>
              <w:rPr>
                <w:rFonts w:ascii="Times New Roman" w:hAnsi="Times New Roman"/>
                <w:sz w:val="20"/>
                <w:szCs w:val="20"/>
                <w:lang w:val="sr-Cyrl-RS"/>
              </w:rPr>
            </w:pPr>
            <w:r>
              <w:rPr>
                <w:rFonts w:ascii="Times New Roman" w:hAnsi="Times New Roman"/>
                <w:sz w:val="20"/>
                <w:szCs w:val="20"/>
                <w:lang w:val="sr-Cyrl-RS"/>
              </w:rPr>
              <w:t>Л</w:t>
            </w:r>
          </w:p>
        </w:tc>
        <w:tc>
          <w:tcPr>
            <w:tcW w:w="346" w:type="pct"/>
            <w:shd w:val="clear" w:color="auto" w:fill="E7E6E6"/>
            <w:vAlign w:val="center"/>
          </w:tcPr>
          <w:p w14:paraId="48C08E09" w14:textId="27D5FD4E" w:rsidR="00CC5C3C" w:rsidRPr="002E78D5" w:rsidRDefault="002E78D5" w:rsidP="00CC5C3C">
            <w:pPr>
              <w:jc w:val="center"/>
              <w:rPr>
                <w:rFonts w:ascii="Times New Roman" w:hAnsi="Times New Roman"/>
                <w:sz w:val="20"/>
                <w:szCs w:val="20"/>
                <w:lang w:val="sr-Cyrl-RS"/>
              </w:rPr>
            </w:pPr>
            <w:r>
              <w:rPr>
                <w:rFonts w:ascii="Times New Roman" w:hAnsi="Times New Roman"/>
                <w:sz w:val="20"/>
                <w:szCs w:val="20"/>
                <w:lang w:val="sr-Cyrl-RS"/>
              </w:rPr>
              <w:t>Л</w:t>
            </w:r>
          </w:p>
        </w:tc>
        <w:tc>
          <w:tcPr>
            <w:tcW w:w="349" w:type="pct"/>
            <w:shd w:val="clear" w:color="auto" w:fill="E7E6E6"/>
            <w:vAlign w:val="center"/>
          </w:tcPr>
          <w:p w14:paraId="1E15D1BA" w14:textId="576363BD" w:rsidR="00CC5C3C" w:rsidRPr="002E78D5" w:rsidRDefault="002E78D5" w:rsidP="00CC5C3C">
            <w:pPr>
              <w:jc w:val="center"/>
              <w:rPr>
                <w:rFonts w:ascii="Times New Roman" w:hAnsi="Times New Roman"/>
                <w:sz w:val="20"/>
                <w:szCs w:val="20"/>
                <w:lang w:val="sr-Cyrl-RS"/>
              </w:rPr>
            </w:pPr>
            <w:r>
              <w:rPr>
                <w:rFonts w:ascii="Times New Roman" w:hAnsi="Times New Roman"/>
                <w:sz w:val="20"/>
                <w:szCs w:val="20"/>
                <w:lang w:val="sr-Cyrl-RS"/>
              </w:rPr>
              <w:t>Р</w:t>
            </w:r>
          </w:p>
        </w:tc>
        <w:tc>
          <w:tcPr>
            <w:tcW w:w="327" w:type="pct"/>
            <w:shd w:val="clear" w:color="auto" w:fill="E7E6E6"/>
            <w:vAlign w:val="center"/>
          </w:tcPr>
          <w:p w14:paraId="461B99F9" w14:textId="796530D8" w:rsidR="00CC5C3C" w:rsidRPr="002E78D5" w:rsidRDefault="002E78D5" w:rsidP="00CC5C3C">
            <w:pPr>
              <w:jc w:val="center"/>
              <w:rPr>
                <w:rFonts w:ascii="Times New Roman" w:hAnsi="Times New Roman"/>
                <w:sz w:val="20"/>
                <w:szCs w:val="20"/>
                <w:lang w:val="sr-Cyrl-RS"/>
              </w:rPr>
            </w:pPr>
            <w:r>
              <w:rPr>
                <w:rFonts w:ascii="Times New Roman" w:hAnsi="Times New Roman"/>
                <w:sz w:val="20"/>
                <w:szCs w:val="20"/>
                <w:lang w:val="sr-Cyrl-RS"/>
              </w:rPr>
              <w:t>Р</w:t>
            </w:r>
          </w:p>
        </w:tc>
      </w:tr>
      <w:tr w:rsidR="00CC5C3C" w:rsidRPr="00ED61AB" w14:paraId="5F0BCBC2" w14:textId="77777777" w:rsidTr="00F85481">
        <w:trPr>
          <w:trHeight w:val="470"/>
          <w:jc w:val="center"/>
        </w:trPr>
        <w:tc>
          <w:tcPr>
            <w:tcW w:w="1342" w:type="pct"/>
          </w:tcPr>
          <w:p w14:paraId="03BC436A" w14:textId="05B578D5" w:rsidR="00CC5C3C" w:rsidRPr="00ED61AB" w:rsidRDefault="00CC5C3C" w:rsidP="00CC5C3C">
            <w:pPr>
              <w:jc w:val="center"/>
              <w:rPr>
                <w:rFonts w:ascii="Times New Roman" w:hAnsi="Times New Roman"/>
                <w:sz w:val="20"/>
                <w:szCs w:val="20"/>
                <w:lang w:val="sr-Cyrl-RS"/>
              </w:rPr>
            </w:pPr>
            <w:r>
              <w:rPr>
                <w:rFonts w:ascii="Times New Roman" w:hAnsi="Times New Roman"/>
                <w:sz w:val="20"/>
                <w:szCs w:val="20"/>
                <w:lang w:val="sr-Cyrl-RS"/>
              </w:rPr>
              <w:t>Величина утицаја</w:t>
            </w:r>
          </w:p>
        </w:tc>
        <w:tc>
          <w:tcPr>
            <w:tcW w:w="344" w:type="pct"/>
            <w:shd w:val="clear" w:color="auto" w:fill="E7E6E6"/>
            <w:vAlign w:val="center"/>
          </w:tcPr>
          <w:p w14:paraId="6872DDA9" w14:textId="041BD142" w:rsidR="00CC5C3C" w:rsidRPr="002E78D5" w:rsidRDefault="002E78D5" w:rsidP="00CC5C3C">
            <w:pPr>
              <w:jc w:val="center"/>
              <w:rPr>
                <w:rFonts w:ascii="Times New Roman" w:hAnsi="Times New Roman"/>
                <w:sz w:val="20"/>
                <w:szCs w:val="20"/>
                <w:lang w:val="sr-Cyrl-RS"/>
              </w:rPr>
            </w:pPr>
            <w:r>
              <w:rPr>
                <w:rFonts w:ascii="Times New Roman" w:hAnsi="Times New Roman"/>
                <w:sz w:val="20"/>
                <w:szCs w:val="20"/>
                <w:lang w:val="sr-Cyrl-RS"/>
              </w:rPr>
              <w:t>+2</w:t>
            </w:r>
          </w:p>
        </w:tc>
        <w:tc>
          <w:tcPr>
            <w:tcW w:w="382" w:type="pct"/>
            <w:shd w:val="clear" w:color="auto" w:fill="E7E6E6"/>
            <w:vAlign w:val="center"/>
          </w:tcPr>
          <w:p w14:paraId="19AE7BAB" w14:textId="7EB329E1" w:rsidR="00CC5C3C" w:rsidRPr="002E78D5" w:rsidRDefault="002E78D5" w:rsidP="00CC5C3C">
            <w:pPr>
              <w:jc w:val="center"/>
              <w:rPr>
                <w:rFonts w:ascii="Times New Roman" w:hAnsi="Times New Roman"/>
                <w:sz w:val="20"/>
                <w:szCs w:val="20"/>
                <w:lang w:val="sr-Cyrl-RS"/>
              </w:rPr>
            </w:pPr>
            <w:r>
              <w:rPr>
                <w:rFonts w:ascii="Times New Roman" w:hAnsi="Times New Roman"/>
                <w:sz w:val="20"/>
                <w:szCs w:val="20"/>
                <w:lang w:val="sr-Cyrl-RS"/>
              </w:rPr>
              <w:t>+1</w:t>
            </w:r>
          </w:p>
        </w:tc>
        <w:tc>
          <w:tcPr>
            <w:tcW w:w="382" w:type="pct"/>
            <w:shd w:val="clear" w:color="auto" w:fill="E7E6E6"/>
            <w:vAlign w:val="center"/>
          </w:tcPr>
          <w:p w14:paraId="55CB140E" w14:textId="3F946EB2" w:rsidR="00CC5C3C" w:rsidRPr="002E78D5" w:rsidRDefault="002E78D5" w:rsidP="00CC5C3C">
            <w:pPr>
              <w:jc w:val="center"/>
              <w:rPr>
                <w:rFonts w:ascii="Times New Roman" w:hAnsi="Times New Roman"/>
                <w:sz w:val="20"/>
                <w:szCs w:val="20"/>
                <w:lang w:val="sr-Cyrl-RS"/>
              </w:rPr>
            </w:pPr>
            <w:r>
              <w:rPr>
                <w:rFonts w:ascii="Times New Roman" w:hAnsi="Times New Roman"/>
                <w:sz w:val="20"/>
                <w:szCs w:val="20"/>
                <w:lang w:val="sr-Cyrl-RS"/>
              </w:rPr>
              <w:t>+1</w:t>
            </w:r>
          </w:p>
        </w:tc>
        <w:tc>
          <w:tcPr>
            <w:tcW w:w="382" w:type="pct"/>
            <w:shd w:val="clear" w:color="auto" w:fill="E7E6E6"/>
            <w:vAlign w:val="center"/>
          </w:tcPr>
          <w:p w14:paraId="6ACD3B1E" w14:textId="6AC0FFC8" w:rsidR="00CC5C3C" w:rsidRPr="002E78D5" w:rsidRDefault="002E78D5" w:rsidP="00CC5C3C">
            <w:pPr>
              <w:jc w:val="center"/>
              <w:rPr>
                <w:rFonts w:ascii="Times New Roman" w:hAnsi="Times New Roman"/>
                <w:sz w:val="20"/>
                <w:szCs w:val="20"/>
                <w:lang w:val="sr-Cyrl-RS"/>
              </w:rPr>
            </w:pPr>
            <w:r>
              <w:rPr>
                <w:rFonts w:ascii="Times New Roman" w:hAnsi="Times New Roman"/>
                <w:sz w:val="20"/>
                <w:szCs w:val="20"/>
                <w:lang w:val="sr-Cyrl-RS"/>
              </w:rPr>
              <w:t>+1</w:t>
            </w:r>
          </w:p>
        </w:tc>
        <w:tc>
          <w:tcPr>
            <w:tcW w:w="382" w:type="pct"/>
            <w:shd w:val="clear" w:color="auto" w:fill="E7E6E6"/>
            <w:vAlign w:val="center"/>
          </w:tcPr>
          <w:p w14:paraId="5E61EC87" w14:textId="3DA2D785" w:rsidR="00CC5C3C" w:rsidRPr="002E78D5" w:rsidRDefault="002E78D5" w:rsidP="00CC5C3C">
            <w:pPr>
              <w:jc w:val="center"/>
              <w:rPr>
                <w:rFonts w:ascii="Times New Roman" w:hAnsi="Times New Roman"/>
                <w:sz w:val="20"/>
                <w:szCs w:val="20"/>
                <w:lang w:val="sr-Cyrl-RS"/>
              </w:rPr>
            </w:pPr>
            <w:r>
              <w:rPr>
                <w:rFonts w:ascii="Times New Roman" w:hAnsi="Times New Roman"/>
                <w:sz w:val="20"/>
                <w:szCs w:val="20"/>
                <w:lang w:val="sr-Cyrl-RS"/>
              </w:rPr>
              <w:t>0</w:t>
            </w:r>
          </w:p>
        </w:tc>
        <w:tc>
          <w:tcPr>
            <w:tcW w:w="382" w:type="pct"/>
            <w:shd w:val="clear" w:color="auto" w:fill="E7E6E6"/>
            <w:vAlign w:val="center"/>
          </w:tcPr>
          <w:p w14:paraId="6DBBCFFB" w14:textId="58DCD73D" w:rsidR="00CC5C3C" w:rsidRPr="002E78D5" w:rsidRDefault="002E78D5" w:rsidP="00CC5C3C">
            <w:pPr>
              <w:jc w:val="center"/>
              <w:rPr>
                <w:rFonts w:ascii="Times New Roman" w:hAnsi="Times New Roman"/>
                <w:sz w:val="20"/>
                <w:szCs w:val="20"/>
                <w:lang w:val="sr-Cyrl-RS"/>
              </w:rPr>
            </w:pPr>
            <w:r>
              <w:rPr>
                <w:rFonts w:ascii="Times New Roman" w:hAnsi="Times New Roman"/>
                <w:sz w:val="20"/>
                <w:szCs w:val="20"/>
                <w:lang w:val="sr-Cyrl-RS"/>
              </w:rPr>
              <w:t>+1</w:t>
            </w:r>
          </w:p>
        </w:tc>
        <w:tc>
          <w:tcPr>
            <w:tcW w:w="382" w:type="pct"/>
            <w:shd w:val="clear" w:color="auto" w:fill="E7E6E6"/>
            <w:vAlign w:val="center"/>
          </w:tcPr>
          <w:p w14:paraId="5926C153" w14:textId="70A4123C" w:rsidR="00CC5C3C" w:rsidRPr="002E78D5" w:rsidRDefault="002E78D5" w:rsidP="00CC5C3C">
            <w:pPr>
              <w:jc w:val="center"/>
              <w:rPr>
                <w:rFonts w:ascii="Times New Roman" w:hAnsi="Times New Roman"/>
                <w:sz w:val="20"/>
                <w:szCs w:val="20"/>
                <w:lang w:val="sr-Cyrl-RS"/>
              </w:rPr>
            </w:pPr>
            <w:r>
              <w:rPr>
                <w:rFonts w:ascii="Times New Roman" w:hAnsi="Times New Roman"/>
                <w:sz w:val="20"/>
                <w:szCs w:val="20"/>
                <w:lang w:val="sr-Cyrl-RS"/>
              </w:rPr>
              <w:t>+1</w:t>
            </w:r>
          </w:p>
        </w:tc>
        <w:tc>
          <w:tcPr>
            <w:tcW w:w="346" w:type="pct"/>
            <w:shd w:val="clear" w:color="auto" w:fill="E7E6E6"/>
            <w:vAlign w:val="center"/>
          </w:tcPr>
          <w:p w14:paraId="3ED371C8" w14:textId="35F138B7" w:rsidR="00CC5C3C" w:rsidRPr="002E78D5" w:rsidRDefault="002E78D5" w:rsidP="00CC5C3C">
            <w:pPr>
              <w:jc w:val="center"/>
              <w:rPr>
                <w:rFonts w:ascii="Times New Roman" w:hAnsi="Times New Roman"/>
                <w:sz w:val="20"/>
                <w:szCs w:val="20"/>
                <w:lang w:val="sr-Cyrl-RS"/>
              </w:rPr>
            </w:pPr>
            <w:r>
              <w:rPr>
                <w:rFonts w:ascii="Times New Roman" w:hAnsi="Times New Roman"/>
                <w:sz w:val="20"/>
                <w:szCs w:val="20"/>
                <w:lang w:val="sr-Cyrl-RS"/>
              </w:rPr>
              <w:t>+2</w:t>
            </w:r>
          </w:p>
        </w:tc>
        <w:tc>
          <w:tcPr>
            <w:tcW w:w="349" w:type="pct"/>
            <w:shd w:val="clear" w:color="auto" w:fill="E7E6E6"/>
            <w:vAlign w:val="center"/>
          </w:tcPr>
          <w:p w14:paraId="50C0DD52" w14:textId="27E4CF1D" w:rsidR="00CC5C3C" w:rsidRPr="002E78D5" w:rsidRDefault="002E78D5" w:rsidP="00CC5C3C">
            <w:pPr>
              <w:jc w:val="center"/>
              <w:rPr>
                <w:rFonts w:ascii="Times New Roman" w:hAnsi="Times New Roman"/>
                <w:sz w:val="20"/>
                <w:szCs w:val="20"/>
                <w:lang w:val="sr-Cyrl-RS"/>
              </w:rPr>
            </w:pPr>
            <w:r>
              <w:rPr>
                <w:rFonts w:ascii="Times New Roman" w:hAnsi="Times New Roman"/>
                <w:sz w:val="20"/>
                <w:szCs w:val="20"/>
                <w:lang w:val="sr-Cyrl-RS"/>
              </w:rPr>
              <w:t>+2</w:t>
            </w:r>
          </w:p>
        </w:tc>
        <w:tc>
          <w:tcPr>
            <w:tcW w:w="327" w:type="pct"/>
            <w:shd w:val="clear" w:color="auto" w:fill="E7E6E6"/>
            <w:vAlign w:val="center"/>
          </w:tcPr>
          <w:p w14:paraId="11F78090" w14:textId="2DB8E2A1" w:rsidR="00CC5C3C" w:rsidRPr="002E78D5" w:rsidRDefault="002E78D5" w:rsidP="00CC5C3C">
            <w:pPr>
              <w:jc w:val="center"/>
              <w:rPr>
                <w:rFonts w:ascii="Times New Roman" w:hAnsi="Times New Roman"/>
                <w:sz w:val="20"/>
                <w:szCs w:val="20"/>
                <w:lang w:val="sr-Cyrl-RS"/>
              </w:rPr>
            </w:pPr>
            <w:r>
              <w:rPr>
                <w:rFonts w:ascii="Times New Roman" w:hAnsi="Times New Roman"/>
                <w:sz w:val="20"/>
                <w:szCs w:val="20"/>
                <w:lang w:val="sr-Cyrl-RS"/>
              </w:rPr>
              <w:t>+2</w:t>
            </w:r>
          </w:p>
        </w:tc>
      </w:tr>
      <w:tr w:rsidR="00CC5C3C" w:rsidRPr="00ED61AB" w14:paraId="41F1209A" w14:textId="77777777" w:rsidTr="00F85481">
        <w:trPr>
          <w:trHeight w:val="470"/>
          <w:jc w:val="center"/>
        </w:trPr>
        <w:tc>
          <w:tcPr>
            <w:tcW w:w="1342" w:type="pct"/>
          </w:tcPr>
          <w:p w14:paraId="6FF2289D" w14:textId="1DE92E2A" w:rsidR="00CC5C3C" w:rsidRPr="00ED61AB" w:rsidRDefault="00CC5C3C" w:rsidP="00CC5C3C">
            <w:pPr>
              <w:jc w:val="center"/>
              <w:rPr>
                <w:rFonts w:ascii="Times New Roman" w:hAnsi="Times New Roman"/>
                <w:sz w:val="20"/>
                <w:szCs w:val="20"/>
                <w:lang w:val="sr-Cyrl-RS"/>
              </w:rPr>
            </w:pPr>
            <w:r>
              <w:rPr>
                <w:rFonts w:ascii="Times New Roman" w:hAnsi="Times New Roman"/>
                <w:sz w:val="20"/>
                <w:szCs w:val="20"/>
                <w:lang w:val="sr-Cyrl-RS"/>
              </w:rPr>
              <w:t>Време трајања утицаја</w:t>
            </w:r>
          </w:p>
        </w:tc>
        <w:tc>
          <w:tcPr>
            <w:tcW w:w="344" w:type="pct"/>
            <w:shd w:val="clear" w:color="auto" w:fill="E7E6E6"/>
            <w:vAlign w:val="center"/>
          </w:tcPr>
          <w:p w14:paraId="380D02E0" w14:textId="1B9DA4FC" w:rsidR="00CC5C3C" w:rsidRPr="00B73F1B" w:rsidRDefault="00B73F1B" w:rsidP="00CC5C3C">
            <w:pPr>
              <w:jc w:val="center"/>
              <w:rPr>
                <w:rFonts w:ascii="Times New Roman" w:hAnsi="Times New Roman"/>
                <w:sz w:val="20"/>
                <w:szCs w:val="20"/>
                <w:lang w:val="sr-Cyrl-RS"/>
              </w:rPr>
            </w:pPr>
            <w:r>
              <w:rPr>
                <w:rFonts w:ascii="Times New Roman" w:hAnsi="Times New Roman"/>
                <w:sz w:val="20"/>
                <w:szCs w:val="20"/>
                <w:lang w:val="sr-Cyrl-RS"/>
              </w:rPr>
              <w:t>Д</w:t>
            </w:r>
          </w:p>
        </w:tc>
        <w:tc>
          <w:tcPr>
            <w:tcW w:w="382" w:type="pct"/>
            <w:shd w:val="clear" w:color="auto" w:fill="E7E6E6"/>
            <w:vAlign w:val="center"/>
          </w:tcPr>
          <w:p w14:paraId="66341E52" w14:textId="5F375593" w:rsidR="00CC5C3C" w:rsidRPr="00B73F1B" w:rsidRDefault="00B73F1B" w:rsidP="00CC5C3C">
            <w:pPr>
              <w:jc w:val="center"/>
              <w:rPr>
                <w:rFonts w:ascii="Times New Roman" w:hAnsi="Times New Roman"/>
                <w:sz w:val="20"/>
                <w:szCs w:val="20"/>
                <w:lang w:val="sr-Cyrl-RS"/>
              </w:rPr>
            </w:pPr>
            <w:r>
              <w:rPr>
                <w:rFonts w:ascii="Times New Roman" w:hAnsi="Times New Roman"/>
                <w:sz w:val="20"/>
                <w:szCs w:val="20"/>
                <w:lang w:val="sr-Cyrl-RS"/>
              </w:rPr>
              <w:t>Д</w:t>
            </w:r>
          </w:p>
        </w:tc>
        <w:tc>
          <w:tcPr>
            <w:tcW w:w="382" w:type="pct"/>
            <w:shd w:val="clear" w:color="auto" w:fill="E7E6E6"/>
            <w:vAlign w:val="center"/>
          </w:tcPr>
          <w:p w14:paraId="787C0C8C" w14:textId="68DAD75E" w:rsidR="00CC5C3C" w:rsidRPr="00B73F1B" w:rsidRDefault="00B73F1B" w:rsidP="00CC5C3C">
            <w:pPr>
              <w:jc w:val="center"/>
              <w:rPr>
                <w:rFonts w:ascii="Times New Roman" w:hAnsi="Times New Roman"/>
                <w:sz w:val="20"/>
                <w:szCs w:val="20"/>
                <w:lang w:val="sr-Cyrl-RS"/>
              </w:rPr>
            </w:pPr>
            <w:r>
              <w:rPr>
                <w:rFonts w:ascii="Times New Roman" w:hAnsi="Times New Roman"/>
                <w:sz w:val="20"/>
                <w:szCs w:val="20"/>
                <w:lang w:val="sr-Cyrl-RS"/>
              </w:rPr>
              <w:t>Д</w:t>
            </w:r>
          </w:p>
        </w:tc>
        <w:tc>
          <w:tcPr>
            <w:tcW w:w="382" w:type="pct"/>
            <w:shd w:val="clear" w:color="auto" w:fill="E7E6E6"/>
            <w:vAlign w:val="center"/>
          </w:tcPr>
          <w:p w14:paraId="49FA521E" w14:textId="2E8531BA" w:rsidR="00CC5C3C" w:rsidRPr="00B73F1B" w:rsidRDefault="00B73F1B" w:rsidP="00CC5C3C">
            <w:pPr>
              <w:jc w:val="center"/>
              <w:rPr>
                <w:rFonts w:ascii="Times New Roman" w:hAnsi="Times New Roman"/>
                <w:sz w:val="20"/>
                <w:szCs w:val="20"/>
                <w:lang w:val="sr-Cyrl-RS"/>
              </w:rPr>
            </w:pPr>
            <w:r>
              <w:rPr>
                <w:rFonts w:ascii="Times New Roman" w:hAnsi="Times New Roman"/>
                <w:sz w:val="20"/>
                <w:szCs w:val="20"/>
                <w:lang w:val="sr-Cyrl-RS"/>
              </w:rPr>
              <w:t>Д</w:t>
            </w:r>
          </w:p>
        </w:tc>
        <w:tc>
          <w:tcPr>
            <w:tcW w:w="382" w:type="pct"/>
            <w:shd w:val="clear" w:color="auto" w:fill="E7E6E6"/>
            <w:vAlign w:val="center"/>
          </w:tcPr>
          <w:p w14:paraId="232D1B19" w14:textId="46D17AB8" w:rsidR="00CC5C3C" w:rsidRPr="00B73F1B" w:rsidRDefault="00B73F1B" w:rsidP="00CC5C3C">
            <w:pPr>
              <w:jc w:val="center"/>
              <w:rPr>
                <w:rFonts w:ascii="Times New Roman" w:hAnsi="Times New Roman"/>
                <w:sz w:val="20"/>
                <w:szCs w:val="20"/>
                <w:lang w:val="sr-Cyrl-RS"/>
              </w:rPr>
            </w:pPr>
            <w:r>
              <w:rPr>
                <w:rFonts w:ascii="Times New Roman" w:hAnsi="Times New Roman"/>
                <w:sz w:val="20"/>
                <w:szCs w:val="20"/>
                <w:lang w:val="sr-Cyrl-RS"/>
              </w:rPr>
              <w:t>Д</w:t>
            </w:r>
          </w:p>
        </w:tc>
        <w:tc>
          <w:tcPr>
            <w:tcW w:w="382" w:type="pct"/>
            <w:shd w:val="clear" w:color="auto" w:fill="E7E6E6"/>
            <w:vAlign w:val="center"/>
          </w:tcPr>
          <w:p w14:paraId="14754B87" w14:textId="6D5DCFFD" w:rsidR="00CC5C3C" w:rsidRPr="00B73F1B" w:rsidRDefault="00B73F1B" w:rsidP="00CC5C3C">
            <w:pPr>
              <w:jc w:val="center"/>
              <w:rPr>
                <w:rFonts w:ascii="Times New Roman" w:hAnsi="Times New Roman"/>
                <w:sz w:val="20"/>
                <w:szCs w:val="20"/>
                <w:lang w:val="sr-Cyrl-RS"/>
              </w:rPr>
            </w:pPr>
            <w:r>
              <w:rPr>
                <w:rFonts w:ascii="Times New Roman" w:hAnsi="Times New Roman"/>
                <w:sz w:val="20"/>
                <w:szCs w:val="20"/>
                <w:lang w:val="sr-Cyrl-RS"/>
              </w:rPr>
              <w:t>Д</w:t>
            </w:r>
          </w:p>
        </w:tc>
        <w:tc>
          <w:tcPr>
            <w:tcW w:w="382" w:type="pct"/>
            <w:shd w:val="clear" w:color="auto" w:fill="E7E6E6"/>
            <w:vAlign w:val="center"/>
          </w:tcPr>
          <w:p w14:paraId="72DF2B6B" w14:textId="4301135F" w:rsidR="00CC5C3C" w:rsidRPr="00B73F1B" w:rsidRDefault="00B73F1B" w:rsidP="00CC5C3C">
            <w:pPr>
              <w:jc w:val="center"/>
              <w:rPr>
                <w:rFonts w:ascii="Times New Roman" w:hAnsi="Times New Roman"/>
                <w:sz w:val="20"/>
                <w:szCs w:val="20"/>
                <w:lang w:val="sr-Cyrl-RS"/>
              </w:rPr>
            </w:pPr>
            <w:r>
              <w:rPr>
                <w:rFonts w:ascii="Times New Roman" w:hAnsi="Times New Roman"/>
                <w:sz w:val="20"/>
                <w:szCs w:val="20"/>
                <w:lang w:val="sr-Cyrl-RS"/>
              </w:rPr>
              <w:t>Д</w:t>
            </w:r>
          </w:p>
        </w:tc>
        <w:tc>
          <w:tcPr>
            <w:tcW w:w="346" w:type="pct"/>
            <w:shd w:val="clear" w:color="auto" w:fill="E7E6E6"/>
            <w:vAlign w:val="center"/>
          </w:tcPr>
          <w:p w14:paraId="76919C9B" w14:textId="1B510419" w:rsidR="00CC5C3C" w:rsidRPr="00B73F1B" w:rsidRDefault="00B73F1B" w:rsidP="00CC5C3C">
            <w:pPr>
              <w:jc w:val="center"/>
              <w:rPr>
                <w:rFonts w:ascii="Times New Roman" w:hAnsi="Times New Roman"/>
                <w:sz w:val="20"/>
                <w:szCs w:val="20"/>
                <w:lang w:val="sr-Cyrl-RS"/>
              </w:rPr>
            </w:pPr>
            <w:r>
              <w:rPr>
                <w:rFonts w:ascii="Times New Roman" w:hAnsi="Times New Roman"/>
                <w:sz w:val="20"/>
                <w:szCs w:val="20"/>
                <w:lang w:val="sr-Cyrl-RS"/>
              </w:rPr>
              <w:t>Д</w:t>
            </w:r>
          </w:p>
        </w:tc>
        <w:tc>
          <w:tcPr>
            <w:tcW w:w="349" w:type="pct"/>
            <w:shd w:val="clear" w:color="auto" w:fill="E7E6E6"/>
            <w:vAlign w:val="center"/>
          </w:tcPr>
          <w:p w14:paraId="4B31E683" w14:textId="0E16EBBB" w:rsidR="00CC5C3C" w:rsidRPr="00B73F1B" w:rsidRDefault="00B73F1B" w:rsidP="00CC5C3C">
            <w:pPr>
              <w:jc w:val="center"/>
              <w:rPr>
                <w:rFonts w:ascii="Times New Roman" w:hAnsi="Times New Roman"/>
                <w:sz w:val="20"/>
                <w:szCs w:val="20"/>
                <w:lang w:val="sr-Cyrl-RS"/>
              </w:rPr>
            </w:pPr>
            <w:r>
              <w:rPr>
                <w:rFonts w:ascii="Times New Roman" w:hAnsi="Times New Roman"/>
                <w:sz w:val="20"/>
                <w:szCs w:val="20"/>
                <w:lang w:val="sr-Cyrl-RS"/>
              </w:rPr>
              <w:t>Д</w:t>
            </w:r>
          </w:p>
        </w:tc>
        <w:tc>
          <w:tcPr>
            <w:tcW w:w="327" w:type="pct"/>
            <w:shd w:val="clear" w:color="auto" w:fill="E7E6E6"/>
            <w:vAlign w:val="center"/>
          </w:tcPr>
          <w:p w14:paraId="54650156" w14:textId="205E24B3" w:rsidR="00CC5C3C" w:rsidRPr="00B73F1B" w:rsidRDefault="00B73F1B" w:rsidP="00CC5C3C">
            <w:pPr>
              <w:jc w:val="center"/>
              <w:rPr>
                <w:rFonts w:ascii="Times New Roman" w:hAnsi="Times New Roman"/>
                <w:sz w:val="20"/>
                <w:szCs w:val="20"/>
                <w:lang w:val="sr-Cyrl-RS"/>
              </w:rPr>
            </w:pPr>
            <w:r>
              <w:rPr>
                <w:rFonts w:ascii="Times New Roman" w:hAnsi="Times New Roman"/>
                <w:sz w:val="20"/>
                <w:szCs w:val="20"/>
                <w:lang w:val="sr-Cyrl-RS"/>
              </w:rPr>
              <w:t>Д</w:t>
            </w:r>
          </w:p>
        </w:tc>
      </w:tr>
      <w:tr w:rsidR="00CC5C3C" w:rsidRPr="00ED61AB" w14:paraId="29436406" w14:textId="77777777" w:rsidTr="00F85481">
        <w:trPr>
          <w:trHeight w:val="470"/>
          <w:jc w:val="center"/>
        </w:trPr>
        <w:tc>
          <w:tcPr>
            <w:tcW w:w="1342" w:type="pct"/>
          </w:tcPr>
          <w:p w14:paraId="4ED02EB4" w14:textId="159CD03C" w:rsidR="00CC5C3C" w:rsidRPr="00ED61AB" w:rsidRDefault="00CC5C3C" w:rsidP="00CC5C3C">
            <w:pPr>
              <w:jc w:val="center"/>
              <w:rPr>
                <w:rFonts w:ascii="Times New Roman" w:hAnsi="Times New Roman"/>
                <w:sz w:val="20"/>
                <w:szCs w:val="20"/>
                <w:lang w:val="sr-Cyrl-RS"/>
              </w:rPr>
            </w:pPr>
            <w:r>
              <w:rPr>
                <w:rFonts w:ascii="Times New Roman" w:hAnsi="Times New Roman"/>
                <w:sz w:val="20"/>
                <w:szCs w:val="20"/>
                <w:lang w:val="sr-Cyrl-RS"/>
              </w:rPr>
              <w:t>Вероватноћа утицаја</w:t>
            </w:r>
          </w:p>
        </w:tc>
        <w:tc>
          <w:tcPr>
            <w:tcW w:w="344" w:type="pct"/>
            <w:shd w:val="clear" w:color="auto" w:fill="E7E6E6"/>
            <w:vAlign w:val="center"/>
          </w:tcPr>
          <w:p w14:paraId="239C7E71" w14:textId="0834E43D" w:rsidR="00CC5C3C" w:rsidRPr="00B73F1B" w:rsidRDefault="00B73F1B" w:rsidP="00CC5C3C">
            <w:pPr>
              <w:jc w:val="center"/>
              <w:rPr>
                <w:rFonts w:ascii="Times New Roman" w:hAnsi="Times New Roman"/>
                <w:sz w:val="20"/>
                <w:szCs w:val="20"/>
                <w:lang w:val="sr-Cyrl-RS"/>
              </w:rPr>
            </w:pPr>
            <w:r>
              <w:rPr>
                <w:rFonts w:ascii="Times New Roman" w:hAnsi="Times New Roman"/>
                <w:sz w:val="20"/>
                <w:szCs w:val="20"/>
                <w:lang w:val="sr-Cyrl-RS"/>
              </w:rPr>
              <w:t>И</w:t>
            </w:r>
          </w:p>
        </w:tc>
        <w:tc>
          <w:tcPr>
            <w:tcW w:w="382" w:type="pct"/>
            <w:shd w:val="clear" w:color="auto" w:fill="E7E6E6"/>
            <w:vAlign w:val="center"/>
          </w:tcPr>
          <w:p w14:paraId="45AB80BA" w14:textId="7024B0F4" w:rsidR="00CC5C3C" w:rsidRPr="00B73F1B" w:rsidRDefault="00B73F1B" w:rsidP="00CC5C3C">
            <w:pPr>
              <w:jc w:val="center"/>
              <w:rPr>
                <w:rFonts w:ascii="Times New Roman" w:hAnsi="Times New Roman"/>
                <w:sz w:val="20"/>
                <w:szCs w:val="20"/>
                <w:lang w:val="sr-Cyrl-RS"/>
              </w:rPr>
            </w:pPr>
            <w:r>
              <w:rPr>
                <w:rFonts w:ascii="Times New Roman" w:hAnsi="Times New Roman"/>
                <w:sz w:val="20"/>
                <w:szCs w:val="20"/>
                <w:lang w:val="sr-Cyrl-RS"/>
              </w:rPr>
              <w:t>В</w:t>
            </w:r>
          </w:p>
        </w:tc>
        <w:tc>
          <w:tcPr>
            <w:tcW w:w="382" w:type="pct"/>
            <w:shd w:val="clear" w:color="auto" w:fill="E7E6E6"/>
            <w:vAlign w:val="center"/>
          </w:tcPr>
          <w:p w14:paraId="5F764AF1" w14:textId="4AA574B4" w:rsidR="00CC5C3C" w:rsidRPr="00B73F1B" w:rsidRDefault="00B73F1B" w:rsidP="00CC5C3C">
            <w:pPr>
              <w:jc w:val="center"/>
              <w:rPr>
                <w:rFonts w:ascii="Times New Roman" w:hAnsi="Times New Roman"/>
                <w:sz w:val="20"/>
                <w:szCs w:val="20"/>
                <w:lang w:val="sr-Cyrl-RS"/>
              </w:rPr>
            </w:pPr>
            <w:r>
              <w:rPr>
                <w:rFonts w:ascii="Times New Roman" w:hAnsi="Times New Roman"/>
                <w:sz w:val="20"/>
                <w:szCs w:val="20"/>
                <w:lang w:val="sr-Cyrl-RS"/>
              </w:rPr>
              <w:t>И</w:t>
            </w:r>
          </w:p>
        </w:tc>
        <w:tc>
          <w:tcPr>
            <w:tcW w:w="382" w:type="pct"/>
            <w:shd w:val="clear" w:color="auto" w:fill="E7E6E6"/>
            <w:vAlign w:val="center"/>
          </w:tcPr>
          <w:p w14:paraId="5825E48E" w14:textId="487B052B" w:rsidR="00CC5C3C" w:rsidRPr="00B73F1B" w:rsidRDefault="00B73F1B" w:rsidP="00CC5C3C">
            <w:pPr>
              <w:jc w:val="center"/>
              <w:rPr>
                <w:rFonts w:ascii="Times New Roman" w:hAnsi="Times New Roman"/>
                <w:sz w:val="20"/>
                <w:szCs w:val="20"/>
                <w:lang w:val="sr-Cyrl-RS"/>
              </w:rPr>
            </w:pPr>
            <w:r>
              <w:rPr>
                <w:rFonts w:ascii="Times New Roman" w:hAnsi="Times New Roman"/>
                <w:sz w:val="20"/>
                <w:szCs w:val="20"/>
                <w:lang w:val="sr-Cyrl-RS"/>
              </w:rPr>
              <w:t>И</w:t>
            </w:r>
          </w:p>
        </w:tc>
        <w:tc>
          <w:tcPr>
            <w:tcW w:w="382" w:type="pct"/>
            <w:shd w:val="clear" w:color="auto" w:fill="E7E6E6"/>
            <w:vAlign w:val="center"/>
          </w:tcPr>
          <w:p w14:paraId="40BDEFBB" w14:textId="32820C0D" w:rsidR="00CC5C3C" w:rsidRPr="00B73F1B" w:rsidRDefault="00B73F1B" w:rsidP="00CC5C3C">
            <w:pPr>
              <w:jc w:val="center"/>
              <w:rPr>
                <w:rFonts w:ascii="Times New Roman" w:hAnsi="Times New Roman"/>
                <w:sz w:val="20"/>
                <w:szCs w:val="20"/>
                <w:lang w:val="sr-Cyrl-RS"/>
              </w:rPr>
            </w:pPr>
            <w:r>
              <w:rPr>
                <w:rFonts w:ascii="Times New Roman" w:hAnsi="Times New Roman"/>
                <w:sz w:val="20"/>
                <w:szCs w:val="20"/>
                <w:lang w:val="sr-Cyrl-RS"/>
              </w:rPr>
              <w:t>В</w:t>
            </w:r>
          </w:p>
        </w:tc>
        <w:tc>
          <w:tcPr>
            <w:tcW w:w="382" w:type="pct"/>
            <w:shd w:val="clear" w:color="auto" w:fill="E7E6E6"/>
            <w:vAlign w:val="center"/>
          </w:tcPr>
          <w:p w14:paraId="51A2B219" w14:textId="421528DD" w:rsidR="00CC5C3C" w:rsidRPr="00B73F1B" w:rsidRDefault="00B73F1B" w:rsidP="00CC5C3C">
            <w:pPr>
              <w:jc w:val="center"/>
              <w:rPr>
                <w:rFonts w:ascii="Times New Roman" w:hAnsi="Times New Roman"/>
                <w:sz w:val="20"/>
                <w:szCs w:val="20"/>
                <w:lang w:val="sr-Cyrl-RS"/>
              </w:rPr>
            </w:pPr>
            <w:r>
              <w:rPr>
                <w:rFonts w:ascii="Times New Roman" w:hAnsi="Times New Roman"/>
                <w:sz w:val="20"/>
                <w:szCs w:val="20"/>
                <w:lang w:val="sr-Cyrl-RS"/>
              </w:rPr>
              <w:t>В</w:t>
            </w:r>
          </w:p>
        </w:tc>
        <w:tc>
          <w:tcPr>
            <w:tcW w:w="382" w:type="pct"/>
            <w:shd w:val="clear" w:color="auto" w:fill="E7E6E6"/>
            <w:vAlign w:val="center"/>
          </w:tcPr>
          <w:p w14:paraId="699748C3" w14:textId="40CD6D78" w:rsidR="00CC5C3C" w:rsidRPr="00B73F1B" w:rsidRDefault="00B73F1B" w:rsidP="00CC5C3C">
            <w:pPr>
              <w:jc w:val="center"/>
              <w:rPr>
                <w:rFonts w:ascii="Times New Roman" w:hAnsi="Times New Roman"/>
                <w:sz w:val="20"/>
                <w:szCs w:val="20"/>
                <w:lang w:val="sr-Cyrl-RS"/>
              </w:rPr>
            </w:pPr>
            <w:r>
              <w:rPr>
                <w:rFonts w:ascii="Times New Roman" w:hAnsi="Times New Roman"/>
                <w:sz w:val="20"/>
                <w:szCs w:val="20"/>
                <w:lang w:val="sr-Cyrl-RS"/>
              </w:rPr>
              <w:t>В</w:t>
            </w:r>
          </w:p>
        </w:tc>
        <w:tc>
          <w:tcPr>
            <w:tcW w:w="346" w:type="pct"/>
            <w:shd w:val="clear" w:color="auto" w:fill="E7E6E6"/>
            <w:vAlign w:val="center"/>
          </w:tcPr>
          <w:p w14:paraId="6BCF5F51" w14:textId="23ED5D80" w:rsidR="00CC5C3C" w:rsidRPr="00B73F1B" w:rsidRDefault="00B73F1B" w:rsidP="00CC5C3C">
            <w:pPr>
              <w:jc w:val="center"/>
              <w:rPr>
                <w:rFonts w:ascii="Times New Roman" w:hAnsi="Times New Roman"/>
                <w:sz w:val="20"/>
                <w:szCs w:val="20"/>
                <w:lang w:val="sr-Cyrl-RS"/>
              </w:rPr>
            </w:pPr>
            <w:r>
              <w:rPr>
                <w:rFonts w:ascii="Times New Roman" w:hAnsi="Times New Roman"/>
                <w:sz w:val="20"/>
                <w:szCs w:val="20"/>
                <w:lang w:val="sr-Cyrl-RS"/>
              </w:rPr>
              <w:t>В</w:t>
            </w:r>
          </w:p>
        </w:tc>
        <w:tc>
          <w:tcPr>
            <w:tcW w:w="349" w:type="pct"/>
            <w:shd w:val="clear" w:color="auto" w:fill="E7E6E6"/>
            <w:vAlign w:val="center"/>
          </w:tcPr>
          <w:p w14:paraId="0D8897A5" w14:textId="6428C739" w:rsidR="00CC5C3C" w:rsidRPr="00B73F1B" w:rsidRDefault="00B73F1B" w:rsidP="00CC5C3C">
            <w:pPr>
              <w:jc w:val="center"/>
              <w:rPr>
                <w:rFonts w:ascii="Times New Roman" w:hAnsi="Times New Roman"/>
                <w:sz w:val="20"/>
                <w:szCs w:val="20"/>
                <w:lang w:val="sr-Cyrl-RS"/>
              </w:rPr>
            </w:pPr>
            <w:r>
              <w:rPr>
                <w:rFonts w:ascii="Times New Roman" w:hAnsi="Times New Roman"/>
                <w:sz w:val="20"/>
                <w:szCs w:val="20"/>
                <w:lang w:val="sr-Cyrl-RS"/>
              </w:rPr>
              <w:t>И</w:t>
            </w:r>
          </w:p>
        </w:tc>
        <w:tc>
          <w:tcPr>
            <w:tcW w:w="327" w:type="pct"/>
            <w:shd w:val="clear" w:color="auto" w:fill="E7E6E6"/>
            <w:vAlign w:val="center"/>
          </w:tcPr>
          <w:p w14:paraId="4C2E5A1A" w14:textId="0B6FB9BD" w:rsidR="00CC5C3C" w:rsidRPr="00B73F1B" w:rsidRDefault="00B73F1B" w:rsidP="00CC5C3C">
            <w:pPr>
              <w:jc w:val="center"/>
              <w:rPr>
                <w:rFonts w:ascii="Times New Roman" w:hAnsi="Times New Roman"/>
                <w:sz w:val="20"/>
                <w:szCs w:val="20"/>
                <w:lang w:val="sr-Cyrl-RS"/>
              </w:rPr>
            </w:pPr>
            <w:r>
              <w:rPr>
                <w:rFonts w:ascii="Times New Roman" w:hAnsi="Times New Roman"/>
                <w:sz w:val="20"/>
                <w:szCs w:val="20"/>
                <w:lang w:val="sr-Cyrl-RS"/>
              </w:rPr>
              <w:t>И</w:t>
            </w:r>
          </w:p>
        </w:tc>
      </w:tr>
    </w:tbl>
    <w:p w14:paraId="137A11D5" w14:textId="77777777" w:rsidR="003472BB" w:rsidRDefault="003472BB" w:rsidP="000B6BA1">
      <w:pPr>
        <w:rPr>
          <w:rFonts w:ascii="Times New Roman" w:hAnsi="Times New Roman"/>
          <w:lang w:val="sr-Cyrl-R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88"/>
        <w:gridCol w:w="4050"/>
      </w:tblGrid>
      <w:tr w:rsidR="00F85481" w:rsidRPr="00ED61AB" w14:paraId="2B0A66E7" w14:textId="77777777" w:rsidTr="00E8694A">
        <w:trPr>
          <w:trHeight w:val="259"/>
          <w:jc w:val="center"/>
        </w:trPr>
        <w:tc>
          <w:tcPr>
            <w:tcW w:w="7938" w:type="dxa"/>
            <w:gridSpan w:val="2"/>
          </w:tcPr>
          <w:p w14:paraId="5BAD866A" w14:textId="77777777" w:rsidR="00F85481" w:rsidRPr="00ED61AB" w:rsidRDefault="00F85481" w:rsidP="00E8694A">
            <w:pPr>
              <w:jc w:val="center"/>
              <w:rPr>
                <w:rFonts w:ascii="Times New Roman" w:hAnsi="Times New Roman"/>
                <w:b/>
                <w:sz w:val="16"/>
                <w:szCs w:val="16"/>
                <w:lang w:val="sr-Cyrl-RS"/>
              </w:rPr>
            </w:pPr>
            <w:r w:rsidRPr="00ED61AB">
              <w:rPr>
                <w:rFonts w:ascii="Times New Roman" w:hAnsi="Times New Roman"/>
                <w:b/>
                <w:sz w:val="16"/>
                <w:szCs w:val="16"/>
                <w:lang w:val="sr-Cyrl-RS"/>
              </w:rPr>
              <w:t>Посебни циљеви СПУ</w:t>
            </w:r>
          </w:p>
        </w:tc>
      </w:tr>
      <w:tr w:rsidR="00F85481" w:rsidRPr="00ED61AB" w14:paraId="0C1B6E04" w14:textId="77777777" w:rsidTr="00E8694A">
        <w:trPr>
          <w:trHeight w:val="276"/>
          <w:jc w:val="center"/>
        </w:trPr>
        <w:tc>
          <w:tcPr>
            <w:tcW w:w="3888" w:type="dxa"/>
          </w:tcPr>
          <w:p w14:paraId="491A6FF4" w14:textId="77777777" w:rsidR="00F85481" w:rsidRPr="00ED61AB" w:rsidRDefault="00F85481" w:rsidP="00E8694A">
            <w:pPr>
              <w:rPr>
                <w:rFonts w:ascii="Times New Roman" w:hAnsi="Times New Roman"/>
                <w:sz w:val="16"/>
                <w:szCs w:val="16"/>
                <w:lang w:val="sr-Cyrl-CS"/>
              </w:rPr>
            </w:pPr>
            <w:r w:rsidRPr="00ED61AB">
              <w:rPr>
                <w:rFonts w:ascii="Times New Roman" w:hAnsi="Times New Roman"/>
                <w:sz w:val="16"/>
                <w:szCs w:val="16"/>
                <w:lang w:val="sr-Cyrl-CS"/>
              </w:rPr>
              <w:t>1.Одржавање квалитета ваздуха</w:t>
            </w:r>
          </w:p>
        </w:tc>
        <w:tc>
          <w:tcPr>
            <w:tcW w:w="4050" w:type="dxa"/>
          </w:tcPr>
          <w:p w14:paraId="1645BAC9" w14:textId="77777777" w:rsidR="00F85481" w:rsidRPr="00ED61AB" w:rsidRDefault="00F85481" w:rsidP="00E8694A">
            <w:pPr>
              <w:ind w:left="60" w:hanging="60"/>
              <w:rPr>
                <w:rFonts w:ascii="Times New Roman" w:hAnsi="Times New Roman"/>
                <w:sz w:val="16"/>
                <w:szCs w:val="16"/>
                <w:lang w:val="sr-Cyrl-CS"/>
              </w:rPr>
            </w:pPr>
            <w:r>
              <w:rPr>
                <w:rFonts w:ascii="Times New Roman" w:hAnsi="Times New Roman"/>
                <w:sz w:val="16"/>
                <w:szCs w:val="16"/>
              </w:rPr>
              <w:t>8</w:t>
            </w:r>
            <w:r w:rsidRPr="00ED61AB">
              <w:rPr>
                <w:rFonts w:ascii="Times New Roman" w:hAnsi="Times New Roman"/>
                <w:sz w:val="16"/>
                <w:szCs w:val="16"/>
                <w:lang w:val="sr-Cyrl-CS"/>
              </w:rPr>
              <w:t>.</w:t>
            </w:r>
            <w:r>
              <w:rPr>
                <w:rFonts w:ascii="Times New Roman" w:hAnsi="Times New Roman"/>
                <w:sz w:val="16"/>
                <w:szCs w:val="16"/>
                <w:lang w:val="sr-Cyrl-CS"/>
              </w:rPr>
              <w:t xml:space="preserve"> Заштита од буке</w:t>
            </w:r>
          </w:p>
        </w:tc>
      </w:tr>
      <w:tr w:rsidR="00F85481" w:rsidRPr="00A52625" w14:paraId="64C233D4" w14:textId="77777777" w:rsidTr="00E8694A">
        <w:trPr>
          <w:trHeight w:val="276"/>
          <w:jc w:val="center"/>
        </w:trPr>
        <w:tc>
          <w:tcPr>
            <w:tcW w:w="3888" w:type="dxa"/>
          </w:tcPr>
          <w:p w14:paraId="13583D63" w14:textId="77777777" w:rsidR="00F85481" w:rsidRPr="00ED61AB" w:rsidRDefault="00F85481" w:rsidP="00E8694A">
            <w:pPr>
              <w:rPr>
                <w:rFonts w:ascii="Times New Roman" w:hAnsi="Times New Roman"/>
                <w:sz w:val="16"/>
                <w:szCs w:val="16"/>
                <w:lang w:val="sr-Cyrl-CS"/>
              </w:rPr>
            </w:pPr>
            <w:r w:rsidRPr="00ED61AB">
              <w:rPr>
                <w:rFonts w:ascii="Times New Roman" w:hAnsi="Times New Roman"/>
                <w:sz w:val="16"/>
                <w:szCs w:val="16"/>
                <w:lang w:val="sr-Cyrl-CS"/>
              </w:rPr>
              <w:t>2.</w:t>
            </w:r>
            <w:r>
              <w:rPr>
                <w:rFonts w:ascii="Times New Roman" w:hAnsi="Times New Roman"/>
                <w:sz w:val="16"/>
                <w:szCs w:val="16"/>
                <w:lang w:val="sr-Cyrl-CS"/>
              </w:rPr>
              <w:t>спречавање загађења вода</w:t>
            </w:r>
          </w:p>
        </w:tc>
        <w:tc>
          <w:tcPr>
            <w:tcW w:w="4050" w:type="dxa"/>
          </w:tcPr>
          <w:p w14:paraId="3B37BFB4" w14:textId="77777777" w:rsidR="00F85481" w:rsidRPr="00ED61AB" w:rsidRDefault="00F85481" w:rsidP="00E8694A">
            <w:pPr>
              <w:ind w:left="690" w:hanging="720"/>
              <w:rPr>
                <w:rFonts w:ascii="Times New Roman" w:hAnsi="Times New Roman"/>
                <w:sz w:val="16"/>
                <w:szCs w:val="16"/>
                <w:lang w:val="sr-Cyrl-CS"/>
              </w:rPr>
            </w:pPr>
            <w:r w:rsidRPr="00A05F83">
              <w:rPr>
                <w:rFonts w:ascii="Times New Roman" w:hAnsi="Times New Roman"/>
                <w:sz w:val="16"/>
                <w:szCs w:val="16"/>
                <w:lang w:val="sr-Cyrl-CS"/>
              </w:rPr>
              <w:t>9</w:t>
            </w:r>
            <w:r w:rsidRPr="00ED61AB">
              <w:rPr>
                <w:rFonts w:ascii="Times New Roman" w:hAnsi="Times New Roman"/>
                <w:sz w:val="16"/>
                <w:szCs w:val="16"/>
                <w:lang w:val="sr-Cyrl-CS"/>
              </w:rPr>
              <w:t>. Развијање система мониторинга ж. средине</w:t>
            </w:r>
          </w:p>
        </w:tc>
      </w:tr>
      <w:tr w:rsidR="00F85481" w:rsidRPr="00ED61AB" w14:paraId="156D5C44" w14:textId="77777777" w:rsidTr="00E8694A">
        <w:trPr>
          <w:trHeight w:val="295"/>
          <w:jc w:val="center"/>
        </w:trPr>
        <w:tc>
          <w:tcPr>
            <w:tcW w:w="3888" w:type="dxa"/>
          </w:tcPr>
          <w:p w14:paraId="094B4B3F" w14:textId="77777777" w:rsidR="00F85481" w:rsidRPr="00ED61AB" w:rsidRDefault="00F85481" w:rsidP="00E8694A">
            <w:pPr>
              <w:rPr>
                <w:rFonts w:ascii="Times New Roman" w:hAnsi="Times New Roman"/>
                <w:b/>
                <w:sz w:val="16"/>
                <w:szCs w:val="16"/>
              </w:rPr>
            </w:pPr>
            <w:r w:rsidRPr="00ED61AB">
              <w:rPr>
                <w:rFonts w:ascii="Times New Roman" w:hAnsi="Times New Roman"/>
                <w:sz w:val="16"/>
                <w:szCs w:val="16"/>
                <w:lang w:val="sr-Cyrl-CS"/>
              </w:rPr>
              <w:t xml:space="preserve">3.Спречавање загађења </w:t>
            </w:r>
            <w:r>
              <w:rPr>
                <w:rFonts w:ascii="Times New Roman" w:hAnsi="Times New Roman"/>
                <w:sz w:val="16"/>
                <w:szCs w:val="16"/>
                <w:lang w:val="sr-Cyrl-CS"/>
              </w:rPr>
              <w:t>земљишта</w:t>
            </w:r>
          </w:p>
        </w:tc>
        <w:tc>
          <w:tcPr>
            <w:tcW w:w="4050" w:type="dxa"/>
          </w:tcPr>
          <w:p w14:paraId="289273B3" w14:textId="77777777" w:rsidR="00F85481" w:rsidRPr="00ED61AB" w:rsidRDefault="00F85481" w:rsidP="00E8694A">
            <w:pPr>
              <w:ind w:left="690" w:hanging="720"/>
              <w:rPr>
                <w:rFonts w:ascii="Times New Roman" w:hAnsi="Times New Roman"/>
                <w:b/>
                <w:sz w:val="16"/>
                <w:szCs w:val="16"/>
              </w:rPr>
            </w:pPr>
            <w:r>
              <w:rPr>
                <w:rFonts w:ascii="Times New Roman" w:hAnsi="Times New Roman"/>
                <w:sz w:val="16"/>
                <w:szCs w:val="16"/>
              </w:rPr>
              <w:t>10</w:t>
            </w:r>
            <w:r w:rsidRPr="00ED61AB">
              <w:rPr>
                <w:rFonts w:ascii="Times New Roman" w:hAnsi="Times New Roman"/>
                <w:sz w:val="16"/>
                <w:szCs w:val="16"/>
                <w:lang w:val="sr-Cyrl-CS"/>
              </w:rPr>
              <w:t>.</w:t>
            </w:r>
            <w:r w:rsidRPr="00481B08">
              <w:rPr>
                <w:rFonts w:ascii="Times New Roman" w:hAnsi="Times New Roman"/>
                <w:sz w:val="16"/>
                <w:szCs w:val="16"/>
                <w:lang w:val="sr-Cyrl-CS"/>
              </w:rPr>
              <w:t xml:space="preserve"> Подстицати економски раст и коришћење ОИ</w:t>
            </w:r>
          </w:p>
        </w:tc>
      </w:tr>
      <w:tr w:rsidR="00F85481" w:rsidRPr="00ED61AB" w14:paraId="0F4D209F" w14:textId="77777777" w:rsidTr="00E8694A">
        <w:trPr>
          <w:gridAfter w:val="1"/>
          <w:wAfter w:w="4050" w:type="dxa"/>
          <w:trHeight w:val="276"/>
          <w:jc w:val="center"/>
        </w:trPr>
        <w:tc>
          <w:tcPr>
            <w:tcW w:w="3888" w:type="dxa"/>
          </w:tcPr>
          <w:p w14:paraId="1F79660F" w14:textId="77777777" w:rsidR="00F85481" w:rsidRPr="00123562" w:rsidRDefault="00F85481" w:rsidP="00E8694A">
            <w:pPr>
              <w:rPr>
                <w:rFonts w:ascii="Times New Roman" w:hAnsi="Times New Roman"/>
                <w:sz w:val="16"/>
                <w:szCs w:val="16"/>
                <w:lang w:val="sr-Cyrl-RS"/>
              </w:rPr>
            </w:pPr>
            <w:r w:rsidRPr="00ED61AB">
              <w:rPr>
                <w:rFonts w:ascii="Times New Roman" w:hAnsi="Times New Roman"/>
                <w:sz w:val="16"/>
                <w:szCs w:val="16"/>
                <w:lang w:val="sr-Cyrl-CS"/>
              </w:rPr>
              <w:t xml:space="preserve">4. </w:t>
            </w:r>
            <w:r>
              <w:rPr>
                <w:rFonts w:ascii="Times New Roman" w:hAnsi="Times New Roman"/>
                <w:sz w:val="16"/>
                <w:szCs w:val="16"/>
                <w:lang w:val="sr-Cyrl-RS"/>
              </w:rPr>
              <w:t>Адекватно поступање са отпадом</w:t>
            </w:r>
          </w:p>
        </w:tc>
      </w:tr>
      <w:tr w:rsidR="00F85481" w:rsidRPr="00ED61AB" w14:paraId="3B2537B5" w14:textId="77777777" w:rsidTr="00E8694A">
        <w:trPr>
          <w:gridAfter w:val="1"/>
          <w:wAfter w:w="4050" w:type="dxa"/>
          <w:trHeight w:val="276"/>
          <w:jc w:val="center"/>
        </w:trPr>
        <w:tc>
          <w:tcPr>
            <w:tcW w:w="3888" w:type="dxa"/>
          </w:tcPr>
          <w:p w14:paraId="1CE93F11" w14:textId="77777777" w:rsidR="00F85481" w:rsidRPr="006E7008" w:rsidRDefault="00F85481" w:rsidP="00E8694A">
            <w:pPr>
              <w:rPr>
                <w:rFonts w:ascii="Times New Roman" w:hAnsi="Times New Roman"/>
                <w:sz w:val="16"/>
                <w:szCs w:val="16"/>
              </w:rPr>
            </w:pPr>
            <w:r>
              <w:rPr>
                <w:rFonts w:ascii="Times New Roman" w:hAnsi="Times New Roman"/>
                <w:sz w:val="16"/>
                <w:szCs w:val="16"/>
              </w:rPr>
              <w:t>5.</w:t>
            </w:r>
            <w:r w:rsidRPr="00ED61AB">
              <w:rPr>
                <w:rFonts w:ascii="Times New Roman" w:hAnsi="Times New Roman"/>
                <w:sz w:val="16"/>
                <w:szCs w:val="16"/>
                <w:lang w:val="sr-Cyrl-CS"/>
              </w:rPr>
              <w:t xml:space="preserve"> Смањити нејонизујуће зрачење</w:t>
            </w:r>
          </w:p>
        </w:tc>
      </w:tr>
      <w:tr w:rsidR="00F85481" w:rsidRPr="00ED61AB" w14:paraId="59754845" w14:textId="77777777" w:rsidTr="00E8694A">
        <w:trPr>
          <w:gridAfter w:val="1"/>
          <w:wAfter w:w="4050" w:type="dxa"/>
          <w:trHeight w:val="276"/>
          <w:jc w:val="center"/>
        </w:trPr>
        <w:tc>
          <w:tcPr>
            <w:tcW w:w="3888" w:type="dxa"/>
          </w:tcPr>
          <w:p w14:paraId="1DD6EE00" w14:textId="77777777" w:rsidR="00F85481" w:rsidRPr="00ED61AB" w:rsidRDefault="00F85481" w:rsidP="00E8694A">
            <w:pPr>
              <w:rPr>
                <w:rFonts w:ascii="Times New Roman" w:hAnsi="Times New Roman"/>
                <w:sz w:val="16"/>
                <w:szCs w:val="16"/>
                <w:lang w:val="sr-Cyrl-CS"/>
              </w:rPr>
            </w:pPr>
            <w:r>
              <w:rPr>
                <w:rFonts w:ascii="Times New Roman" w:hAnsi="Times New Roman"/>
                <w:sz w:val="16"/>
                <w:szCs w:val="16"/>
              </w:rPr>
              <w:t>6</w:t>
            </w:r>
            <w:r w:rsidRPr="00ED61AB">
              <w:rPr>
                <w:rFonts w:ascii="Times New Roman" w:hAnsi="Times New Roman"/>
                <w:sz w:val="16"/>
                <w:szCs w:val="16"/>
                <w:lang w:val="sr-Cyrl-CS"/>
              </w:rPr>
              <w:t>. Очување биодиверзитета и унапређење предела</w:t>
            </w:r>
          </w:p>
        </w:tc>
      </w:tr>
      <w:tr w:rsidR="00F85481" w:rsidRPr="00ED61AB" w14:paraId="718330B9" w14:textId="77777777" w:rsidTr="00E8694A">
        <w:trPr>
          <w:gridAfter w:val="1"/>
          <w:wAfter w:w="4050" w:type="dxa"/>
          <w:trHeight w:val="276"/>
          <w:jc w:val="center"/>
        </w:trPr>
        <w:tc>
          <w:tcPr>
            <w:tcW w:w="3888" w:type="dxa"/>
          </w:tcPr>
          <w:p w14:paraId="036269D8" w14:textId="77777777" w:rsidR="00F85481" w:rsidRPr="00ED61AB" w:rsidRDefault="00F85481" w:rsidP="00E8694A">
            <w:pPr>
              <w:rPr>
                <w:rFonts w:ascii="Times New Roman" w:hAnsi="Times New Roman"/>
                <w:sz w:val="16"/>
                <w:szCs w:val="16"/>
                <w:lang w:val="sr-Cyrl-CS"/>
              </w:rPr>
            </w:pPr>
            <w:r>
              <w:rPr>
                <w:rFonts w:ascii="Times New Roman" w:hAnsi="Times New Roman"/>
                <w:sz w:val="16"/>
                <w:szCs w:val="16"/>
              </w:rPr>
              <w:t>7</w:t>
            </w:r>
            <w:r w:rsidRPr="00ED61AB">
              <w:rPr>
                <w:rFonts w:ascii="Times New Roman" w:hAnsi="Times New Roman"/>
                <w:sz w:val="16"/>
                <w:szCs w:val="16"/>
                <w:lang w:val="sr-Cyrl-CS"/>
              </w:rPr>
              <w:t>. Очување пољопривредног земљишта</w:t>
            </w:r>
          </w:p>
        </w:tc>
      </w:tr>
    </w:tbl>
    <w:p w14:paraId="1C08F62A" w14:textId="77777777" w:rsidR="00D86591" w:rsidRDefault="00D86591" w:rsidP="000B6BA1">
      <w:pPr>
        <w:rPr>
          <w:rFonts w:ascii="Times New Roman" w:hAnsi="Times New Roman"/>
          <w:lang w:val="sr-Cyrl-RS"/>
        </w:rPr>
      </w:pPr>
    </w:p>
    <w:p w14:paraId="3D40859B" w14:textId="77777777" w:rsidR="00C827B2" w:rsidRPr="001578D2" w:rsidRDefault="00C827B2" w:rsidP="000B6BA1">
      <w:pPr>
        <w:rPr>
          <w:rFonts w:ascii="Times New Roman" w:hAnsi="Times New Roman"/>
          <w:lang w:val="sr-Cyrl-RS"/>
        </w:rPr>
      </w:pPr>
    </w:p>
    <w:tbl>
      <w:tblPr>
        <w:tblW w:w="48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0"/>
        <w:gridCol w:w="6215"/>
      </w:tblGrid>
      <w:tr w:rsidR="00752DB5" w:rsidRPr="00ED61AB" w14:paraId="281CCA86" w14:textId="77777777" w:rsidTr="00A05F83">
        <w:trPr>
          <w:trHeight w:val="487"/>
          <w:tblHeader/>
          <w:jc w:val="center"/>
        </w:trPr>
        <w:tc>
          <w:tcPr>
            <w:tcW w:w="1664" w:type="pct"/>
            <w:shd w:val="clear" w:color="auto" w:fill="E7E6E6"/>
          </w:tcPr>
          <w:p w14:paraId="2343A3F9" w14:textId="77777777" w:rsidR="00752DB5" w:rsidRPr="00ED61AB" w:rsidRDefault="00752DB5" w:rsidP="000B6BA1">
            <w:pPr>
              <w:jc w:val="center"/>
              <w:rPr>
                <w:rFonts w:ascii="Times New Roman" w:hAnsi="Times New Roman"/>
                <w:sz w:val="20"/>
                <w:szCs w:val="20"/>
                <w:lang w:val="sr-Cyrl-RS"/>
              </w:rPr>
            </w:pPr>
            <w:r w:rsidRPr="00ED61AB">
              <w:rPr>
                <w:rFonts w:ascii="Times New Roman" w:hAnsi="Times New Roman"/>
                <w:sz w:val="20"/>
                <w:szCs w:val="20"/>
                <w:lang w:val="sr-Cyrl-RS"/>
              </w:rPr>
              <w:t>Планска решења</w:t>
            </w:r>
          </w:p>
        </w:tc>
        <w:tc>
          <w:tcPr>
            <w:tcW w:w="3336" w:type="pct"/>
            <w:shd w:val="clear" w:color="auto" w:fill="E7E6E6"/>
          </w:tcPr>
          <w:p w14:paraId="74F64E0A" w14:textId="77777777" w:rsidR="00752DB5" w:rsidRPr="00ED61AB" w:rsidRDefault="00752DB5" w:rsidP="000B6BA1">
            <w:pPr>
              <w:jc w:val="center"/>
              <w:rPr>
                <w:rFonts w:ascii="Times New Roman" w:hAnsi="Times New Roman"/>
                <w:sz w:val="20"/>
                <w:szCs w:val="20"/>
                <w:lang w:val="sr-Cyrl-RS"/>
              </w:rPr>
            </w:pPr>
            <w:r w:rsidRPr="00ED61AB">
              <w:rPr>
                <w:rFonts w:ascii="Times New Roman" w:hAnsi="Times New Roman"/>
                <w:sz w:val="20"/>
                <w:szCs w:val="20"/>
                <w:lang w:val="sr-Cyrl-RS"/>
              </w:rPr>
              <w:t>Образложење утицаја</w:t>
            </w:r>
          </w:p>
        </w:tc>
      </w:tr>
      <w:tr w:rsidR="006A0390" w:rsidRPr="00ED61AB" w14:paraId="7A13D9B9" w14:textId="77777777" w:rsidTr="00C66312">
        <w:trPr>
          <w:trHeight w:val="8"/>
          <w:jc w:val="center"/>
        </w:trPr>
        <w:tc>
          <w:tcPr>
            <w:tcW w:w="1664" w:type="pct"/>
            <w:vAlign w:val="center"/>
          </w:tcPr>
          <w:p w14:paraId="739237F0" w14:textId="3F561F76" w:rsidR="006A0390" w:rsidRPr="00ED61AB" w:rsidRDefault="006A0390" w:rsidP="00DE5DAB">
            <w:pPr>
              <w:rPr>
                <w:rFonts w:ascii="Times New Roman" w:hAnsi="Times New Roman"/>
                <w:sz w:val="20"/>
                <w:szCs w:val="20"/>
                <w:lang w:val="sr-Cyrl-RS"/>
              </w:rPr>
            </w:pPr>
            <w:r w:rsidRPr="00ED61AB">
              <w:rPr>
                <w:rFonts w:ascii="Times New Roman" w:hAnsi="Times New Roman"/>
                <w:sz w:val="20"/>
                <w:szCs w:val="20"/>
                <w:lang w:val="sr-Cyrl-RS"/>
              </w:rPr>
              <w:t>Фаза изградње</w:t>
            </w:r>
            <w:r w:rsidR="00EE647E">
              <w:rPr>
                <w:rFonts w:ascii="Times New Roman" w:hAnsi="Times New Roman"/>
                <w:sz w:val="20"/>
                <w:szCs w:val="20"/>
                <w:lang w:val="sr-Cyrl-RS"/>
              </w:rPr>
              <w:t>/доградње далековода</w:t>
            </w:r>
          </w:p>
          <w:p w14:paraId="7BAD666A" w14:textId="77777777" w:rsidR="00DE5DAB" w:rsidRDefault="00DE5DAB" w:rsidP="00DE5DAB">
            <w:pPr>
              <w:rPr>
                <w:rFonts w:ascii="Times New Roman" w:hAnsi="Times New Roman"/>
                <w:sz w:val="20"/>
                <w:szCs w:val="20"/>
                <w:lang w:val="sr-Cyrl-RS"/>
              </w:rPr>
            </w:pPr>
          </w:p>
          <w:p w14:paraId="4B78FA68" w14:textId="7D770D63" w:rsidR="006A0390" w:rsidRPr="00ED61AB" w:rsidRDefault="006A0390" w:rsidP="00DE5DAB">
            <w:pPr>
              <w:rPr>
                <w:rFonts w:ascii="Times New Roman" w:hAnsi="Times New Roman"/>
                <w:sz w:val="20"/>
                <w:szCs w:val="20"/>
                <w:lang w:val="sr-Cyrl-RS"/>
              </w:rPr>
            </w:pPr>
          </w:p>
        </w:tc>
        <w:tc>
          <w:tcPr>
            <w:tcW w:w="3336" w:type="pct"/>
          </w:tcPr>
          <w:p w14:paraId="7B2B4A4F" w14:textId="77777777" w:rsidR="006A0390" w:rsidRPr="00ED61AB" w:rsidRDefault="006A0390" w:rsidP="000B6BA1">
            <w:pPr>
              <w:jc w:val="both"/>
              <w:rPr>
                <w:rFonts w:ascii="Times New Roman" w:hAnsi="Times New Roman"/>
                <w:sz w:val="20"/>
                <w:szCs w:val="20"/>
                <w:lang w:val="sr-Cyrl-RS"/>
              </w:rPr>
            </w:pPr>
            <w:r w:rsidRPr="00ED61AB">
              <w:rPr>
                <w:rFonts w:ascii="Times New Roman" w:hAnsi="Times New Roman"/>
                <w:sz w:val="20"/>
                <w:szCs w:val="20"/>
                <w:lang w:val="sr-Cyrl-RS"/>
              </w:rPr>
              <w:t>Током фазе изградње могућа су загађења елемената животне средине (воде, ваздуха, земљишта и биодоверзитета) која су углавном последица манипулације механизације у функцији изградње објеката и уређења терена на локацији. Од посебног значаја добра организација градилишта како би се минимизирали могући утицаји на основне чиниоце животне средине.</w:t>
            </w:r>
          </w:p>
          <w:p w14:paraId="46CEB36F" w14:textId="77777777" w:rsidR="006A0390" w:rsidRPr="00ED61AB" w:rsidRDefault="006A0390" w:rsidP="000B6BA1">
            <w:pPr>
              <w:jc w:val="both"/>
              <w:rPr>
                <w:rFonts w:ascii="Times New Roman" w:hAnsi="Times New Roman"/>
                <w:sz w:val="20"/>
                <w:szCs w:val="20"/>
                <w:lang w:val="sr-Cyrl-RS"/>
              </w:rPr>
            </w:pPr>
            <w:r w:rsidRPr="00ED61AB">
              <w:rPr>
                <w:rFonts w:ascii="Times New Roman" w:hAnsi="Times New Roman"/>
                <w:sz w:val="20"/>
                <w:szCs w:val="20"/>
                <w:lang w:val="sr-Cyrl-RS"/>
              </w:rPr>
              <w:t>Утицаји током изградње су привременог карактера и просторно су</w:t>
            </w:r>
          </w:p>
          <w:p w14:paraId="5EDA4518" w14:textId="0849F841" w:rsidR="006A0390" w:rsidRPr="00ED61AB" w:rsidRDefault="006A0390" w:rsidP="000B6BA1">
            <w:pPr>
              <w:jc w:val="both"/>
              <w:rPr>
                <w:rFonts w:ascii="Times New Roman" w:hAnsi="Times New Roman"/>
                <w:sz w:val="20"/>
                <w:szCs w:val="20"/>
                <w:lang w:val="sr-Cyrl-RS"/>
              </w:rPr>
            </w:pPr>
            <w:r w:rsidRPr="00ED61AB">
              <w:rPr>
                <w:rFonts w:ascii="Times New Roman" w:hAnsi="Times New Roman"/>
                <w:sz w:val="20"/>
                <w:szCs w:val="20"/>
                <w:lang w:val="sr-Cyrl-RS"/>
              </w:rPr>
              <w:t>ограничени. Током фазе изградње и функционисања пројекта очекују се утицаји на предео. Реализација пројекта такође даје</w:t>
            </w:r>
            <w:r w:rsidR="00EA4C12">
              <w:rPr>
                <w:rFonts w:ascii="Times New Roman" w:hAnsi="Times New Roman"/>
                <w:sz w:val="20"/>
                <w:szCs w:val="20"/>
                <w:lang w:val="sr-Cyrl-RS"/>
              </w:rPr>
              <w:t xml:space="preserve"> </w:t>
            </w:r>
            <w:r w:rsidRPr="00ED61AB">
              <w:rPr>
                <w:rFonts w:ascii="Times New Roman" w:hAnsi="Times New Roman"/>
                <w:sz w:val="20"/>
                <w:szCs w:val="20"/>
                <w:lang w:val="sr-Cyrl-RS"/>
              </w:rPr>
              <w:t>допринос у развоју енергетске инфраструктуре. Могућ је економски бенефит локалне заједнице у фази експлоатације и изградње, поготово уколико кадровски капацитети и техничке</w:t>
            </w:r>
            <w:r w:rsidR="00EA4C12">
              <w:rPr>
                <w:rFonts w:ascii="Times New Roman" w:hAnsi="Times New Roman"/>
                <w:sz w:val="20"/>
                <w:szCs w:val="20"/>
                <w:lang w:val="sr-Cyrl-RS"/>
              </w:rPr>
              <w:t xml:space="preserve"> </w:t>
            </w:r>
            <w:r w:rsidRPr="00ED61AB">
              <w:rPr>
                <w:rFonts w:ascii="Times New Roman" w:hAnsi="Times New Roman"/>
                <w:sz w:val="20"/>
                <w:szCs w:val="20"/>
                <w:lang w:val="sr-Cyrl-RS"/>
              </w:rPr>
              <w:t>могућности буду испуњавали услове за ангажовање локалних фирми, стручњака и</w:t>
            </w:r>
          </w:p>
          <w:p w14:paraId="769981C2" w14:textId="77777777" w:rsidR="006A0390" w:rsidRPr="00ED61AB" w:rsidRDefault="006A0390" w:rsidP="000B6BA1">
            <w:pPr>
              <w:jc w:val="both"/>
              <w:rPr>
                <w:rFonts w:ascii="Times New Roman" w:hAnsi="Times New Roman"/>
                <w:sz w:val="20"/>
                <w:szCs w:val="20"/>
                <w:lang w:val="sr-Cyrl-RS"/>
              </w:rPr>
            </w:pPr>
            <w:r w:rsidRPr="00ED61AB">
              <w:rPr>
                <w:rFonts w:ascii="Times New Roman" w:hAnsi="Times New Roman"/>
                <w:sz w:val="20"/>
                <w:szCs w:val="20"/>
                <w:lang w:val="sr-Cyrl-RS"/>
              </w:rPr>
              <w:t>радника.</w:t>
            </w:r>
          </w:p>
        </w:tc>
      </w:tr>
      <w:tr w:rsidR="00EE647E" w:rsidRPr="00A52625" w14:paraId="0DE55697" w14:textId="77777777" w:rsidTr="00C66312">
        <w:trPr>
          <w:trHeight w:val="8"/>
          <w:jc w:val="center"/>
        </w:trPr>
        <w:tc>
          <w:tcPr>
            <w:tcW w:w="1664" w:type="pct"/>
            <w:vAlign w:val="center"/>
          </w:tcPr>
          <w:p w14:paraId="2150D4A6" w14:textId="5EF3E3C4" w:rsidR="00EE647E" w:rsidRPr="00ED61AB" w:rsidRDefault="00EE647E" w:rsidP="00DE5DAB">
            <w:pPr>
              <w:rPr>
                <w:rFonts w:ascii="Times New Roman" w:hAnsi="Times New Roman"/>
                <w:sz w:val="20"/>
                <w:szCs w:val="20"/>
                <w:lang w:val="sr-Cyrl-RS"/>
              </w:rPr>
            </w:pPr>
            <w:r w:rsidRPr="00ED61AB">
              <w:rPr>
                <w:rFonts w:ascii="Times New Roman" w:hAnsi="Times New Roman"/>
                <w:sz w:val="20"/>
                <w:szCs w:val="20"/>
                <w:lang w:val="sr-Cyrl-RS"/>
              </w:rPr>
              <w:t xml:space="preserve">фаза експлоатације </w:t>
            </w:r>
            <w:r>
              <w:rPr>
                <w:rFonts w:ascii="Times New Roman" w:hAnsi="Times New Roman"/>
                <w:sz w:val="20"/>
                <w:szCs w:val="20"/>
                <w:lang w:val="sr-Cyrl-RS"/>
              </w:rPr>
              <w:t>далековода</w:t>
            </w:r>
          </w:p>
        </w:tc>
        <w:tc>
          <w:tcPr>
            <w:tcW w:w="3336" w:type="pct"/>
          </w:tcPr>
          <w:p w14:paraId="2ECB50F8" w14:textId="53F12941" w:rsidR="00EE647E" w:rsidRDefault="00F862B2" w:rsidP="000B6BA1">
            <w:pPr>
              <w:jc w:val="both"/>
              <w:rPr>
                <w:rFonts w:ascii="Times New Roman" w:hAnsi="Times New Roman"/>
                <w:sz w:val="20"/>
                <w:szCs w:val="20"/>
                <w:lang w:val="sr-Cyrl-RS"/>
              </w:rPr>
            </w:pPr>
            <w:r w:rsidRPr="00F862B2">
              <w:rPr>
                <w:rFonts w:ascii="Times New Roman" w:hAnsi="Times New Roman"/>
                <w:sz w:val="20"/>
                <w:szCs w:val="20"/>
                <w:lang w:val="sr-Cyrl-RS"/>
              </w:rPr>
              <w:t xml:space="preserve">Траса далековода са заштитним и извођачким појасима је оцењена као повољнија са аспекта могућих утицаја на биодиверзитет и предео. Релазицијом предложене трасе се остварује једини стратешки значајан утицај у односу на циљеве Стратешке процене утицаја, а то је позитиван утицај у контексту стварања предуслова за коришћење </w:t>
            </w:r>
            <w:r w:rsidRPr="00F862B2">
              <w:rPr>
                <w:rFonts w:ascii="Times New Roman" w:hAnsi="Times New Roman"/>
                <w:sz w:val="20"/>
                <w:szCs w:val="20"/>
                <w:lang w:val="sr-Cyrl-RS"/>
              </w:rPr>
              <w:lastRenderedPageBreak/>
              <w:t>ОИЕ. Одређени мањи негативни утицаји привременог карактера могући су приликом изградње далековода, али је њихова просторна дисперзија локалног карактера.</w:t>
            </w:r>
          </w:p>
          <w:p w14:paraId="34FAA053" w14:textId="0D44D194" w:rsidR="00F862B2" w:rsidRPr="00ED61AB" w:rsidRDefault="00F862B2" w:rsidP="000B6BA1">
            <w:pPr>
              <w:jc w:val="both"/>
              <w:rPr>
                <w:rFonts w:ascii="Times New Roman" w:hAnsi="Times New Roman"/>
                <w:sz w:val="20"/>
                <w:szCs w:val="20"/>
                <w:lang w:val="sr-Cyrl-RS"/>
              </w:rPr>
            </w:pPr>
            <w:r w:rsidRPr="00F862B2">
              <w:rPr>
                <w:rFonts w:ascii="Times New Roman" w:hAnsi="Times New Roman"/>
                <w:sz w:val="20"/>
                <w:szCs w:val="20"/>
                <w:lang w:val="sr-Cyrl-RS"/>
              </w:rPr>
              <w:t xml:space="preserve">Изградња далековода на пољопривредном земљишту условљена је очувањем намене и функционалности обухваћених парцела, уз обавезу санирања или исплате накнаде за причињену штету на земљишту и културама. </w:t>
            </w:r>
          </w:p>
        </w:tc>
      </w:tr>
    </w:tbl>
    <w:p w14:paraId="2DF1C4C2" w14:textId="6E0C752E" w:rsidR="00F862B2" w:rsidRPr="00F862B2" w:rsidRDefault="00F862B2" w:rsidP="00F862B2">
      <w:pPr>
        <w:pStyle w:val="Heading2"/>
        <w:rPr>
          <w:rFonts w:ascii="Times New Roman" w:hAnsi="Times New Roman"/>
          <w:b w:val="0"/>
          <w:bCs w:val="0"/>
          <w:i w:val="0"/>
          <w:iCs w:val="0"/>
          <w:sz w:val="22"/>
          <w:szCs w:val="22"/>
          <w:lang w:val="sr-Cyrl-RS"/>
        </w:rPr>
      </w:pPr>
      <w:bookmarkStart w:id="182" w:name="_Toc211367130"/>
      <w:r w:rsidRPr="00F862B2">
        <w:rPr>
          <w:rFonts w:ascii="Times New Roman" w:hAnsi="Times New Roman"/>
          <w:b w:val="0"/>
          <w:bCs w:val="0"/>
          <w:i w:val="0"/>
          <w:iCs w:val="0"/>
          <w:sz w:val="22"/>
          <w:szCs w:val="22"/>
          <w:lang w:val="sr-Cyrl-RS"/>
        </w:rPr>
        <w:lastRenderedPageBreak/>
        <w:t>3.3 Кумилативни и синергетски ефекти</w:t>
      </w:r>
      <w:bookmarkEnd w:id="182"/>
    </w:p>
    <w:p w14:paraId="1DA2E5EA" w14:textId="77777777" w:rsidR="00F862B2" w:rsidRDefault="00F862B2" w:rsidP="000B6BA1">
      <w:pPr>
        <w:rPr>
          <w:rFonts w:ascii="Times New Roman" w:hAnsi="Times New Roman"/>
          <w:lang w:val="sr-Cyrl-RS"/>
        </w:rPr>
      </w:pPr>
    </w:p>
    <w:p w14:paraId="61D3B2A7" w14:textId="4D0A2F31" w:rsidR="00F862B2" w:rsidRDefault="00F862B2" w:rsidP="00F862B2">
      <w:pPr>
        <w:jc w:val="both"/>
        <w:rPr>
          <w:rFonts w:ascii="Times New Roman" w:hAnsi="Times New Roman"/>
          <w:lang w:val="sr-Cyrl-RS"/>
        </w:rPr>
      </w:pPr>
      <w:r w:rsidRPr="00F862B2">
        <w:rPr>
          <w:rFonts w:ascii="Times New Roman" w:hAnsi="Times New Roman"/>
          <w:lang w:val="sr-Cyrl-RS"/>
        </w:rPr>
        <w:t>У складу са Законом о стратешкој процени, Стратешка процена треба да обухвати и процену кумулативних и синергетских ефеката. Значајни ефекти могу настати као резултат интеракције између бројних мањих утицаја постојећих објеката и активности и различитих планираних активности у подручју Плана детаљне регулације. Кумулативни ефекти настају када појединачна секторска планска решења немају значајан утицај, а неколико индивидуалних ефеката заједно могу да имају значајан ефекат. Синергетски ефекти настају у интеракцији појединачних утицаја који производе укупни ефекат који је већи од простог збира појединачних утицаја. Другим речима, ради се о сагледавању збирних утицаја који могу настати у интеракцији различитих активности на одређеном, конкретном, простору. Предметном Стратешком проценом нису идентификовани збирни утицаји од значаја, што је и очекивано ако се имају у виду карактеристике планског подручја и предмет Плана детаљне регулације.</w:t>
      </w:r>
    </w:p>
    <w:p w14:paraId="6149086C" w14:textId="77777777" w:rsidR="00A05F83" w:rsidRDefault="00A05F83" w:rsidP="00F862B2">
      <w:pPr>
        <w:jc w:val="both"/>
        <w:rPr>
          <w:rFonts w:ascii="Times New Roman" w:hAnsi="Times New Roman"/>
          <w:lang w:val="sr-Cyrl-RS"/>
        </w:rPr>
      </w:pPr>
    </w:p>
    <w:p w14:paraId="0E361DC5" w14:textId="77777777" w:rsidR="00A05F83" w:rsidRPr="001578D2" w:rsidRDefault="00A05F83" w:rsidP="00F862B2">
      <w:pPr>
        <w:jc w:val="both"/>
        <w:rPr>
          <w:rFonts w:ascii="Times New Roman" w:hAnsi="Times New Roman"/>
          <w:lang w:val="sr-Cyrl-RS"/>
        </w:rPr>
      </w:pPr>
    </w:p>
    <w:p w14:paraId="37BCC72D" w14:textId="77777777" w:rsidR="008048A7" w:rsidRPr="001578D2" w:rsidRDefault="008048A7" w:rsidP="008048A7">
      <w:pPr>
        <w:ind w:left="720"/>
        <w:jc w:val="both"/>
        <w:rPr>
          <w:rFonts w:ascii="Times New Roman" w:hAnsi="Times New Roman"/>
          <w:bCs/>
          <w:lang w:val="ru-RU"/>
        </w:rPr>
      </w:pPr>
    </w:p>
    <w:p w14:paraId="307A0D2E" w14:textId="71CDF40C" w:rsidR="008048A7" w:rsidRPr="008048A7" w:rsidRDefault="008048A7" w:rsidP="008048A7">
      <w:pPr>
        <w:pStyle w:val="Heading1"/>
        <w:jc w:val="left"/>
        <w:rPr>
          <w:rFonts w:ascii="Times New Roman" w:hAnsi="Times New Roman" w:cs="Times New Roman"/>
          <w:sz w:val="24"/>
          <w:lang w:val="sr-Cyrl-RS"/>
        </w:rPr>
      </w:pPr>
      <w:bookmarkStart w:id="183" w:name="_Toc211367131"/>
      <w:r w:rsidRPr="001578D2">
        <w:rPr>
          <w:rFonts w:ascii="Times New Roman" w:hAnsi="Times New Roman" w:cs="Times New Roman"/>
          <w:caps w:val="0"/>
          <w:sz w:val="24"/>
        </w:rPr>
        <w:t xml:space="preserve">4.0. </w:t>
      </w:r>
      <w:r>
        <w:rPr>
          <w:rFonts w:ascii="Times New Roman" w:hAnsi="Times New Roman" w:cs="Times New Roman"/>
          <w:caps w:val="0"/>
          <w:sz w:val="24"/>
          <w:lang w:val="sr-Cyrl-RS"/>
        </w:rPr>
        <w:t>ПРЕДЛОГ МЕРА ПРЕДВИЂЕНИХ ЗА СПЕЧАВАЊЕ /СМАЊЕЊЕ ПРОЦЕЊЕНИХ НЕГАТИВНИХ УТИЦАЈА НА ЖИВОТНУ СРЕДИНУ</w:t>
      </w:r>
      <w:bookmarkEnd w:id="183"/>
      <w:r w:rsidRPr="001578D2">
        <w:rPr>
          <w:rFonts w:ascii="Times New Roman" w:hAnsi="Times New Roman" w:cs="Times New Roman"/>
          <w:caps w:val="0"/>
          <w:sz w:val="24"/>
        </w:rPr>
        <w:t xml:space="preserve">  </w:t>
      </w:r>
    </w:p>
    <w:p w14:paraId="716760D8" w14:textId="77777777" w:rsidR="009F5E26" w:rsidRDefault="009F5E26" w:rsidP="000B6BA1">
      <w:pPr>
        <w:rPr>
          <w:rFonts w:ascii="Times New Roman" w:hAnsi="Times New Roman"/>
          <w:lang w:val="ru-RU"/>
        </w:rPr>
      </w:pPr>
    </w:p>
    <w:p w14:paraId="05F39F6E" w14:textId="77777777" w:rsidR="00C84131" w:rsidRPr="001578D2" w:rsidRDefault="00C84131" w:rsidP="00C84131">
      <w:pPr>
        <w:spacing w:after="120"/>
        <w:jc w:val="both"/>
        <w:rPr>
          <w:rFonts w:ascii="Times New Roman" w:hAnsi="Times New Roman"/>
          <w:lang w:val="sr-Cyrl-RS"/>
        </w:rPr>
      </w:pPr>
      <w:r w:rsidRPr="001578D2">
        <w:rPr>
          <w:rFonts w:ascii="Times New Roman" w:hAnsi="Times New Roman"/>
          <w:lang w:val="sr-Cyrl-RS"/>
        </w:rPr>
        <w:t>Стратешком проценом су вредновани и процењени могући значајни утицаји на животну средину до којих може доћи имплементацијом Плана и предложене су превентивне мере за смањење негативних утицаја на животну средину, које су уграђене и у плански документ.</w:t>
      </w:r>
    </w:p>
    <w:p w14:paraId="6E37E89E" w14:textId="77777777" w:rsidR="00C84131" w:rsidRPr="001578D2" w:rsidRDefault="00C84131" w:rsidP="00C84131">
      <w:pPr>
        <w:spacing w:after="120"/>
        <w:jc w:val="both"/>
        <w:rPr>
          <w:rFonts w:ascii="Times New Roman" w:hAnsi="Times New Roman"/>
          <w:lang w:val="sr-Cyrl-RS"/>
        </w:rPr>
      </w:pPr>
      <w:r w:rsidRPr="001578D2">
        <w:rPr>
          <w:rFonts w:ascii="Times New Roman" w:hAnsi="Times New Roman"/>
          <w:lang w:val="sr-Latn-CS"/>
        </w:rPr>
        <w:t xml:space="preserve">Концепција заштите животне средине у обухвату </w:t>
      </w:r>
      <w:r w:rsidRPr="001578D2">
        <w:rPr>
          <w:rFonts w:ascii="Times New Roman" w:hAnsi="Times New Roman"/>
          <w:bCs/>
          <w:lang w:val="sr-Cyrl-RS"/>
        </w:rPr>
        <w:t xml:space="preserve">Плана детаљне </w:t>
      </w:r>
      <w:r w:rsidRPr="001578D2">
        <w:rPr>
          <w:rFonts w:ascii="Times New Roman" w:hAnsi="Times New Roman"/>
          <w:lang w:val="sr-Latn-CS"/>
        </w:rPr>
        <w:t>заснива се на усклађивању потреба развоја и очувања, односно заштите његових ресурса и природних вредности на одржив начин, тако да се садашњим и наредним генерацијама омогући задовољање њихових потреба и побољшање квалитета живота.</w:t>
      </w:r>
    </w:p>
    <w:p w14:paraId="71E3F54C" w14:textId="4EC5C3F6" w:rsidR="00C84131" w:rsidRPr="001578D2" w:rsidRDefault="00C84131" w:rsidP="00C84131">
      <w:pPr>
        <w:spacing w:after="120"/>
        <w:jc w:val="both"/>
        <w:rPr>
          <w:rFonts w:ascii="Times New Roman" w:hAnsi="Times New Roman"/>
          <w:lang w:val="sr-Cyrl-RS"/>
        </w:rPr>
      </w:pPr>
      <w:r w:rsidRPr="001578D2">
        <w:rPr>
          <w:rFonts w:ascii="Times New Roman" w:hAnsi="Times New Roman"/>
          <w:lang w:val="sr-Cyrl-RS"/>
        </w:rPr>
        <w:t>Инвеститор је у обавези да, пре подношења захтева за издавање грађевинске дозволе или другог акта којим се одобрава изградња предметног садржаја, поднесе надлежном органу за заштиту животне средине захтев за одлучивање о потреби израде студије о процени утицаја на животну средину, у складу са одредбама Закона о процени утицаја на животну средину.</w:t>
      </w:r>
    </w:p>
    <w:p w14:paraId="5EA352CC" w14:textId="77777777" w:rsidR="0094688E" w:rsidRDefault="00C84131" w:rsidP="0094688E">
      <w:pPr>
        <w:jc w:val="both"/>
        <w:rPr>
          <w:rFonts w:ascii="Times New Roman" w:hAnsi="Times New Roman"/>
          <w:lang w:val="sr-Cyrl-CS"/>
        </w:rPr>
      </w:pPr>
      <w:r w:rsidRPr="001578D2">
        <w:rPr>
          <w:rFonts w:ascii="Times New Roman" w:hAnsi="Times New Roman"/>
          <w:lang w:val="sr-Cyrl-CS"/>
        </w:rPr>
        <w:t>Заштита животне средине подразумева поштовање свих општих мера заштите животне средине и природе и прописа утврђених законском регулативом. У том смислу се, на основу анализираног стања животне средине у планском подручју и његовој околини и на основу процењених могућих негативних у</w:t>
      </w:r>
      <w:r w:rsidR="0094688E">
        <w:rPr>
          <w:rFonts w:ascii="Times New Roman" w:hAnsi="Times New Roman"/>
          <w:lang w:val="sr-Cyrl-CS"/>
        </w:rPr>
        <w:t xml:space="preserve">тицаја, дефинишу мере заштите. </w:t>
      </w:r>
    </w:p>
    <w:p w14:paraId="668267DE" w14:textId="77777777" w:rsidR="0094688E" w:rsidRDefault="0094688E" w:rsidP="0094688E">
      <w:pPr>
        <w:jc w:val="both"/>
        <w:rPr>
          <w:rFonts w:ascii="Times New Roman" w:hAnsi="Times New Roman"/>
          <w:lang w:val="sr-Cyrl-CS"/>
        </w:rPr>
      </w:pPr>
    </w:p>
    <w:p w14:paraId="620D4691" w14:textId="10DF6DC2" w:rsidR="0094688E" w:rsidRPr="0094688E" w:rsidRDefault="0094688E" w:rsidP="0094688E">
      <w:pPr>
        <w:spacing w:after="120"/>
        <w:jc w:val="both"/>
        <w:rPr>
          <w:rFonts w:ascii="Times New Roman" w:hAnsi="Times New Roman"/>
          <w:i/>
          <w:u w:val="single"/>
          <w:lang w:val="sr-Cyrl-CS"/>
        </w:rPr>
      </w:pPr>
      <w:r w:rsidRPr="0094688E">
        <w:rPr>
          <w:rFonts w:ascii="Times New Roman" w:hAnsi="Times New Roman"/>
          <w:i/>
          <w:u w:val="single"/>
          <w:lang w:val="sr-Cyrl-CS"/>
        </w:rPr>
        <w:t>Заштита градитељског наслеђа</w:t>
      </w:r>
    </w:p>
    <w:p w14:paraId="3259244F" w14:textId="77777777" w:rsidR="0094688E" w:rsidRPr="0094688E" w:rsidRDefault="0094688E" w:rsidP="0094688E">
      <w:pPr>
        <w:spacing w:after="120"/>
        <w:jc w:val="both"/>
        <w:rPr>
          <w:rFonts w:ascii="Times New Roman" w:hAnsi="Times New Roman"/>
          <w:bCs/>
          <w:lang w:val="sr-Cyrl-RS"/>
        </w:rPr>
      </w:pPr>
      <w:r w:rsidRPr="0094688E">
        <w:rPr>
          <w:rFonts w:ascii="Times New Roman" w:hAnsi="Times New Roman"/>
          <w:bCs/>
          <w:lang w:val="sr-Cyrl-RS"/>
        </w:rPr>
        <w:t>Условима Завода за заштиту споменика културе Зрењанин (у даљем тексту: Завод) на предметном подручју не постоје подаци о археолошким локалитетима.</w:t>
      </w:r>
    </w:p>
    <w:p w14:paraId="20D2B94D" w14:textId="77777777" w:rsidR="0094688E" w:rsidRPr="0094688E" w:rsidRDefault="0094688E" w:rsidP="0094688E">
      <w:pPr>
        <w:spacing w:after="120"/>
        <w:jc w:val="both"/>
        <w:rPr>
          <w:rFonts w:ascii="Times New Roman" w:hAnsi="Times New Roman"/>
          <w:bCs/>
          <w:lang w:val="sr-Cyrl-RS"/>
        </w:rPr>
      </w:pPr>
      <w:r w:rsidRPr="0094688E">
        <w:rPr>
          <w:rFonts w:ascii="Times New Roman" w:hAnsi="Times New Roman"/>
          <w:bCs/>
          <w:lang w:val="sr-Cyrl-RS"/>
        </w:rPr>
        <w:t>Уколико  се  при  извођењу  земљаних  радова  наиђе  на  археолошко  налазиште, односно   локалитет   са   археолошким   садржајем,   а   који   нису   евидентирани, Инвеститор је дужан да извођачу радова наложи да без одлагања прекине радове и да о томе обавести Завод, као и да предузме мере да се налази не оштете, или не униште и да се чувају на месту и положају на коме су откривени;</w:t>
      </w:r>
    </w:p>
    <w:p w14:paraId="4F1348BF" w14:textId="77777777" w:rsidR="0094688E" w:rsidRDefault="0094688E" w:rsidP="0094688E">
      <w:pPr>
        <w:jc w:val="both"/>
        <w:rPr>
          <w:rFonts w:ascii="Times New Roman" w:hAnsi="Times New Roman"/>
          <w:bCs/>
          <w:lang w:val="sr-Cyrl-RS"/>
        </w:rPr>
      </w:pPr>
      <w:r w:rsidRPr="0094688E">
        <w:rPr>
          <w:rFonts w:ascii="Times New Roman" w:hAnsi="Times New Roman"/>
          <w:bCs/>
          <w:lang w:val="sr-Cyrl-RS"/>
        </w:rPr>
        <w:lastRenderedPageBreak/>
        <w:t>Ако постоји непосредна опасност оштећења археолошког налазишта или предмета, Завод ће обуставити радове док се на основу Закона о културним добрима не утврди да ли је односна непокретност културно добро, или није.</w:t>
      </w:r>
    </w:p>
    <w:p w14:paraId="46AEDDCF" w14:textId="77777777" w:rsidR="0094688E" w:rsidRDefault="0094688E" w:rsidP="0094688E">
      <w:pPr>
        <w:jc w:val="both"/>
        <w:rPr>
          <w:rFonts w:ascii="Times New Roman" w:hAnsi="Times New Roman"/>
          <w:bCs/>
          <w:lang w:val="sr-Cyrl-RS"/>
        </w:rPr>
      </w:pPr>
    </w:p>
    <w:p w14:paraId="2ADDE3E2" w14:textId="57ED9EA0" w:rsidR="0094688E" w:rsidRDefault="0094688E" w:rsidP="0094688E">
      <w:pPr>
        <w:jc w:val="both"/>
        <w:rPr>
          <w:rFonts w:ascii="Times New Roman" w:hAnsi="Times New Roman"/>
          <w:i/>
          <w:u w:val="single"/>
          <w:lang w:val="sr-Cyrl-CS"/>
        </w:rPr>
      </w:pPr>
      <w:r w:rsidRPr="0094688E">
        <w:rPr>
          <w:rFonts w:ascii="Times New Roman" w:hAnsi="Times New Roman"/>
          <w:i/>
          <w:u w:val="single"/>
          <w:lang w:val="sr-Cyrl-CS"/>
        </w:rPr>
        <w:t>Заштита природних добара</w:t>
      </w:r>
    </w:p>
    <w:p w14:paraId="51EB4D72" w14:textId="77777777" w:rsidR="0094688E" w:rsidRPr="0094688E" w:rsidRDefault="0094688E" w:rsidP="0094688E">
      <w:pPr>
        <w:jc w:val="both"/>
        <w:rPr>
          <w:rFonts w:ascii="Times New Roman" w:hAnsi="Times New Roman"/>
          <w:bCs/>
          <w:i/>
          <w:u w:val="single"/>
          <w:lang w:val="sr-Cyrl-RS"/>
        </w:rPr>
      </w:pPr>
    </w:p>
    <w:p w14:paraId="4CC2B283" w14:textId="77777777" w:rsidR="0094688E" w:rsidRDefault="0094688E" w:rsidP="0094688E">
      <w:pPr>
        <w:jc w:val="both"/>
        <w:rPr>
          <w:rFonts w:ascii="Times New Roman" w:hAnsi="Times New Roman"/>
          <w:bCs/>
          <w:lang w:val="sr-Cyrl-RS"/>
        </w:rPr>
      </w:pPr>
      <w:r w:rsidRPr="0094688E">
        <w:rPr>
          <w:rFonts w:ascii="Times New Roman" w:hAnsi="Times New Roman"/>
          <w:bCs/>
          <w:lang w:val="sr-Cyrl-RS"/>
        </w:rPr>
        <w:t>На подручју Плана не налазе се заштићена подручја и подручја у поступку заштите, нити се локација налази у просторном обухвату еколошки значајних подручја.</w:t>
      </w:r>
      <w:r>
        <w:rPr>
          <w:rFonts w:ascii="Times New Roman" w:hAnsi="Times New Roman"/>
          <w:bCs/>
          <w:lang w:val="sr-Cyrl-RS"/>
        </w:rPr>
        <w:t xml:space="preserve"> </w:t>
      </w:r>
      <w:r w:rsidRPr="0094688E">
        <w:rPr>
          <w:rFonts w:ascii="Times New Roman" w:hAnsi="Times New Roman"/>
          <w:bCs/>
          <w:lang w:val="sr-Cyrl-RS"/>
        </w:rPr>
        <w:t>У циљу спречавања негативних утицаја на природу, а посебно на строго заштичене врсте дивљих птица које се гнезде и бораве на стубовима далековода потребно је:</w:t>
      </w:r>
    </w:p>
    <w:p w14:paraId="722E9655" w14:textId="5A1E056B" w:rsidR="0094688E" w:rsidRPr="0094688E" w:rsidRDefault="0094688E" w:rsidP="008D08BA">
      <w:pPr>
        <w:numPr>
          <w:ilvl w:val="0"/>
          <w:numId w:val="69"/>
        </w:numPr>
        <w:jc w:val="both"/>
        <w:rPr>
          <w:rFonts w:ascii="Times New Roman" w:hAnsi="Times New Roman"/>
          <w:bCs/>
          <w:lang w:val="sr-Cyrl-RS"/>
        </w:rPr>
      </w:pPr>
      <w:r w:rsidRPr="0094688E">
        <w:rPr>
          <w:rFonts w:ascii="Times New Roman" w:hAnsi="Times New Roman"/>
          <w:bCs/>
          <w:lang w:val="sr-Cyrl-RS"/>
        </w:rPr>
        <w:t>Користити висеће изолаторе на стубовима, или уколико се изолатори постављају у усправан полођај, исте потпуно изоловати одговарајућим навлакама</w:t>
      </w:r>
    </w:p>
    <w:p w14:paraId="004A30AC" w14:textId="77777777" w:rsidR="0094688E" w:rsidRPr="0094688E" w:rsidRDefault="0094688E" w:rsidP="008D08BA">
      <w:pPr>
        <w:numPr>
          <w:ilvl w:val="0"/>
          <w:numId w:val="70"/>
        </w:numPr>
        <w:jc w:val="both"/>
        <w:rPr>
          <w:rFonts w:ascii="Times New Roman" w:hAnsi="Times New Roman"/>
          <w:bCs/>
          <w:lang w:val="sr-Cyrl-RS"/>
        </w:rPr>
      </w:pPr>
      <w:r w:rsidRPr="0094688E">
        <w:rPr>
          <w:rFonts w:ascii="Times New Roman" w:hAnsi="Times New Roman"/>
          <w:bCs/>
          <w:lang w:val="sr-Cyrl-RS"/>
        </w:rPr>
        <w:t>На затезним стубовима делове под напоном поставити испод равни конзоле (висећи полођај) или уколико се постваљају изнад равни козоле (усправан положај), исте потпуно изоловати одговарајућим навлакама</w:t>
      </w:r>
    </w:p>
    <w:p w14:paraId="3939D847" w14:textId="77777777" w:rsidR="0094688E" w:rsidRPr="0094688E" w:rsidRDefault="0094688E" w:rsidP="008D08BA">
      <w:pPr>
        <w:numPr>
          <w:ilvl w:val="0"/>
          <w:numId w:val="70"/>
        </w:numPr>
        <w:jc w:val="both"/>
        <w:rPr>
          <w:rFonts w:ascii="Times New Roman" w:hAnsi="Times New Roman"/>
          <w:bCs/>
          <w:lang w:val="sr-Cyrl-RS"/>
        </w:rPr>
      </w:pPr>
      <w:r w:rsidRPr="0094688E">
        <w:rPr>
          <w:rFonts w:ascii="Times New Roman" w:hAnsi="Times New Roman"/>
          <w:bCs/>
          <w:lang w:val="sr-Cyrl-RS"/>
        </w:rPr>
        <w:t>На затезним стубовима механизам за затезање поставити на растојању од најмање 60цм од конзоле</w:t>
      </w:r>
    </w:p>
    <w:p w14:paraId="7B2AF28F" w14:textId="77777777" w:rsidR="0094688E" w:rsidRPr="0094688E" w:rsidRDefault="0094688E" w:rsidP="008D08BA">
      <w:pPr>
        <w:numPr>
          <w:ilvl w:val="0"/>
          <w:numId w:val="70"/>
        </w:numPr>
        <w:jc w:val="both"/>
        <w:rPr>
          <w:rFonts w:ascii="Times New Roman" w:hAnsi="Times New Roman"/>
          <w:bCs/>
          <w:lang w:val="sr-Cyrl-RS"/>
        </w:rPr>
      </w:pPr>
      <w:r w:rsidRPr="0094688E">
        <w:rPr>
          <w:rFonts w:ascii="Times New Roman" w:hAnsi="Times New Roman"/>
          <w:bCs/>
          <w:lang w:val="sr-Cyrl-RS"/>
        </w:rPr>
        <w:t>На завршним (крајњим) стубовима и на местима увођења у ТС, делове под напоном испод горње равни конзоле или носеће конструкције прекидача или изоловати одговарајућим навлакама, уколико су изнад те равни</w:t>
      </w:r>
    </w:p>
    <w:p w14:paraId="39A84D36" w14:textId="77777777" w:rsidR="0094688E" w:rsidRPr="0094688E" w:rsidRDefault="0094688E" w:rsidP="008D08BA">
      <w:pPr>
        <w:numPr>
          <w:ilvl w:val="0"/>
          <w:numId w:val="70"/>
        </w:numPr>
        <w:jc w:val="both"/>
        <w:rPr>
          <w:rFonts w:ascii="Times New Roman" w:hAnsi="Times New Roman"/>
          <w:bCs/>
          <w:lang w:val="sr-Cyrl-RS"/>
        </w:rPr>
      </w:pPr>
      <w:r w:rsidRPr="0094688E">
        <w:rPr>
          <w:rFonts w:ascii="Times New Roman" w:hAnsi="Times New Roman"/>
          <w:bCs/>
          <w:lang w:val="sr-Cyrl-RS"/>
        </w:rPr>
        <w:t>Планирати да се радови који подразумевају уклањање жбунасте, травне и друге вегетације на локацији за реконструкцију и доградњу дела далековода 11О kV бр. 142/3 са расплетом код ТС Нови Бечеј, изводе на начин да се не шире инвазивне врсте биљака, које су у Војводини: јасенолисни јавор (Acer negundo), кисело дрво (Ailanthus altissima), баrремац (Amorpha fruticosa), копривић (Celt'is spp.), дафина (Elaeagnus angustifolia), пенсилванијски јасен (Fraxinus pennsylvanica), трновац (Gleditsia triacanthos), жива ограда (Lycium barbarum), петолисни бршљан (Parthenocissus quinquefolia), касна сремза (Prunus serotina), златни штап (Solidago gigantea aggr.), звездан (Symphyotrichum spp.), фалопа (Fallopia sp.), багрем (Roblnia pseudoacacia) и сибирски брест (Ulmus pumila);</w:t>
      </w:r>
    </w:p>
    <w:p w14:paraId="08A6F4CD" w14:textId="77777777" w:rsidR="0094688E" w:rsidRPr="0094688E" w:rsidRDefault="0094688E" w:rsidP="008D08BA">
      <w:pPr>
        <w:numPr>
          <w:ilvl w:val="0"/>
          <w:numId w:val="70"/>
        </w:numPr>
        <w:jc w:val="both"/>
        <w:rPr>
          <w:rFonts w:ascii="Times New Roman" w:hAnsi="Times New Roman"/>
          <w:bCs/>
          <w:lang w:val="sr-Cyrl-RS"/>
        </w:rPr>
      </w:pPr>
      <w:r w:rsidRPr="0094688E">
        <w:rPr>
          <w:rFonts w:ascii="Times New Roman" w:hAnsi="Times New Roman"/>
          <w:bCs/>
          <w:lang w:val="sr-Cyrl-RS"/>
        </w:rPr>
        <w:t>Планирати да се за земљане радове (копање темеља и сл.), који се одвијају у периоду између 10. фебруара и 15. октобра, обезбеди редован мониторинг свих ископа који су отворени дуже од једног дана. У случају да се констатује страдање водоземаца или других строго заштићених или заштићених животиња (ровчице, јежеви, корњаче, жабе и сл.) у рововима/рупама, неопходно је применити заштиту постављањем привремене ограде (ниске пластичне ограде и сл.) којом се спречава упадање ситних животиња у њих, или обезбедити рампе за излаз животиње (летве, даске и други предмети храпаве површине постављене под углом мањим од 45° које омогућују излазак животиња из рова/рупа);</w:t>
      </w:r>
    </w:p>
    <w:p w14:paraId="080A0A55" w14:textId="77777777" w:rsidR="0094688E" w:rsidRPr="0094688E" w:rsidRDefault="0094688E" w:rsidP="008D08BA">
      <w:pPr>
        <w:numPr>
          <w:ilvl w:val="0"/>
          <w:numId w:val="70"/>
        </w:numPr>
        <w:jc w:val="both"/>
        <w:rPr>
          <w:rFonts w:ascii="Times New Roman" w:hAnsi="Times New Roman"/>
          <w:bCs/>
          <w:lang w:val="sr-Cyrl-RS"/>
        </w:rPr>
      </w:pPr>
      <w:r w:rsidRPr="0094688E">
        <w:rPr>
          <w:rFonts w:ascii="Times New Roman" w:hAnsi="Times New Roman"/>
          <w:bCs/>
          <w:lang w:val="sr-Cyrl-RS"/>
        </w:rPr>
        <w:t>Приликом планирања грађевинских радова који подразумевају ископе и формирање темеља, обавезно планирати издвајање хумуса, који треба користити за санацију терена након завршетка радова, уз спречавање ширења инвазивних врста биљака;</w:t>
      </w:r>
    </w:p>
    <w:p w14:paraId="043B18A7" w14:textId="77777777" w:rsidR="0094688E" w:rsidRPr="0094688E" w:rsidRDefault="0094688E" w:rsidP="008D08BA">
      <w:pPr>
        <w:numPr>
          <w:ilvl w:val="0"/>
          <w:numId w:val="70"/>
        </w:numPr>
        <w:jc w:val="both"/>
        <w:rPr>
          <w:rFonts w:ascii="Times New Roman" w:hAnsi="Times New Roman"/>
          <w:bCs/>
          <w:lang w:val="sr-Cyrl-RS"/>
        </w:rPr>
      </w:pPr>
      <w:r w:rsidRPr="0094688E">
        <w:rPr>
          <w:rFonts w:ascii="Times New Roman" w:hAnsi="Times New Roman"/>
          <w:bCs/>
          <w:lang w:val="sr-Cyrl-RS"/>
        </w:rPr>
        <w:t>Планирати да отпад настао услед реконструкције и доградње дела далековода, мора бити привремено складиштен на прописан начин до његовог коначног збрињавања, а у складу са чланом 3. Закона о управљању отпадом (,,Сл. гласник РС", бр. 36/2009, 88/2010, 14/2016, 95/2018 - др. закон и 35/2023) према коме се управљање отпадом врши на начин којим се обезбеђује контрола и примена мера смањења: а) загађења вода, ваздуха и земљишта; б) опасности по биљни и животињски свет; в) опасности од настајања удеса, експлозија или пожара; г) негативних утицаја на пределе и природна добра посебних вредности; д) нивоа буке и непријатних мириса;</w:t>
      </w:r>
    </w:p>
    <w:p w14:paraId="6A2D73DD" w14:textId="77777777" w:rsidR="0094688E" w:rsidRPr="0094688E" w:rsidRDefault="0094688E" w:rsidP="008D08BA">
      <w:pPr>
        <w:numPr>
          <w:ilvl w:val="0"/>
          <w:numId w:val="70"/>
        </w:numPr>
        <w:jc w:val="both"/>
        <w:rPr>
          <w:rFonts w:ascii="Times New Roman" w:hAnsi="Times New Roman"/>
          <w:bCs/>
          <w:lang w:val="sr-Cyrl-RS"/>
        </w:rPr>
      </w:pPr>
      <w:r w:rsidRPr="0094688E">
        <w:rPr>
          <w:rFonts w:ascii="Times New Roman" w:hAnsi="Times New Roman"/>
          <w:bCs/>
          <w:lang w:val="sr-Cyrl-RS"/>
        </w:rPr>
        <w:t>Пројектном документацијом неопходно је предвидети и одговарајуће техничке и друге мере и поступке у случају евентуалних акцидентних ситуација;</w:t>
      </w:r>
    </w:p>
    <w:p w14:paraId="6CC2E423" w14:textId="77777777" w:rsidR="0094688E" w:rsidRPr="0094688E" w:rsidRDefault="0094688E" w:rsidP="008D08BA">
      <w:pPr>
        <w:numPr>
          <w:ilvl w:val="0"/>
          <w:numId w:val="70"/>
        </w:numPr>
        <w:jc w:val="both"/>
        <w:rPr>
          <w:rFonts w:ascii="Times New Roman" w:hAnsi="Times New Roman"/>
          <w:bCs/>
          <w:lang w:val="sr-Cyrl-RS"/>
        </w:rPr>
      </w:pPr>
      <w:r w:rsidRPr="0094688E">
        <w:rPr>
          <w:rFonts w:ascii="Times New Roman" w:hAnsi="Times New Roman"/>
          <w:bCs/>
          <w:lang w:val="sr-Cyrl-RS"/>
        </w:rPr>
        <w:t>Планирати да се за потребе кретања возила и машина до локације где ће се реализовати радови, користе у што већој мери постојећи атарски и други путеви;</w:t>
      </w:r>
    </w:p>
    <w:p w14:paraId="0BB7006A" w14:textId="77777777" w:rsidR="0094688E" w:rsidRPr="0094688E" w:rsidRDefault="0094688E" w:rsidP="008D08BA">
      <w:pPr>
        <w:numPr>
          <w:ilvl w:val="0"/>
          <w:numId w:val="70"/>
        </w:numPr>
        <w:jc w:val="both"/>
        <w:rPr>
          <w:rFonts w:ascii="Times New Roman" w:hAnsi="Times New Roman"/>
          <w:bCs/>
          <w:lang w:val="sr-Cyrl-RS"/>
        </w:rPr>
      </w:pPr>
      <w:r w:rsidRPr="0094688E">
        <w:rPr>
          <w:rFonts w:ascii="Times New Roman" w:hAnsi="Times New Roman"/>
          <w:bCs/>
          <w:lang w:val="sr-Cyrl-RS"/>
        </w:rPr>
        <w:lastRenderedPageBreak/>
        <w:t>Планирати да, уколико се током извођења радова на локацији реконструкције и доградње дела далековода 11О kV бр. 142/3 са расплетом код ТС Нови Бечеј, пронађе строго заштићена и заштићена биљна или животињска врста, одмах обавестити Завод;</w:t>
      </w:r>
    </w:p>
    <w:p w14:paraId="069792FE" w14:textId="77777777" w:rsidR="0094688E" w:rsidRPr="0094688E" w:rsidRDefault="0094688E" w:rsidP="008D08BA">
      <w:pPr>
        <w:numPr>
          <w:ilvl w:val="0"/>
          <w:numId w:val="70"/>
        </w:numPr>
        <w:jc w:val="both"/>
        <w:rPr>
          <w:rFonts w:ascii="Times New Roman" w:hAnsi="Times New Roman"/>
          <w:bCs/>
          <w:lang w:val="sr-Cyrl-RS"/>
        </w:rPr>
      </w:pPr>
      <w:r w:rsidRPr="0094688E">
        <w:rPr>
          <w:rFonts w:ascii="Times New Roman" w:hAnsi="Times New Roman"/>
          <w:bCs/>
          <w:lang w:val="sr-Cyrl-RS"/>
        </w:rPr>
        <w:t>Пронађена геолошка и палеонтолошка документа (фосили, минерали, кристали и др.) која би могла представљати заштићену природну вредност, налазач је дужан да пријави надлежном Министарству у року од осам дана од дана проналаска, и предузме мере заштите од уништења, оштећивања или крађе;</w:t>
      </w:r>
    </w:p>
    <w:p w14:paraId="26E2844E" w14:textId="77777777" w:rsidR="00C6261F" w:rsidRDefault="0094688E" w:rsidP="008D08BA">
      <w:pPr>
        <w:numPr>
          <w:ilvl w:val="0"/>
          <w:numId w:val="70"/>
        </w:numPr>
        <w:jc w:val="both"/>
        <w:rPr>
          <w:rFonts w:ascii="Times New Roman" w:hAnsi="Times New Roman"/>
          <w:bCs/>
          <w:lang w:val="sr-Cyrl-RS"/>
        </w:rPr>
      </w:pPr>
      <w:r w:rsidRPr="0094688E">
        <w:rPr>
          <w:rFonts w:ascii="Times New Roman" w:hAnsi="Times New Roman"/>
          <w:bCs/>
          <w:lang w:val="sr-Cyrl-RS"/>
        </w:rPr>
        <w:t>Планирати да особе задужене за извођење радова на терену морају бити упознате са мерама заштите дивљих врста, као и са конкретним мерама које треба да се примењују током радова.</w:t>
      </w:r>
    </w:p>
    <w:p w14:paraId="060D4B1C" w14:textId="77777777" w:rsidR="00C6261F" w:rsidRDefault="00C6261F" w:rsidP="00C6261F">
      <w:pPr>
        <w:jc w:val="both"/>
        <w:rPr>
          <w:rFonts w:ascii="Times New Roman" w:hAnsi="Times New Roman"/>
          <w:b/>
          <w:lang w:val="sr-Cyrl-CS"/>
        </w:rPr>
      </w:pPr>
    </w:p>
    <w:p w14:paraId="4F17817C" w14:textId="3A5FBE1E" w:rsidR="0094688E" w:rsidRPr="00C6261F" w:rsidRDefault="0094688E" w:rsidP="00C6261F">
      <w:pPr>
        <w:jc w:val="both"/>
        <w:rPr>
          <w:rFonts w:ascii="Times New Roman" w:hAnsi="Times New Roman"/>
          <w:bCs/>
          <w:i/>
          <w:u w:val="single"/>
          <w:lang w:val="sr-Cyrl-RS"/>
        </w:rPr>
      </w:pPr>
      <w:r w:rsidRPr="00C6261F">
        <w:rPr>
          <w:rFonts w:ascii="Times New Roman" w:hAnsi="Times New Roman"/>
          <w:i/>
          <w:u w:val="single"/>
          <w:lang w:val="sr-Cyrl-CS"/>
        </w:rPr>
        <w:t>Заштита животне средине</w:t>
      </w:r>
    </w:p>
    <w:p w14:paraId="29AF30A5" w14:textId="77777777" w:rsidR="00C6261F" w:rsidRDefault="00C6261F" w:rsidP="0094688E">
      <w:pPr>
        <w:rPr>
          <w:rFonts w:ascii="Times New Roman" w:hAnsi="Times New Roman"/>
          <w:bCs/>
          <w:lang w:val="sr-Cyrl-RS"/>
        </w:rPr>
      </w:pPr>
    </w:p>
    <w:p w14:paraId="53CF5E8B" w14:textId="4AE76234" w:rsidR="0094688E" w:rsidRPr="0094688E" w:rsidRDefault="0094688E" w:rsidP="00C6261F">
      <w:pPr>
        <w:spacing w:after="120"/>
        <w:jc w:val="both"/>
        <w:rPr>
          <w:rFonts w:ascii="Times New Roman" w:hAnsi="Times New Roman"/>
          <w:bCs/>
          <w:lang w:val="sr-Cyrl-RS"/>
        </w:rPr>
      </w:pPr>
      <w:r w:rsidRPr="0094688E">
        <w:rPr>
          <w:rFonts w:ascii="Times New Roman" w:hAnsi="Times New Roman"/>
          <w:bCs/>
          <w:lang w:val="sr-Cyrl-RS"/>
        </w:rPr>
        <w:t>Далековод, као електроенергетски објекат, у току експлоатације нема значајније негативне утицаје на животну средину у смислу емисије загађујућих материја у ваздух, воду и земљиште.</w:t>
      </w:r>
    </w:p>
    <w:p w14:paraId="556AD4EF" w14:textId="77777777" w:rsidR="0094688E" w:rsidRPr="0094688E" w:rsidRDefault="0094688E" w:rsidP="00C6261F">
      <w:pPr>
        <w:spacing w:after="120"/>
        <w:jc w:val="both"/>
        <w:rPr>
          <w:rFonts w:ascii="Times New Roman" w:hAnsi="Times New Roman"/>
          <w:bCs/>
          <w:lang w:val="sr-Cyrl-RS"/>
        </w:rPr>
      </w:pPr>
      <w:r w:rsidRPr="0094688E">
        <w:rPr>
          <w:rFonts w:ascii="Times New Roman" w:hAnsi="Times New Roman"/>
          <w:bCs/>
          <w:lang w:val="sr-Cyrl-RS"/>
        </w:rPr>
        <w:t>Основни циљ заштите животне средине на простору обухваћеном Планом је смањење вероватноће излагања становништва које повремено борави на овом простору евентуалним акцидентима и утицаја приликом нормалног функционисања објекта.</w:t>
      </w:r>
    </w:p>
    <w:p w14:paraId="7E77B7E0" w14:textId="77777777" w:rsidR="0094688E" w:rsidRPr="00782AAA" w:rsidRDefault="0094688E" w:rsidP="00C6261F">
      <w:pPr>
        <w:spacing w:after="120"/>
        <w:jc w:val="both"/>
        <w:rPr>
          <w:rFonts w:ascii="Times New Roman" w:hAnsi="Times New Roman"/>
          <w:bCs/>
          <w:lang w:val="sr-Cyrl-RS"/>
        </w:rPr>
      </w:pPr>
      <w:r w:rsidRPr="00782AAA">
        <w:rPr>
          <w:rFonts w:ascii="Times New Roman" w:hAnsi="Times New Roman"/>
          <w:bCs/>
          <w:lang w:val="sr-Cyrl-RS"/>
        </w:rPr>
        <w:t xml:space="preserve">Око </w:t>
      </w:r>
      <w:r w:rsidRPr="00782AAA">
        <w:rPr>
          <w:rFonts w:ascii="Times New Roman" w:hAnsi="Times New Roman"/>
          <w:bCs/>
          <w:lang w:val="sr-Latn-RS"/>
        </w:rPr>
        <w:t>64,7</w:t>
      </w:r>
      <w:r w:rsidRPr="00782AAA">
        <w:rPr>
          <w:rFonts w:ascii="Times New Roman" w:hAnsi="Times New Roman"/>
          <w:bCs/>
          <w:lang w:val="sr-Cyrl-RS"/>
        </w:rPr>
        <w:t xml:space="preserve">% површина на коридору далековода је  пољопривредно земљиште, које је углавном обрадиво, намењено класичном ратарству, а око </w:t>
      </w:r>
      <w:r w:rsidRPr="00782AAA">
        <w:rPr>
          <w:rFonts w:ascii="Times New Roman" w:hAnsi="Times New Roman"/>
          <w:bCs/>
          <w:lang w:val="sr-Latn-RS"/>
        </w:rPr>
        <w:t>35.09</w:t>
      </w:r>
      <w:r w:rsidRPr="00782AAA">
        <w:rPr>
          <w:rFonts w:ascii="Times New Roman" w:hAnsi="Times New Roman"/>
          <w:bCs/>
          <w:lang w:val="sr-Cyrl-RS"/>
        </w:rPr>
        <w:t>% површина   је у грађевинском подручју општине Нови Бечеј.</w:t>
      </w:r>
    </w:p>
    <w:p w14:paraId="51D61186" w14:textId="77777777" w:rsidR="0094688E" w:rsidRPr="0094688E" w:rsidRDefault="0094688E" w:rsidP="00C6261F">
      <w:pPr>
        <w:spacing w:after="120"/>
        <w:jc w:val="both"/>
        <w:rPr>
          <w:rFonts w:ascii="Times New Roman" w:hAnsi="Times New Roman"/>
          <w:bCs/>
          <w:lang w:val="sr-Cyrl-RS"/>
        </w:rPr>
      </w:pPr>
      <w:r w:rsidRPr="0094688E">
        <w:rPr>
          <w:rFonts w:ascii="Times New Roman" w:hAnsi="Times New Roman"/>
          <w:bCs/>
          <w:lang w:val="sr-Cyrl-RS"/>
        </w:rPr>
        <w:t xml:space="preserve">Коридор далековода пресеца грађевинско подручје општине Нови Бечеј намењен радним зонама (које нису изграђене) и заштитном зеленилу и саобраћајном коридору државног пута I реда/. </w:t>
      </w:r>
    </w:p>
    <w:p w14:paraId="1C6B12FB" w14:textId="77777777" w:rsidR="0094688E" w:rsidRPr="0094688E" w:rsidRDefault="0094688E" w:rsidP="00C6261F">
      <w:pPr>
        <w:spacing w:after="120"/>
        <w:jc w:val="both"/>
        <w:rPr>
          <w:rFonts w:ascii="Times New Roman" w:hAnsi="Times New Roman"/>
          <w:bCs/>
          <w:lang w:val="sr-Cyrl-RS"/>
        </w:rPr>
      </w:pPr>
      <w:r w:rsidRPr="0094688E">
        <w:rPr>
          <w:rFonts w:ascii="Times New Roman" w:hAnsi="Times New Roman"/>
          <w:bCs/>
          <w:lang w:val="sr-Cyrl-RS"/>
        </w:rPr>
        <w:t>Превентивне мере заштите животне средине од наведених утицаја далековода ће се постићи одржавањем прописаних сигурносних висина и удаљености у заштитном појасу далековода, што ће смањити ризик негативних утицаја на здравље људи.</w:t>
      </w:r>
    </w:p>
    <w:p w14:paraId="52C3DDBB" w14:textId="77777777" w:rsidR="0094688E" w:rsidRPr="0094688E" w:rsidRDefault="0094688E" w:rsidP="00C6261F">
      <w:pPr>
        <w:spacing w:after="120"/>
        <w:jc w:val="both"/>
        <w:rPr>
          <w:rFonts w:ascii="Times New Roman" w:hAnsi="Times New Roman"/>
          <w:bCs/>
          <w:lang w:val="sr-Cyrl-RS"/>
        </w:rPr>
      </w:pPr>
      <w:r w:rsidRPr="0094688E">
        <w:rPr>
          <w:rFonts w:ascii="Times New Roman" w:hAnsi="Times New Roman"/>
          <w:bCs/>
          <w:lang w:val="sr-Cyrl-RS"/>
        </w:rPr>
        <w:t>Утврђивање локације (носећих) стубова, њихових димензија и висине проводника од тла на посебно осетљивим деловима трасе (урбано подручје) је од кључног значаја за смањивање и довођење у оквире стандарда утицаја електричног и магнетног поља и буке короне и за ублажавање неповољних ефеката на пејсаж.</w:t>
      </w:r>
    </w:p>
    <w:p w14:paraId="3F1E31C4" w14:textId="77777777" w:rsidR="0094688E" w:rsidRPr="0094688E" w:rsidRDefault="0094688E" w:rsidP="00C6261F">
      <w:pPr>
        <w:spacing w:after="120"/>
        <w:jc w:val="both"/>
        <w:rPr>
          <w:rFonts w:ascii="Times New Roman" w:hAnsi="Times New Roman"/>
          <w:bCs/>
          <w:lang w:val="sr-Cyrl-RS"/>
        </w:rPr>
      </w:pPr>
      <w:r w:rsidRPr="0094688E">
        <w:rPr>
          <w:rFonts w:ascii="Times New Roman" w:hAnsi="Times New Roman"/>
          <w:bCs/>
          <w:lang w:val="sr-Cyrl-RS"/>
        </w:rPr>
        <w:t>Негативан утицај на земљиште испољава се делом преко заузетих површина, односно преко  снижења  вредности земљишта  и  других  непокретности у  области  коридора далековода и током ископа земље за темеље стубова. Како ће се ови радови изводити у распонима од неколико стотина метара и захватају мање површине земљишта, након израде темеља, вршиће се затрпавање јама и рекултивација деградираних површина током функционисања изградње односно довођење у првобитно стање.</w:t>
      </w:r>
    </w:p>
    <w:p w14:paraId="0467F616" w14:textId="77777777" w:rsidR="0094688E" w:rsidRPr="0094688E" w:rsidRDefault="0094688E" w:rsidP="00C6261F">
      <w:pPr>
        <w:spacing w:after="120"/>
        <w:jc w:val="both"/>
        <w:rPr>
          <w:rFonts w:ascii="Times New Roman" w:hAnsi="Times New Roman"/>
          <w:bCs/>
          <w:lang w:val="sr-Cyrl-RS"/>
        </w:rPr>
      </w:pPr>
      <w:r w:rsidRPr="0094688E">
        <w:rPr>
          <w:rFonts w:ascii="Times New Roman" w:hAnsi="Times New Roman"/>
          <w:bCs/>
          <w:lang w:val="sr-Cyrl-RS"/>
        </w:rPr>
        <w:t>Постављањем стубних места на међе или крајеве парцела ће се очувати у највећој мери функција предметног простора.</w:t>
      </w:r>
    </w:p>
    <w:p w14:paraId="23586137" w14:textId="77777777" w:rsidR="0094688E" w:rsidRPr="0094688E" w:rsidRDefault="0094688E" w:rsidP="00C6261F">
      <w:pPr>
        <w:spacing w:after="120"/>
        <w:jc w:val="both"/>
        <w:rPr>
          <w:rFonts w:ascii="Times New Roman" w:hAnsi="Times New Roman"/>
          <w:bCs/>
          <w:lang w:val="sr-Cyrl-RS"/>
        </w:rPr>
      </w:pPr>
      <w:r w:rsidRPr="0094688E">
        <w:rPr>
          <w:rFonts w:ascii="Times New Roman" w:hAnsi="Times New Roman"/>
          <w:bCs/>
          <w:lang w:val="sr-Cyrl-RS"/>
        </w:rPr>
        <w:t>При изградњи, одржавању и демонтажи далековода настају извесне количине отпада, међу  којима  су  значајнији: оштећени изолатори, метални делови  стубова и  мање количине отпада од коришћених материјала, који се мора адекватно одлагати у одређене контејнере и рециклирати (у зависности од врсте материјала).</w:t>
      </w:r>
    </w:p>
    <w:p w14:paraId="10964FCD" w14:textId="77777777" w:rsidR="0094688E" w:rsidRPr="0094688E" w:rsidRDefault="0094688E" w:rsidP="00C6261F">
      <w:pPr>
        <w:jc w:val="both"/>
        <w:rPr>
          <w:rFonts w:ascii="Times New Roman" w:hAnsi="Times New Roman"/>
          <w:bCs/>
          <w:lang w:val="sr-Cyrl-RS"/>
        </w:rPr>
      </w:pPr>
      <w:r w:rsidRPr="0094688E">
        <w:rPr>
          <w:rFonts w:ascii="Times New Roman" w:hAnsi="Times New Roman"/>
          <w:bCs/>
          <w:lang w:val="sr-Cyrl-RS"/>
        </w:rPr>
        <w:t>Ако се приликом ископавања темеља наиђе на археолошко налазиште, потребно је пре свих даљих радова затражити посебне услове заштите од надлежног Завода за заштиту споменика културе.</w:t>
      </w:r>
    </w:p>
    <w:p w14:paraId="7180369F" w14:textId="77777777" w:rsidR="0094688E" w:rsidRPr="0094688E" w:rsidRDefault="0094688E" w:rsidP="00C6261F">
      <w:pPr>
        <w:spacing w:after="120"/>
        <w:jc w:val="both"/>
        <w:rPr>
          <w:rFonts w:ascii="Times New Roman" w:hAnsi="Times New Roman"/>
          <w:bCs/>
          <w:lang w:val="sr-Cyrl-RS"/>
        </w:rPr>
      </w:pPr>
      <w:r w:rsidRPr="0094688E">
        <w:rPr>
          <w:rFonts w:ascii="Times New Roman" w:hAnsi="Times New Roman"/>
          <w:bCs/>
          <w:lang w:val="sr-Cyrl-RS"/>
        </w:rPr>
        <w:t>Током експлоатације далековода нема појаве отпадних материја, које би нарушиле квалитет животне средине.</w:t>
      </w:r>
    </w:p>
    <w:p w14:paraId="5EBC7915" w14:textId="77777777" w:rsidR="0094688E" w:rsidRPr="0094688E" w:rsidRDefault="0094688E" w:rsidP="00C6261F">
      <w:pPr>
        <w:spacing w:after="120"/>
        <w:jc w:val="both"/>
        <w:rPr>
          <w:rFonts w:ascii="Times New Roman" w:hAnsi="Times New Roman"/>
          <w:bCs/>
          <w:lang w:val="sr-Cyrl-RS"/>
        </w:rPr>
      </w:pPr>
      <w:r w:rsidRPr="0094688E">
        <w:rPr>
          <w:rFonts w:ascii="Times New Roman" w:hAnsi="Times New Roman"/>
          <w:bCs/>
          <w:lang w:val="sr-Cyrl-RS"/>
        </w:rPr>
        <w:t xml:space="preserve">Надземни водови емитују нејонизујуће зрачење, али на основу резултата прорачуна електричног поља и магнетне индукције, која су вршена за постројења 110 kV, за максимална струјна оптерећења на растојању од 30 m, може се проценити да ће бити ниже од границе излагања за </w:t>
      </w:r>
      <w:r w:rsidRPr="0094688E">
        <w:rPr>
          <w:rFonts w:ascii="Times New Roman" w:hAnsi="Times New Roman"/>
          <w:bCs/>
          <w:lang w:val="sr-Cyrl-RS"/>
        </w:rPr>
        <w:lastRenderedPageBreak/>
        <w:t>јавну безбедност. Као контролну меру заштите животне средине, препоручује се прво мерење нејонизујућег зрачења у току пробног рада.</w:t>
      </w:r>
    </w:p>
    <w:p w14:paraId="7F7DF643" w14:textId="77777777" w:rsidR="0094688E" w:rsidRPr="0094688E" w:rsidRDefault="0094688E" w:rsidP="00C6261F">
      <w:pPr>
        <w:spacing w:after="120"/>
        <w:jc w:val="both"/>
        <w:rPr>
          <w:rFonts w:ascii="Times New Roman" w:hAnsi="Times New Roman"/>
          <w:bCs/>
          <w:lang w:val="sr-Cyrl-RS"/>
        </w:rPr>
      </w:pPr>
      <w:r w:rsidRPr="0094688E">
        <w:rPr>
          <w:rFonts w:ascii="Times New Roman" w:hAnsi="Times New Roman"/>
          <w:bCs/>
          <w:lang w:val="sr-Cyrl-RS"/>
        </w:rPr>
        <w:t>Статички електрицитет индукован у околини високонапонских објеката може да буде извор непријатности за човека, али и живот човека може да буде угрожен додиром или недозвољеним приближавањем високонапонским објектима. Дугорочни ефекти излагања електромагнетном пољу ниског интензитета нису довољно проучени.</w:t>
      </w:r>
    </w:p>
    <w:p w14:paraId="1E5D6E2A" w14:textId="77777777" w:rsidR="0094688E" w:rsidRPr="0094688E" w:rsidRDefault="0094688E" w:rsidP="00C6261F">
      <w:pPr>
        <w:spacing w:after="120"/>
        <w:jc w:val="both"/>
        <w:rPr>
          <w:rFonts w:ascii="Times New Roman" w:hAnsi="Times New Roman"/>
          <w:bCs/>
          <w:lang w:val="sr-Cyrl-RS"/>
        </w:rPr>
      </w:pPr>
      <w:r w:rsidRPr="0094688E">
        <w:rPr>
          <w:rFonts w:ascii="Times New Roman" w:hAnsi="Times New Roman"/>
          <w:bCs/>
          <w:lang w:val="sr-Cyrl-RS"/>
        </w:rPr>
        <w:t>Градијенти електричних и магнетних поља и индукованих струја су ограничени законском регулативом, као и препорукама ЕU. Правилником о границама излагања нејонизујућим зрачењима („Службени гласник РС“, број 104/09) утврђене су границе за зоне повећане осетљивости, али на предметном коридору нема објеката за које је прописана повећана осетљивост, што је постигнуто адекватним лоцирањем трасе.</w:t>
      </w:r>
    </w:p>
    <w:p w14:paraId="0158049F" w14:textId="77777777" w:rsidR="0094688E" w:rsidRPr="0094688E" w:rsidRDefault="0094688E" w:rsidP="00C6261F">
      <w:pPr>
        <w:spacing w:after="120"/>
        <w:jc w:val="both"/>
        <w:rPr>
          <w:rFonts w:ascii="Times New Roman" w:hAnsi="Times New Roman"/>
          <w:bCs/>
          <w:lang w:val="sr-Cyrl-RS"/>
        </w:rPr>
      </w:pPr>
      <w:r w:rsidRPr="0094688E">
        <w:rPr>
          <w:rFonts w:ascii="Times New Roman" w:hAnsi="Times New Roman"/>
          <w:bCs/>
          <w:lang w:val="sr-Cyrl-RS"/>
        </w:rPr>
        <w:t>Негативан утицај далековода рефлектује се и кроз појаву одређеног нивоа буке. Извор буке у околини далековода је познати феномен „короне” (локални електрични пробој ваздуха). Јачина настале буке зависна је од напонског нивоа и временских услова, а најјача бука јавља се када пада киша.</w:t>
      </w:r>
    </w:p>
    <w:p w14:paraId="28B6068E" w14:textId="77777777" w:rsidR="0094688E" w:rsidRPr="0094688E" w:rsidRDefault="0094688E" w:rsidP="00C6261F">
      <w:pPr>
        <w:spacing w:after="120"/>
        <w:jc w:val="both"/>
        <w:rPr>
          <w:rFonts w:ascii="Times New Roman" w:hAnsi="Times New Roman"/>
          <w:bCs/>
          <w:lang w:val="sr-Cyrl-RS"/>
        </w:rPr>
      </w:pPr>
      <w:r w:rsidRPr="0094688E">
        <w:rPr>
          <w:rFonts w:ascii="Times New Roman" w:hAnsi="Times New Roman"/>
          <w:bCs/>
          <w:lang w:val="sr-Cyrl-RS"/>
        </w:rPr>
        <w:t>Далеководи су иначе углавном тихи током сувих периода. За предметни далековод 110 kV, према домаћим и светским искуствима, мерења су показала да ниво буке највише може износити око 40 dB, што не прелази дозвољене вредности прописане Уредбом о индикаторима буке, граничним вредностима, методама за оцењивање индикатора буке, узнемиравања и штетних ефеката буке у животној средини („Службени гласник РС”, број 75/10).</w:t>
      </w:r>
    </w:p>
    <w:p w14:paraId="6A26314D" w14:textId="77777777" w:rsidR="0094688E" w:rsidRPr="0094688E" w:rsidRDefault="0094688E" w:rsidP="00C6261F">
      <w:pPr>
        <w:spacing w:after="120"/>
        <w:jc w:val="both"/>
        <w:rPr>
          <w:rFonts w:ascii="Times New Roman" w:hAnsi="Times New Roman"/>
          <w:bCs/>
          <w:lang w:val="sr-Cyrl-RS"/>
        </w:rPr>
      </w:pPr>
      <w:r w:rsidRPr="0094688E">
        <w:rPr>
          <w:rFonts w:ascii="Times New Roman" w:hAnsi="Times New Roman"/>
          <w:bCs/>
          <w:lang w:val="sr-Cyrl-RS"/>
        </w:rPr>
        <w:t>Као  основ  за  праћење  утицаја  на  животну  средину,  потребно  је  успоставити мониторинг параметара, који карактеришу електромагнетно поље, одмах по пуштању објекта у рад, у складу са Законом о заштити од нејонизујућих зрачења („Службени гласник РС“, број 36/09), односно Правилником о границама излагања нејонизијућим зрачењима („Службени гласник РС“, број 104/09).</w:t>
      </w:r>
    </w:p>
    <w:p w14:paraId="563E59C2" w14:textId="77777777" w:rsidR="0094688E" w:rsidRPr="0094688E" w:rsidRDefault="0094688E" w:rsidP="00C6261F">
      <w:pPr>
        <w:spacing w:after="120"/>
        <w:jc w:val="both"/>
        <w:rPr>
          <w:rFonts w:ascii="Times New Roman" w:hAnsi="Times New Roman"/>
          <w:bCs/>
          <w:lang w:val="sr-Cyrl-RS"/>
        </w:rPr>
      </w:pPr>
      <w:r w:rsidRPr="0094688E">
        <w:rPr>
          <w:rFonts w:ascii="Times New Roman" w:hAnsi="Times New Roman"/>
          <w:bCs/>
          <w:lang w:val="sr-Cyrl-RS"/>
        </w:rPr>
        <w:t>Имајући у виду да је у питању далековод кога чине проводници, заштитно уже  и друга опрема у функцији заштите,  на стубовима и који је планиран у коридорима постојећих надземних водова, не очекује се нарушавање пејзажних карактеристика простора.</w:t>
      </w:r>
    </w:p>
    <w:p w14:paraId="31065686" w14:textId="77777777" w:rsidR="0094688E" w:rsidRPr="0094688E" w:rsidRDefault="0094688E" w:rsidP="00C6261F">
      <w:pPr>
        <w:spacing w:after="120"/>
        <w:jc w:val="both"/>
        <w:rPr>
          <w:rFonts w:ascii="Times New Roman" w:hAnsi="Times New Roman"/>
          <w:bCs/>
          <w:lang w:val="sr-Cyrl-RS"/>
        </w:rPr>
      </w:pPr>
      <w:r w:rsidRPr="0094688E">
        <w:rPr>
          <w:rFonts w:ascii="Times New Roman" w:hAnsi="Times New Roman"/>
          <w:bCs/>
          <w:lang w:val="sr-Cyrl-RS"/>
        </w:rPr>
        <w:t>На предметном далеководу постоји веома мала вероватноћа за појаву акцидената. Најтежи акцидент је рушење стуба и кидање проводника под напоном, што може проузроковати велико оптерећење ветра, леда и снега и евентуално удар возила.</w:t>
      </w:r>
    </w:p>
    <w:p w14:paraId="5B320D7F" w14:textId="77777777" w:rsidR="0094688E" w:rsidRPr="0094688E" w:rsidRDefault="0094688E" w:rsidP="00C6261F">
      <w:pPr>
        <w:spacing w:after="120"/>
        <w:jc w:val="both"/>
        <w:rPr>
          <w:rFonts w:ascii="Times New Roman" w:hAnsi="Times New Roman"/>
          <w:bCs/>
          <w:lang w:val="sr-Cyrl-RS"/>
        </w:rPr>
      </w:pPr>
      <w:r w:rsidRPr="0094688E">
        <w:rPr>
          <w:rFonts w:ascii="Times New Roman" w:hAnsi="Times New Roman"/>
          <w:bCs/>
          <w:lang w:val="sr-Cyrl-RS"/>
        </w:rPr>
        <w:t>Због сигурности од акцидената, пројектима се морају предвидети одговарајуће мере заштите, које се односе на механичку сигурност елемената далековода у наведеним ситуацијама, обележавање далековода, избор погодних локација за стубове у односу на геомеханичке особине тла и др.</w:t>
      </w:r>
    </w:p>
    <w:p w14:paraId="2A3CB188" w14:textId="77777777" w:rsidR="0094688E" w:rsidRPr="0094688E" w:rsidRDefault="0094688E" w:rsidP="00C6261F">
      <w:pPr>
        <w:spacing w:after="120"/>
        <w:jc w:val="both"/>
        <w:rPr>
          <w:rFonts w:ascii="Times New Roman" w:hAnsi="Times New Roman"/>
          <w:bCs/>
          <w:lang w:val="sr-Cyrl-RS"/>
        </w:rPr>
      </w:pPr>
      <w:r w:rsidRPr="0094688E">
        <w:rPr>
          <w:rFonts w:ascii="Times New Roman" w:hAnsi="Times New Roman"/>
          <w:bCs/>
          <w:lang w:val="sr-Cyrl-RS"/>
        </w:rPr>
        <w:t>Предвидети санирање локације, уколико приликом извођења грађевинских радова или у току експлоатације дође до хаваријског изливања уља, мазива или горива, односно уколико услед неправилне манипулације нафтом и њеним дериватима, приликом коришћења грађевинских машина и других постројења, прања возила и механизације изван за то предвиђених и уређених места, неадекватно уређеног градилишта и другим активностима које се не спроводе по препорукама техничких мера заштите у току изградње, дође до загађења река и других водотока и околног тла.</w:t>
      </w:r>
    </w:p>
    <w:p w14:paraId="75737390" w14:textId="77777777" w:rsidR="0094688E" w:rsidRPr="0094688E" w:rsidRDefault="0094688E" w:rsidP="00C6261F">
      <w:pPr>
        <w:spacing w:after="120"/>
        <w:jc w:val="both"/>
        <w:rPr>
          <w:rFonts w:ascii="Times New Roman" w:hAnsi="Times New Roman"/>
          <w:bCs/>
          <w:lang w:val="sr-Cyrl-RS"/>
        </w:rPr>
      </w:pPr>
      <w:r w:rsidRPr="0094688E">
        <w:rPr>
          <w:rFonts w:ascii="Times New Roman" w:hAnsi="Times New Roman"/>
          <w:bCs/>
          <w:lang w:val="sr-Cyrl-RS"/>
        </w:rPr>
        <w:t>У том смислу, морају се предвидети одговарајуће мере санације и спречавања ширења загађења,  мере  заштите  живог  света  водотока  и  мере  рекултивације  земљишта, заменом и затрављивањем.</w:t>
      </w:r>
    </w:p>
    <w:p w14:paraId="69254E40" w14:textId="77777777" w:rsidR="0094688E" w:rsidRPr="0094688E" w:rsidRDefault="0094688E" w:rsidP="00C6261F">
      <w:pPr>
        <w:spacing w:after="120"/>
        <w:jc w:val="both"/>
        <w:rPr>
          <w:rFonts w:ascii="Times New Roman" w:hAnsi="Times New Roman"/>
          <w:bCs/>
          <w:lang w:val="sr-Cyrl-RS"/>
        </w:rPr>
      </w:pPr>
      <w:r w:rsidRPr="0094688E">
        <w:rPr>
          <w:rFonts w:ascii="Times New Roman" w:hAnsi="Times New Roman"/>
          <w:bCs/>
          <w:lang w:val="sr-Cyrl-RS"/>
        </w:rPr>
        <w:t>Све активности и радове потребно је изводити уз сагласност Покрајинског завода за заштиту природе.</w:t>
      </w:r>
    </w:p>
    <w:p w14:paraId="7750F5F5" w14:textId="77777777" w:rsidR="002919BB" w:rsidRDefault="0094688E" w:rsidP="002919BB">
      <w:pPr>
        <w:jc w:val="both"/>
        <w:rPr>
          <w:rFonts w:ascii="Times New Roman" w:hAnsi="Times New Roman"/>
          <w:bCs/>
          <w:lang w:val="sr-Cyrl-RS"/>
        </w:rPr>
      </w:pPr>
      <w:r w:rsidRPr="0094688E">
        <w:rPr>
          <w:rFonts w:ascii="Times New Roman" w:hAnsi="Times New Roman"/>
          <w:bCs/>
          <w:lang w:val="sr-Cyrl-RS"/>
        </w:rPr>
        <w:t xml:space="preserve">Пре подношења захтева за издавање одобрења за изградњу објеката који подлежу процени утицаја на животну средину, Инвеститор је у обавези да се обрати надлежном органу за заштиту животне средине ради одлучивања о потреби израде студије   о процени утицаја   на животну средину у </w:t>
      </w:r>
      <w:r w:rsidRPr="0094688E">
        <w:rPr>
          <w:rFonts w:ascii="Times New Roman" w:hAnsi="Times New Roman"/>
          <w:bCs/>
          <w:lang w:val="sr-Cyrl-RS"/>
        </w:rPr>
        <w:lastRenderedPageBreak/>
        <w:t>складу са Законом о процени утицаја на животну средину („Службени гласник РС “, бр. 135/04 и 36/09).</w:t>
      </w:r>
    </w:p>
    <w:p w14:paraId="0854E6BE" w14:textId="77777777" w:rsidR="002919BB" w:rsidRDefault="002919BB" w:rsidP="002919BB">
      <w:pPr>
        <w:jc w:val="both"/>
        <w:rPr>
          <w:rFonts w:ascii="Times New Roman" w:hAnsi="Times New Roman"/>
          <w:bCs/>
          <w:lang w:val="sr-Cyrl-RS"/>
        </w:rPr>
      </w:pPr>
    </w:p>
    <w:p w14:paraId="45FC8512" w14:textId="6B82D9F0" w:rsidR="0094688E" w:rsidRDefault="0094688E" w:rsidP="002919BB">
      <w:pPr>
        <w:jc w:val="both"/>
        <w:rPr>
          <w:rFonts w:ascii="Times New Roman" w:hAnsi="Times New Roman"/>
          <w:i/>
          <w:u w:val="single"/>
          <w:lang w:val="sr-Cyrl-CS"/>
        </w:rPr>
      </w:pPr>
      <w:r w:rsidRPr="002919BB">
        <w:rPr>
          <w:rFonts w:ascii="Times New Roman" w:hAnsi="Times New Roman"/>
          <w:i/>
          <w:u w:val="single"/>
          <w:lang w:val="sr-Cyrl-CS"/>
        </w:rPr>
        <w:t>Урбанистичке мере заштите од пожара, елементарних непогода и мере цивилне заштите људи и добара</w:t>
      </w:r>
    </w:p>
    <w:p w14:paraId="15EFBE28" w14:textId="77777777" w:rsidR="002919BB" w:rsidRPr="002919BB" w:rsidRDefault="002919BB" w:rsidP="002919BB">
      <w:pPr>
        <w:jc w:val="both"/>
        <w:rPr>
          <w:rFonts w:ascii="Times New Roman" w:hAnsi="Times New Roman"/>
          <w:bCs/>
          <w:i/>
          <w:u w:val="single"/>
          <w:lang w:val="sr-Cyrl-RS"/>
        </w:rPr>
      </w:pPr>
    </w:p>
    <w:p w14:paraId="0389D990" w14:textId="77777777" w:rsidR="0094688E" w:rsidRPr="0094688E" w:rsidRDefault="0094688E" w:rsidP="0094688E">
      <w:pPr>
        <w:rPr>
          <w:rFonts w:ascii="Times New Roman" w:hAnsi="Times New Roman"/>
          <w:lang w:val="sr-Latn-RS"/>
        </w:rPr>
      </w:pPr>
      <w:r w:rsidRPr="0094688E">
        <w:rPr>
          <w:rFonts w:ascii="Times New Roman" w:hAnsi="Times New Roman"/>
          <w:lang w:val="sr-Latn-RS"/>
        </w:rPr>
        <w:t>У току пројектовања и извођења радова на изградњи објеката применити мере заштите од пожара у складу са одредбама Закона о заштити од пожара (Сл.гласник РС бр. 111/2009, 20/2015, 87/2018 и 87/2018 - др. закони) и правилницима и стандардима који ближе регулишу изградњу објеката;</w:t>
      </w:r>
    </w:p>
    <w:p w14:paraId="5A6C0A81" w14:textId="77777777" w:rsidR="0094688E" w:rsidRPr="0094688E" w:rsidRDefault="0094688E" w:rsidP="008D08BA">
      <w:pPr>
        <w:numPr>
          <w:ilvl w:val="0"/>
          <w:numId w:val="68"/>
        </w:numPr>
        <w:rPr>
          <w:rFonts w:ascii="Times New Roman" w:hAnsi="Times New Roman"/>
          <w:lang w:val="sr-Cyrl-RS"/>
        </w:rPr>
      </w:pPr>
      <w:r w:rsidRPr="0094688E">
        <w:rPr>
          <w:rFonts w:ascii="Times New Roman" w:hAnsi="Times New Roman"/>
          <w:lang w:val="sr-Cyrl-RS"/>
        </w:rPr>
        <w:t>За грађевинске зидане објекте обезбедити приступни пут за ватрогасна возила у складу са одредбама Правилника о техничким нормативима за приступне путеве, окретнице и уређене платое за ватрогасна возила у близини објеката повећаног ризика од пожара ("Сл.лист СРЈ", бр.8/95);</w:t>
      </w:r>
    </w:p>
    <w:p w14:paraId="7DDBE29B" w14:textId="77777777" w:rsidR="0094688E" w:rsidRPr="0094688E" w:rsidRDefault="0094688E" w:rsidP="008D08BA">
      <w:pPr>
        <w:numPr>
          <w:ilvl w:val="0"/>
          <w:numId w:val="68"/>
        </w:numPr>
        <w:rPr>
          <w:rFonts w:ascii="Times New Roman" w:hAnsi="Times New Roman"/>
          <w:lang w:val="sr-Cyrl-RS"/>
        </w:rPr>
      </w:pPr>
      <w:r w:rsidRPr="0094688E">
        <w:rPr>
          <w:rFonts w:ascii="Times New Roman" w:hAnsi="Times New Roman"/>
          <w:lang w:val="sr-Cyrl-RS"/>
        </w:rPr>
        <w:t>придржавати се одредби Правилника о техничким нормативима за  електроенергетска постројења називног напона изнад 1000V ("Сл.лист СФРЈ", бр.4/74);</w:t>
      </w:r>
    </w:p>
    <w:p w14:paraId="77915C27" w14:textId="77777777" w:rsidR="0094688E" w:rsidRPr="0094688E" w:rsidRDefault="0094688E" w:rsidP="008D08BA">
      <w:pPr>
        <w:numPr>
          <w:ilvl w:val="0"/>
          <w:numId w:val="68"/>
        </w:numPr>
        <w:rPr>
          <w:rFonts w:ascii="Times New Roman" w:hAnsi="Times New Roman"/>
          <w:lang w:val="sr-Cyrl-RS"/>
        </w:rPr>
      </w:pPr>
      <w:r w:rsidRPr="0094688E">
        <w:rPr>
          <w:rFonts w:ascii="Times New Roman" w:hAnsi="Times New Roman"/>
          <w:lang w:val="sr-Cyrl-RS"/>
        </w:rPr>
        <w:t>придржавати се одредби Правилника о техничким нормативима за уземљење електроенергетских постројења називног напона изнад 1000V ("Сл.лист СРЈ", бр.61/95);</w:t>
      </w:r>
    </w:p>
    <w:p w14:paraId="1E892A26" w14:textId="77777777" w:rsidR="0094688E" w:rsidRPr="0094688E" w:rsidRDefault="0094688E" w:rsidP="008D08BA">
      <w:pPr>
        <w:numPr>
          <w:ilvl w:val="0"/>
          <w:numId w:val="68"/>
        </w:numPr>
        <w:rPr>
          <w:rFonts w:ascii="Times New Roman" w:hAnsi="Times New Roman"/>
          <w:lang w:val="sr-Cyrl-RS"/>
        </w:rPr>
      </w:pPr>
      <w:r w:rsidRPr="0094688E">
        <w:rPr>
          <w:rFonts w:ascii="Times New Roman" w:hAnsi="Times New Roman"/>
          <w:lang w:val="sr-Cyrl-RS"/>
        </w:rPr>
        <w:t>придржавати се одредби Правилника о техничким нормативима за изградњу надземних електроенергетских водова називног напона од 1kV до 400kV ("Сл.лист СФРЈ", бр.65/88);</w:t>
      </w:r>
    </w:p>
    <w:p w14:paraId="0F22AF87" w14:textId="77777777" w:rsidR="0094688E" w:rsidRPr="0094688E" w:rsidRDefault="0094688E" w:rsidP="008D08BA">
      <w:pPr>
        <w:numPr>
          <w:ilvl w:val="0"/>
          <w:numId w:val="68"/>
        </w:numPr>
        <w:rPr>
          <w:rFonts w:ascii="Times New Roman" w:hAnsi="Times New Roman"/>
          <w:lang w:val="sr-Cyrl-RS"/>
        </w:rPr>
      </w:pPr>
      <w:r w:rsidRPr="0094688E">
        <w:rPr>
          <w:rFonts w:ascii="Times New Roman" w:hAnsi="Times New Roman"/>
          <w:lang w:val="sr-Cyrl-RS"/>
        </w:rPr>
        <w:t>реализацију објеката извршити у складу са одредбама Правилника о техничким нормативима за заштиту објеката од атмосферског пражњења ("Сл.лист СРЈ", бр.11/96);</w:t>
      </w:r>
    </w:p>
    <w:p w14:paraId="40B4789A" w14:textId="77777777" w:rsidR="0094688E" w:rsidRPr="0094688E" w:rsidRDefault="0094688E" w:rsidP="008D08BA">
      <w:pPr>
        <w:numPr>
          <w:ilvl w:val="0"/>
          <w:numId w:val="68"/>
        </w:numPr>
        <w:rPr>
          <w:rFonts w:ascii="Times New Roman" w:hAnsi="Times New Roman"/>
          <w:lang w:val="sr-Cyrl-RS"/>
        </w:rPr>
      </w:pPr>
      <w:r w:rsidRPr="0094688E">
        <w:rPr>
          <w:rFonts w:ascii="Times New Roman" w:hAnsi="Times New Roman"/>
          <w:lang w:val="sr-Cyrl-RS"/>
        </w:rPr>
        <w:t>придржавати се одредби Правилника о техничким нормативима за заштиту електроенергетских постројења и уређаја од пожара ("Сл.лист СФРЈ", бр.74/90);</w:t>
      </w:r>
    </w:p>
    <w:p w14:paraId="66838C60" w14:textId="77777777" w:rsidR="0094688E" w:rsidRPr="0094688E" w:rsidRDefault="0094688E" w:rsidP="008D08BA">
      <w:pPr>
        <w:numPr>
          <w:ilvl w:val="0"/>
          <w:numId w:val="68"/>
        </w:numPr>
        <w:rPr>
          <w:rFonts w:ascii="Times New Roman" w:hAnsi="Times New Roman"/>
          <w:lang w:val="sr-Cyrl-RS"/>
        </w:rPr>
      </w:pPr>
      <w:r w:rsidRPr="0094688E">
        <w:rPr>
          <w:rFonts w:ascii="Times New Roman" w:hAnsi="Times New Roman"/>
          <w:lang w:val="sr-Cyrl-RS"/>
        </w:rPr>
        <w:t>придржавати се одредби Правилника о техничким мерама за погон и одржавање електроенергетских постројења и водова ("Сл.лист СФРЈ", бр.41/93);</w:t>
      </w:r>
    </w:p>
    <w:p w14:paraId="5FAD364F" w14:textId="77777777" w:rsidR="0094688E" w:rsidRPr="0094688E" w:rsidRDefault="0094688E" w:rsidP="008D08BA">
      <w:pPr>
        <w:numPr>
          <w:ilvl w:val="0"/>
          <w:numId w:val="68"/>
        </w:numPr>
        <w:rPr>
          <w:rFonts w:ascii="Times New Roman" w:hAnsi="Times New Roman"/>
          <w:lang w:val="sr-Cyrl-RS"/>
        </w:rPr>
      </w:pPr>
      <w:r w:rsidRPr="0094688E">
        <w:rPr>
          <w:rFonts w:ascii="Times New Roman" w:hAnsi="Times New Roman"/>
          <w:lang w:val="sr-Cyrl-RS"/>
        </w:rPr>
        <w:t>реализацију објеката извршити у складу са одредбама Правилника о техничким нормативима за заштиту електроенергетских постројења од пренапона ("Сл.лист СФРЈ", бр.7/71 и 44/76);</w:t>
      </w:r>
    </w:p>
    <w:p w14:paraId="26654E0B" w14:textId="77777777" w:rsidR="002919BB" w:rsidRDefault="002919BB" w:rsidP="0094688E">
      <w:pPr>
        <w:rPr>
          <w:rFonts w:ascii="Times New Roman" w:hAnsi="Times New Roman"/>
          <w:lang w:val="sr-Cyrl-RS"/>
        </w:rPr>
      </w:pPr>
    </w:p>
    <w:p w14:paraId="13096312" w14:textId="2254B30A" w:rsidR="0094688E" w:rsidRPr="0094688E" w:rsidRDefault="0094688E" w:rsidP="002919BB">
      <w:pPr>
        <w:spacing w:after="120"/>
        <w:jc w:val="both"/>
        <w:rPr>
          <w:rFonts w:ascii="Times New Roman" w:hAnsi="Times New Roman"/>
          <w:lang w:val="sr-Cyrl-RS"/>
        </w:rPr>
      </w:pPr>
      <w:r w:rsidRPr="0094688E">
        <w:rPr>
          <w:rFonts w:ascii="Times New Roman" w:hAnsi="Times New Roman"/>
          <w:lang w:val="sr-Cyrl-RS"/>
        </w:rPr>
        <w:t>Објекти морају бити реализовани у складу са Правилником за  eлектроинсталације ниског напона (''Службени лист СФРЈ'' бр. 28/95).</w:t>
      </w:r>
    </w:p>
    <w:p w14:paraId="6A2A725E" w14:textId="77777777" w:rsidR="0094688E" w:rsidRPr="0094688E" w:rsidRDefault="0094688E" w:rsidP="002919BB">
      <w:pPr>
        <w:spacing w:after="120"/>
        <w:jc w:val="both"/>
        <w:rPr>
          <w:rFonts w:ascii="Times New Roman" w:hAnsi="Times New Roman"/>
          <w:lang w:val="sr-Latn-RS"/>
        </w:rPr>
      </w:pPr>
      <w:r w:rsidRPr="0094688E">
        <w:rPr>
          <w:rFonts w:ascii="Times New Roman" w:hAnsi="Times New Roman"/>
          <w:lang w:val="sr-Latn-RS"/>
        </w:rPr>
        <w:t>У даљем поступку израде техничке документације, неопходно је остварити сарадњу са Сектором за ванредне ситуације МУП-а РС</w:t>
      </w:r>
      <w:r w:rsidRPr="0094688E">
        <w:rPr>
          <w:rFonts w:ascii="Times New Roman" w:hAnsi="Times New Roman"/>
          <w:lang w:val="sr-Cyrl-RS"/>
        </w:rPr>
        <w:t xml:space="preserve">, </w:t>
      </w:r>
      <w:r w:rsidRPr="0094688E">
        <w:rPr>
          <w:rFonts w:ascii="Times New Roman" w:hAnsi="Times New Roman"/>
          <w:lang w:val="sr-Latn-RS"/>
        </w:rPr>
        <w:t>у погледу обезбеђивања адекватних услова за израду и</w:t>
      </w:r>
      <w:r w:rsidRPr="0094688E">
        <w:rPr>
          <w:rFonts w:ascii="Times New Roman" w:hAnsi="Times New Roman"/>
          <w:lang w:val="sr-Cyrl-RS"/>
        </w:rPr>
        <w:t xml:space="preserve"> </w:t>
      </w:r>
      <w:r w:rsidRPr="0094688E">
        <w:rPr>
          <w:rFonts w:ascii="Times New Roman" w:hAnsi="Times New Roman"/>
          <w:lang w:val="sr-Latn-RS"/>
        </w:rPr>
        <w:t>верификацију техничке</w:t>
      </w:r>
      <w:r w:rsidRPr="0094688E">
        <w:rPr>
          <w:rFonts w:ascii="Times New Roman" w:hAnsi="Times New Roman"/>
          <w:lang w:val="sr-Cyrl-RS"/>
        </w:rPr>
        <w:t xml:space="preserve"> </w:t>
      </w:r>
      <w:r w:rsidRPr="0094688E">
        <w:rPr>
          <w:rFonts w:ascii="Times New Roman" w:hAnsi="Times New Roman"/>
          <w:lang w:val="sr-Latn-RS"/>
        </w:rPr>
        <w:t>документације за изградњу планираних објеката.</w:t>
      </w:r>
    </w:p>
    <w:p w14:paraId="79726F44" w14:textId="77777777" w:rsidR="0094688E" w:rsidRPr="0094688E" w:rsidRDefault="0094688E" w:rsidP="002919BB">
      <w:pPr>
        <w:spacing w:after="120"/>
        <w:jc w:val="both"/>
        <w:rPr>
          <w:rFonts w:ascii="Times New Roman" w:hAnsi="Times New Roman"/>
          <w:lang w:val="sr-Latn-RS"/>
        </w:rPr>
      </w:pPr>
      <w:r w:rsidRPr="0094688E">
        <w:rPr>
          <w:rFonts w:ascii="Times New Roman" w:hAnsi="Times New Roman"/>
          <w:lang w:val="sr-Latn-RS"/>
        </w:rPr>
        <w:t>За испуњење наведених захтева потребно је поштовати одредбе Закона о заштити од пожара</w:t>
      </w:r>
      <w:r w:rsidRPr="0094688E">
        <w:rPr>
          <w:rFonts w:ascii="Times New Roman" w:hAnsi="Times New Roman"/>
          <w:lang w:val="sr-Cyrl-RS"/>
        </w:rPr>
        <w:t xml:space="preserve"> </w:t>
      </w:r>
      <w:r w:rsidRPr="0094688E">
        <w:rPr>
          <w:rFonts w:ascii="Times New Roman" w:hAnsi="Times New Roman"/>
          <w:lang w:val="sr-Latn-RS"/>
        </w:rPr>
        <w:t>(Сл.гласник РС бр. 111/2009, 20/2015, 87/2018 i 87/2018 - др. закони) и правилника и стандарда који</w:t>
      </w:r>
      <w:r w:rsidRPr="0094688E">
        <w:rPr>
          <w:rFonts w:ascii="Times New Roman" w:hAnsi="Times New Roman"/>
          <w:lang w:val="sr-Cyrl-RS"/>
        </w:rPr>
        <w:t xml:space="preserve"> </w:t>
      </w:r>
      <w:r w:rsidRPr="0094688E">
        <w:rPr>
          <w:rFonts w:ascii="Times New Roman" w:hAnsi="Times New Roman"/>
          <w:lang w:val="sr-Latn-RS"/>
        </w:rPr>
        <w:t>ближе регулишу предметну област.</w:t>
      </w:r>
    </w:p>
    <w:p w14:paraId="16963ECE" w14:textId="77777777" w:rsidR="002919BB" w:rsidRDefault="0094688E" w:rsidP="002919BB">
      <w:pPr>
        <w:jc w:val="both"/>
        <w:rPr>
          <w:rFonts w:ascii="Times New Roman" w:hAnsi="Times New Roman"/>
          <w:lang w:val="sr-Latn-RS"/>
        </w:rPr>
      </w:pPr>
      <w:r w:rsidRPr="0094688E">
        <w:rPr>
          <w:rFonts w:ascii="Times New Roman" w:hAnsi="Times New Roman"/>
          <w:lang w:val="sr-Latn-RS"/>
        </w:rPr>
        <w:t>У обавештењу Министарства одбране - Сектор за инфраструктуру,</w:t>
      </w:r>
      <w:r w:rsidRPr="0094688E">
        <w:rPr>
          <w:rFonts w:ascii="Times New Roman" w:hAnsi="Times New Roman"/>
          <w:lang w:val="sr-Cyrl-RS"/>
        </w:rPr>
        <w:t xml:space="preserve"> </w:t>
      </w:r>
      <w:r w:rsidRPr="0094688E">
        <w:rPr>
          <w:rFonts w:ascii="Times New Roman" w:hAnsi="Times New Roman"/>
          <w:lang w:val="sr-Latn-RS"/>
        </w:rPr>
        <w:t xml:space="preserve">инт. бр. </w:t>
      </w:r>
      <w:r w:rsidRPr="0094688E">
        <w:rPr>
          <w:rFonts w:ascii="Times New Roman" w:hAnsi="Times New Roman"/>
          <w:lang w:val="sr-Cyrl-RS"/>
        </w:rPr>
        <w:t>8152</w:t>
      </w:r>
      <w:r w:rsidRPr="0094688E">
        <w:rPr>
          <w:rFonts w:ascii="Times New Roman" w:hAnsi="Times New Roman"/>
          <w:lang w:val="sr-Latn-RS"/>
        </w:rPr>
        <w:t>-</w:t>
      </w:r>
      <w:r w:rsidRPr="0094688E">
        <w:rPr>
          <w:rFonts w:ascii="Times New Roman" w:hAnsi="Times New Roman"/>
          <w:lang w:val="sr-Cyrl-RS"/>
        </w:rPr>
        <w:t>4</w:t>
      </w:r>
      <w:r w:rsidRPr="0094688E">
        <w:rPr>
          <w:rFonts w:ascii="Times New Roman" w:hAnsi="Times New Roman"/>
          <w:lang w:val="sr-Latn-RS"/>
        </w:rPr>
        <w:t xml:space="preserve"> од </w:t>
      </w:r>
      <w:r w:rsidRPr="0094688E">
        <w:rPr>
          <w:rFonts w:ascii="Times New Roman" w:hAnsi="Times New Roman"/>
          <w:lang w:val="sr-Cyrl-RS"/>
        </w:rPr>
        <w:t>19</w:t>
      </w:r>
      <w:r w:rsidRPr="0094688E">
        <w:rPr>
          <w:rFonts w:ascii="Times New Roman" w:hAnsi="Times New Roman"/>
          <w:lang w:val="sr-Latn-RS"/>
        </w:rPr>
        <w:t>.</w:t>
      </w:r>
      <w:r w:rsidRPr="0094688E">
        <w:rPr>
          <w:rFonts w:ascii="Times New Roman" w:hAnsi="Times New Roman"/>
          <w:lang w:val="sr-Cyrl-RS"/>
        </w:rPr>
        <w:t>09</w:t>
      </w:r>
      <w:r w:rsidRPr="0094688E">
        <w:rPr>
          <w:rFonts w:ascii="Times New Roman" w:hAnsi="Times New Roman"/>
          <w:lang w:val="sr-Latn-RS"/>
        </w:rPr>
        <w:t>.202</w:t>
      </w:r>
      <w:r w:rsidRPr="0094688E">
        <w:rPr>
          <w:rFonts w:ascii="Times New Roman" w:hAnsi="Times New Roman"/>
          <w:lang w:val="sr-Cyrl-RS"/>
        </w:rPr>
        <w:t>5</w:t>
      </w:r>
      <w:r w:rsidRPr="0094688E">
        <w:rPr>
          <w:rFonts w:ascii="Times New Roman" w:hAnsi="Times New Roman"/>
          <w:lang w:val="sr-Latn-RS"/>
        </w:rPr>
        <w:t>. године, нема посебних услова и захтева за прилагођавање</w:t>
      </w:r>
      <w:r w:rsidRPr="0094688E">
        <w:rPr>
          <w:rFonts w:ascii="Times New Roman" w:hAnsi="Times New Roman"/>
          <w:lang w:val="sr-Cyrl-RS"/>
        </w:rPr>
        <w:t xml:space="preserve"> </w:t>
      </w:r>
      <w:r w:rsidRPr="0094688E">
        <w:rPr>
          <w:rFonts w:ascii="Times New Roman" w:hAnsi="Times New Roman"/>
          <w:lang w:val="sr-Latn-RS"/>
        </w:rPr>
        <w:t>потребама одбране земље.</w:t>
      </w:r>
    </w:p>
    <w:p w14:paraId="6A987929" w14:textId="77777777" w:rsidR="002919BB" w:rsidRDefault="002919BB" w:rsidP="002919BB">
      <w:pPr>
        <w:jc w:val="both"/>
        <w:rPr>
          <w:rFonts w:ascii="Times New Roman" w:hAnsi="Times New Roman"/>
          <w:lang w:val="sr-Latn-RS"/>
        </w:rPr>
      </w:pPr>
    </w:p>
    <w:p w14:paraId="3BEC5EDE" w14:textId="6BA66C5F" w:rsidR="0094688E" w:rsidRPr="002919BB" w:rsidRDefault="0094688E" w:rsidP="002919BB">
      <w:pPr>
        <w:jc w:val="both"/>
        <w:rPr>
          <w:rFonts w:ascii="Times New Roman" w:hAnsi="Times New Roman"/>
          <w:i/>
          <w:u w:val="single"/>
          <w:lang w:val="sr-Latn-RS"/>
        </w:rPr>
      </w:pPr>
      <w:r w:rsidRPr="002919BB">
        <w:rPr>
          <w:rFonts w:ascii="Times New Roman" w:hAnsi="Times New Roman"/>
          <w:i/>
          <w:u w:val="single"/>
          <w:lang w:val="sr-Cyrl-CS"/>
        </w:rPr>
        <w:t>Мере од интереса за цивилно ваздухопловство</w:t>
      </w:r>
    </w:p>
    <w:p w14:paraId="1C0E2107" w14:textId="77777777" w:rsidR="002919BB" w:rsidRDefault="002919BB" w:rsidP="0094688E">
      <w:pPr>
        <w:rPr>
          <w:rFonts w:ascii="Times New Roman" w:hAnsi="Times New Roman"/>
          <w:lang w:val="sr-Latn-RS"/>
        </w:rPr>
      </w:pPr>
    </w:p>
    <w:p w14:paraId="37E31352" w14:textId="77777777" w:rsidR="002919BB" w:rsidRDefault="0094688E" w:rsidP="002919BB">
      <w:pPr>
        <w:jc w:val="both"/>
        <w:rPr>
          <w:rFonts w:ascii="Times New Roman" w:hAnsi="Times New Roman"/>
          <w:lang w:val="sr-Latn-RS"/>
        </w:rPr>
      </w:pPr>
      <w:r w:rsidRPr="0094688E">
        <w:rPr>
          <w:rFonts w:ascii="Times New Roman" w:hAnsi="Times New Roman"/>
          <w:lang w:val="sr-Latn-RS"/>
        </w:rPr>
        <w:t>У процесу прибављања локацијских услова, израде техничке документације и добијања грађевинске дозволе, Директорат цивилног ваздухопловства Републике Србије ће, на захтев Инвеститора, уз достављање географских координата преломних стубова далековода, висине свих стубова и надморске висине кота терена на којим се налазе, издати решење којим се потврђује да изградња далековода на одређеној локацији не утиче на одржавање прихватљивог нивоа безбедности ваздушног саобраћаја и евентуално дати услове о начину обележавања стубова и проводника далековода, као о позицију тих стубова.</w:t>
      </w:r>
    </w:p>
    <w:p w14:paraId="04508DCF" w14:textId="77777777" w:rsidR="002919BB" w:rsidRDefault="002919BB" w:rsidP="002919BB">
      <w:pPr>
        <w:jc w:val="both"/>
        <w:rPr>
          <w:rFonts w:ascii="Times New Roman" w:hAnsi="Times New Roman"/>
          <w:lang w:val="sr-Latn-RS"/>
        </w:rPr>
      </w:pPr>
    </w:p>
    <w:p w14:paraId="0E3E0D4E" w14:textId="77777777" w:rsidR="004F1247" w:rsidRDefault="004F1247" w:rsidP="002919BB">
      <w:pPr>
        <w:jc w:val="both"/>
        <w:rPr>
          <w:rFonts w:ascii="Times New Roman" w:hAnsi="Times New Roman"/>
          <w:i/>
          <w:u w:val="single"/>
          <w:lang w:val="sr-Cyrl-CS"/>
        </w:rPr>
      </w:pPr>
    </w:p>
    <w:p w14:paraId="45752D6E" w14:textId="77777777" w:rsidR="004F1247" w:rsidRDefault="004F1247" w:rsidP="002919BB">
      <w:pPr>
        <w:jc w:val="both"/>
        <w:rPr>
          <w:rFonts w:ascii="Times New Roman" w:hAnsi="Times New Roman"/>
          <w:i/>
          <w:u w:val="single"/>
          <w:lang w:val="sr-Cyrl-CS"/>
        </w:rPr>
      </w:pPr>
    </w:p>
    <w:p w14:paraId="6D0F8720" w14:textId="77777777" w:rsidR="004F1247" w:rsidRDefault="004F1247" w:rsidP="002919BB">
      <w:pPr>
        <w:jc w:val="both"/>
        <w:rPr>
          <w:rFonts w:ascii="Times New Roman" w:hAnsi="Times New Roman"/>
          <w:i/>
          <w:u w:val="single"/>
          <w:lang w:val="sr-Cyrl-CS"/>
        </w:rPr>
      </w:pPr>
    </w:p>
    <w:p w14:paraId="65D33C8E" w14:textId="3B5CAAC1" w:rsidR="0094688E" w:rsidRPr="002919BB" w:rsidRDefault="0094688E" w:rsidP="002919BB">
      <w:pPr>
        <w:jc w:val="both"/>
        <w:rPr>
          <w:rFonts w:ascii="Times New Roman" w:hAnsi="Times New Roman"/>
          <w:i/>
          <w:u w:val="single"/>
          <w:lang w:val="sr-Latn-RS"/>
        </w:rPr>
      </w:pPr>
      <w:r w:rsidRPr="002919BB">
        <w:rPr>
          <w:rFonts w:ascii="Times New Roman" w:hAnsi="Times New Roman"/>
          <w:i/>
          <w:u w:val="single"/>
          <w:lang w:val="sr-Cyrl-CS"/>
        </w:rPr>
        <w:lastRenderedPageBreak/>
        <w:t>Мере енергетске ефикасности</w:t>
      </w:r>
    </w:p>
    <w:p w14:paraId="73C6FE22" w14:textId="77777777" w:rsidR="0094688E" w:rsidRPr="0094688E" w:rsidRDefault="0094688E" w:rsidP="0094688E">
      <w:pPr>
        <w:rPr>
          <w:rFonts w:ascii="Times New Roman" w:hAnsi="Times New Roman"/>
          <w:lang w:val="sr-Cyrl-RS"/>
        </w:rPr>
      </w:pPr>
    </w:p>
    <w:p w14:paraId="49358ECB" w14:textId="14375099" w:rsidR="00C84131" w:rsidRDefault="0094688E" w:rsidP="0094688E">
      <w:pPr>
        <w:rPr>
          <w:rFonts w:ascii="Times New Roman" w:hAnsi="Times New Roman"/>
          <w:lang w:val="sr-Cyrl-RS"/>
        </w:rPr>
      </w:pPr>
      <w:r w:rsidRPr="0094688E">
        <w:rPr>
          <w:rFonts w:ascii="Times New Roman" w:hAnsi="Times New Roman"/>
          <w:lang w:val="sr-Cyrl-RS"/>
        </w:rPr>
        <w:t>Повећање енергетске ефикасности подразумева смањење губитака у мрежи и коришћење адекватне и савремене опреме приликом изградње, као и оптимално управљање потрошњом</w:t>
      </w:r>
    </w:p>
    <w:p w14:paraId="7C95D39B" w14:textId="77777777" w:rsidR="00A05F83" w:rsidRDefault="00A05F83" w:rsidP="0094688E">
      <w:pPr>
        <w:rPr>
          <w:rFonts w:ascii="Times New Roman" w:hAnsi="Times New Roman"/>
          <w:lang w:val="sr-Cyrl-RS"/>
        </w:rPr>
      </w:pPr>
    </w:p>
    <w:p w14:paraId="3101EAED" w14:textId="77777777" w:rsidR="00A05F83" w:rsidRDefault="00A05F83" w:rsidP="0094688E">
      <w:pPr>
        <w:rPr>
          <w:rFonts w:ascii="Times New Roman" w:hAnsi="Times New Roman"/>
          <w:lang w:val="sr-Cyrl-RS"/>
        </w:rPr>
      </w:pPr>
    </w:p>
    <w:p w14:paraId="291BC5D1" w14:textId="77777777" w:rsidR="002919BB" w:rsidRDefault="002919BB" w:rsidP="0094688E">
      <w:pPr>
        <w:rPr>
          <w:rFonts w:ascii="Times New Roman" w:hAnsi="Times New Roman"/>
          <w:lang w:val="ru-RU"/>
        </w:rPr>
      </w:pPr>
    </w:p>
    <w:p w14:paraId="5489D33A" w14:textId="53E7A5EE" w:rsidR="008048A7" w:rsidRPr="008048A7" w:rsidRDefault="008048A7" w:rsidP="008048A7">
      <w:pPr>
        <w:pStyle w:val="Heading1"/>
        <w:jc w:val="left"/>
        <w:rPr>
          <w:rFonts w:ascii="Times New Roman" w:hAnsi="Times New Roman" w:cs="Times New Roman"/>
          <w:sz w:val="24"/>
          <w:lang w:val="sr-Cyrl-RS"/>
        </w:rPr>
      </w:pPr>
      <w:bookmarkStart w:id="184" w:name="_Toc211367132"/>
      <w:r>
        <w:rPr>
          <w:rFonts w:ascii="Times New Roman" w:hAnsi="Times New Roman" w:cs="Times New Roman"/>
          <w:caps w:val="0"/>
          <w:sz w:val="24"/>
          <w:lang w:val="sr-Cyrl-RS"/>
        </w:rPr>
        <w:t>5</w:t>
      </w:r>
      <w:r w:rsidRPr="001578D2">
        <w:rPr>
          <w:rFonts w:ascii="Times New Roman" w:hAnsi="Times New Roman" w:cs="Times New Roman"/>
          <w:caps w:val="0"/>
          <w:sz w:val="24"/>
        </w:rPr>
        <w:t xml:space="preserve">.0. </w:t>
      </w:r>
      <w:r>
        <w:rPr>
          <w:rFonts w:ascii="Times New Roman" w:hAnsi="Times New Roman" w:cs="Times New Roman"/>
          <w:caps w:val="0"/>
          <w:sz w:val="24"/>
          <w:lang w:val="sr-Cyrl-RS"/>
        </w:rPr>
        <w:t>ОДЛУКА НАДЛЕЖНОГ ОРГАНА ДОНЕТУ У ПОСТУПКУ ГЛАВНЕ ОЦЕНЕ ПРИХВАТЉИВОСТИ ЗА ПЛАНОВЕ И ПРОГРАМЕ КОЈИ САМОСТАЛНО ИЛИ ЗАЈЕДНО СА ДРУГИМ ПЛАНОМ И ПРОГРАМОМ, ПРОЈЕКТОМ, РАДОВИМА ИЛИ АКТИВНОСТИМА, МОГУ ДА ИМАЈУ УТИЦАЈА НА ЦИЉЕВЕ ОЧУВАЊА И ЦЕЛОВИТОСТИ ПОДРУЧЈА ЕКОЛОШКЕ МРЕЖЕ</w:t>
      </w:r>
      <w:bookmarkEnd w:id="184"/>
      <w:r w:rsidRPr="001578D2">
        <w:rPr>
          <w:rFonts w:ascii="Times New Roman" w:hAnsi="Times New Roman" w:cs="Times New Roman"/>
          <w:caps w:val="0"/>
          <w:sz w:val="24"/>
        </w:rPr>
        <w:t xml:space="preserve">  </w:t>
      </w:r>
    </w:p>
    <w:p w14:paraId="68E67956" w14:textId="77777777" w:rsidR="008048A7" w:rsidRDefault="008048A7" w:rsidP="000B6BA1">
      <w:pPr>
        <w:rPr>
          <w:rFonts w:ascii="Times New Roman" w:hAnsi="Times New Roman"/>
          <w:lang w:val="ru-RU"/>
        </w:rPr>
      </w:pPr>
    </w:p>
    <w:p w14:paraId="04E5E13E" w14:textId="2950268E" w:rsidR="00C84131" w:rsidRDefault="00C84131" w:rsidP="00C84131">
      <w:pPr>
        <w:jc w:val="both"/>
        <w:rPr>
          <w:rFonts w:ascii="Times New Roman" w:hAnsi="Times New Roman"/>
          <w:lang w:val="sr-Cyrl-RS"/>
        </w:rPr>
      </w:pPr>
      <w:r w:rsidRPr="00C84131">
        <w:rPr>
          <w:rFonts w:ascii="Times New Roman" w:hAnsi="Times New Roman"/>
          <w:lang w:val="sr-Latn-RS"/>
        </w:rPr>
        <w:t xml:space="preserve">У поступку </w:t>
      </w:r>
      <w:r>
        <w:rPr>
          <w:rFonts w:ascii="Times New Roman" w:hAnsi="Times New Roman"/>
          <w:lang w:val="sr-Cyrl-RS"/>
        </w:rPr>
        <w:t xml:space="preserve">израде </w:t>
      </w:r>
      <w:r w:rsidR="004B7182">
        <w:rPr>
          <w:rFonts w:ascii="Times New Roman" w:hAnsi="Times New Roman"/>
          <w:lang w:val="sr-Cyrl-RS"/>
        </w:rPr>
        <w:t xml:space="preserve">и на основу Решења о условима заштите природе бр. 03020-2537/3 од 03.09.2025. год. </w:t>
      </w:r>
      <w:r w:rsidRPr="00C84131">
        <w:rPr>
          <w:rFonts w:ascii="Times New Roman" w:hAnsi="Times New Roman"/>
          <w:lang w:val="sr-Latn-RS"/>
        </w:rPr>
        <w:t xml:space="preserve">Стратешке процене утицаја Плана </w:t>
      </w:r>
      <w:r w:rsidRPr="00A04199">
        <w:rPr>
          <w:rFonts w:ascii="Times New Roman" w:hAnsi="Times New Roman"/>
          <w:bCs/>
          <w:lang w:val="sr-Cyrl-RS"/>
        </w:rPr>
        <w:t>детаљне регулације реконструкције и доградње дела далековода 110 kV бр. 142/3 са расплетом код ТС „Нови Бечеј“</w:t>
      </w:r>
      <w:r w:rsidRPr="00C84131">
        <w:rPr>
          <w:rFonts w:ascii="Times New Roman" w:hAnsi="Times New Roman"/>
          <w:lang w:val="sr-Latn-RS"/>
        </w:rPr>
        <w:t>, у складу са карактеристикама предметне просторне целине, није захтевана oцена прихватљивости за eколошку мрежу, односно није захтеван поступак за процену и утврђивање потенцијалних утицаја на циљеве очувања целовитости подручја еколошке мреже, у складу са природним и просторно-положајним карактеристикама простора у границама предметног Плана.</w:t>
      </w:r>
    </w:p>
    <w:p w14:paraId="68A1FFB4" w14:textId="77777777" w:rsidR="00C84131" w:rsidRDefault="00C84131" w:rsidP="000B6BA1">
      <w:pPr>
        <w:rPr>
          <w:rFonts w:ascii="Times New Roman" w:hAnsi="Times New Roman"/>
          <w:lang w:val="sr-Cyrl-RS"/>
        </w:rPr>
      </w:pPr>
    </w:p>
    <w:p w14:paraId="20389560" w14:textId="77777777" w:rsidR="00A05F83" w:rsidRDefault="00A05F83" w:rsidP="000B6BA1">
      <w:pPr>
        <w:rPr>
          <w:rFonts w:ascii="Times New Roman" w:hAnsi="Times New Roman"/>
          <w:lang w:val="sr-Cyrl-RS"/>
        </w:rPr>
      </w:pPr>
    </w:p>
    <w:p w14:paraId="39580A33" w14:textId="77777777" w:rsidR="00A05F83" w:rsidRPr="00C84131" w:rsidRDefault="00A05F83" w:rsidP="000B6BA1">
      <w:pPr>
        <w:rPr>
          <w:rFonts w:ascii="Times New Roman" w:hAnsi="Times New Roman"/>
          <w:lang w:val="sr-Cyrl-RS"/>
        </w:rPr>
      </w:pPr>
    </w:p>
    <w:p w14:paraId="69812E2A" w14:textId="32E6A15B" w:rsidR="00135387" w:rsidRPr="001578D2" w:rsidRDefault="008048A7" w:rsidP="000B6BA1">
      <w:pPr>
        <w:pStyle w:val="Heading1"/>
        <w:jc w:val="left"/>
        <w:rPr>
          <w:rFonts w:ascii="Times New Roman" w:hAnsi="Times New Roman" w:cs="Times New Roman"/>
          <w:sz w:val="24"/>
        </w:rPr>
      </w:pPr>
      <w:bookmarkStart w:id="185" w:name="_Toc320829414"/>
      <w:bookmarkStart w:id="186" w:name="_Toc320829644"/>
      <w:bookmarkStart w:id="187" w:name="_Toc320973931"/>
      <w:bookmarkStart w:id="188" w:name="_Toc320979929"/>
      <w:bookmarkStart w:id="189" w:name="_Toc320980439"/>
      <w:bookmarkStart w:id="190" w:name="_Toc320980861"/>
      <w:bookmarkStart w:id="191" w:name="_Toc320980932"/>
      <w:bookmarkStart w:id="192" w:name="_Toc167363132"/>
      <w:bookmarkStart w:id="193" w:name="_Toc167363309"/>
      <w:bookmarkStart w:id="194" w:name="_Toc211367133"/>
      <w:r>
        <w:rPr>
          <w:rFonts w:ascii="Times New Roman" w:hAnsi="Times New Roman" w:cs="Times New Roman"/>
          <w:caps w:val="0"/>
          <w:sz w:val="24"/>
          <w:lang w:val="sr-Cyrl-RS"/>
        </w:rPr>
        <w:t>6</w:t>
      </w:r>
      <w:r w:rsidR="00135387" w:rsidRPr="001578D2">
        <w:rPr>
          <w:rFonts w:ascii="Times New Roman" w:hAnsi="Times New Roman" w:cs="Times New Roman"/>
          <w:caps w:val="0"/>
          <w:sz w:val="24"/>
        </w:rPr>
        <w:t>.0. СМЕРНИЦЕ ЗА НИЖЕ ХИЈЕРАРХИЈСКЕ</w:t>
      </w:r>
      <w:r w:rsidR="00135387" w:rsidRPr="001578D2">
        <w:rPr>
          <w:rFonts w:ascii="Times New Roman" w:hAnsi="Times New Roman" w:cs="Times New Roman"/>
          <w:caps w:val="0"/>
          <w:sz w:val="24"/>
          <w:lang w:val="sr-Cyrl-RS"/>
        </w:rPr>
        <w:t xml:space="preserve"> </w:t>
      </w:r>
      <w:r w:rsidR="00135387" w:rsidRPr="001578D2">
        <w:rPr>
          <w:rFonts w:ascii="Times New Roman" w:hAnsi="Times New Roman" w:cs="Times New Roman"/>
          <w:caps w:val="0"/>
          <w:sz w:val="24"/>
        </w:rPr>
        <w:t xml:space="preserve"> НИВОЕ</w:t>
      </w:r>
      <w:bookmarkEnd w:id="185"/>
      <w:bookmarkEnd w:id="186"/>
      <w:bookmarkEnd w:id="187"/>
      <w:bookmarkEnd w:id="188"/>
      <w:bookmarkEnd w:id="189"/>
      <w:bookmarkEnd w:id="190"/>
      <w:bookmarkEnd w:id="191"/>
      <w:bookmarkEnd w:id="192"/>
      <w:bookmarkEnd w:id="193"/>
      <w:bookmarkEnd w:id="194"/>
      <w:r w:rsidR="00135387" w:rsidRPr="001578D2">
        <w:rPr>
          <w:rFonts w:ascii="Times New Roman" w:hAnsi="Times New Roman" w:cs="Times New Roman"/>
          <w:caps w:val="0"/>
          <w:sz w:val="24"/>
        </w:rPr>
        <w:t xml:space="preserve">  </w:t>
      </w:r>
    </w:p>
    <w:p w14:paraId="1BD4F433" w14:textId="77777777" w:rsidR="00135387" w:rsidRPr="001578D2" w:rsidRDefault="00135387" w:rsidP="000B6BA1">
      <w:pPr>
        <w:rPr>
          <w:rFonts w:ascii="Times New Roman" w:hAnsi="Times New Roman"/>
          <w:lang w:val="sr-Cyrl-CS"/>
        </w:rPr>
      </w:pPr>
      <w:bookmarkStart w:id="195" w:name="_Toc320829415"/>
      <w:bookmarkStart w:id="196" w:name="_Toc320829645"/>
      <w:bookmarkStart w:id="197" w:name="_Toc320973932"/>
      <w:bookmarkStart w:id="198" w:name="_Toc320979930"/>
      <w:bookmarkStart w:id="199" w:name="_Toc320980440"/>
      <w:bookmarkStart w:id="200" w:name="_Toc320980862"/>
      <w:bookmarkStart w:id="201" w:name="_Toc320980933"/>
    </w:p>
    <w:p w14:paraId="3EF8FF04" w14:textId="49059042" w:rsidR="00135387" w:rsidRPr="001578D2" w:rsidRDefault="00135387" w:rsidP="00F173C7">
      <w:pPr>
        <w:spacing w:after="120"/>
        <w:jc w:val="both"/>
        <w:rPr>
          <w:rFonts w:ascii="Times New Roman" w:hAnsi="Times New Roman"/>
          <w:lang w:val="sr-Cyrl-RS"/>
        </w:rPr>
      </w:pPr>
      <w:r w:rsidRPr="001578D2">
        <w:rPr>
          <w:rFonts w:ascii="Times New Roman" w:hAnsi="Times New Roman"/>
          <w:lang w:val="sr-Latn-RS"/>
        </w:rPr>
        <w:t>Према Закон о СПУ извештај о стратешкој процени садржи разрађене</w:t>
      </w:r>
      <w:r w:rsidRPr="001578D2">
        <w:rPr>
          <w:rFonts w:ascii="Times New Roman" w:hAnsi="Times New Roman"/>
          <w:lang w:val="sr-Cyrl-CS"/>
        </w:rPr>
        <w:t xml:space="preserve"> </w:t>
      </w:r>
      <w:r w:rsidRPr="001578D2">
        <w:rPr>
          <w:rFonts w:ascii="Times New Roman" w:hAnsi="Times New Roman"/>
          <w:lang w:val="sr-Latn-RS"/>
        </w:rPr>
        <w:t>смернице за планове или програме на нижим хијерархијским нивоима које обухватају</w:t>
      </w:r>
      <w:r w:rsidRPr="001578D2">
        <w:rPr>
          <w:rFonts w:ascii="Times New Roman" w:hAnsi="Times New Roman"/>
          <w:lang w:val="sr-Cyrl-CS"/>
        </w:rPr>
        <w:t xml:space="preserve"> </w:t>
      </w:r>
      <w:r w:rsidRPr="001578D2">
        <w:rPr>
          <w:rFonts w:ascii="Times New Roman" w:hAnsi="Times New Roman"/>
          <w:lang w:val="sr-Latn-RS"/>
        </w:rPr>
        <w:t>дефинисање потребе за израдом стратешких процена и процена утицаја пројеката на</w:t>
      </w:r>
      <w:r w:rsidRPr="001578D2">
        <w:rPr>
          <w:rFonts w:ascii="Times New Roman" w:hAnsi="Times New Roman"/>
          <w:lang w:val="sr-Cyrl-CS"/>
        </w:rPr>
        <w:t xml:space="preserve"> </w:t>
      </w:r>
      <w:r w:rsidRPr="001578D2">
        <w:rPr>
          <w:rFonts w:ascii="Times New Roman" w:hAnsi="Times New Roman"/>
          <w:lang w:val="sr-Latn-RS"/>
        </w:rPr>
        <w:t>животну средину, одређују аспекте заштите животне средине и друга питања од значаја</w:t>
      </w:r>
      <w:r w:rsidRPr="001578D2">
        <w:rPr>
          <w:rFonts w:ascii="Times New Roman" w:hAnsi="Times New Roman"/>
          <w:lang w:val="sr-Cyrl-CS"/>
        </w:rPr>
        <w:t xml:space="preserve"> </w:t>
      </w:r>
      <w:r w:rsidRPr="001578D2">
        <w:rPr>
          <w:rFonts w:ascii="Times New Roman" w:hAnsi="Times New Roman"/>
          <w:lang w:val="sr-Latn-RS"/>
        </w:rPr>
        <w:t>за процену утицаја на животну средину планова и програма нижег хијерархијског нивоа</w:t>
      </w:r>
      <w:r w:rsidRPr="001578D2">
        <w:rPr>
          <w:rFonts w:ascii="Times New Roman" w:hAnsi="Times New Roman"/>
          <w:lang w:val="sr-Cyrl-RS"/>
        </w:rPr>
        <w:t>.</w:t>
      </w:r>
    </w:p>
    <w:p w14:paraId="7420B4CE" w14:textId="1E352CFF" w:rsidR="00135387" w:rsidRPr="001578D2" w:rsidRDefault="00135387" w:rsidP="00F173C7">
      <w:pPr>
        <w:spacing w:after="120"/>
        <w:jc w:val="both"/>
        <w:rPr>
          <w:rFonts w:ascii="Times New Roman" w:hAnsi="Times New Roman"/>
          <w:b/>
          <w:bCs/>
          <w:lang w:val="sr-Cyrl-RS"/>
        </w:rPr>
      </w:pPr>
      <w:r w:rsidRPr="001578D2">
        <w:rPr>
          <w:rFonts w:ascii="Times New Roman" w:hAnsi="Times New Roman"/>
          <w:lang w:val="sr-Cyrl-RS"/>
        </w:rPr>
        <w:t>У детаљнијој планској разради, организацији и уређењу (што се ради на нивоу плана детаљне регулације) извршено је вредновање капацитета простора у односу на одговарајуће делатности и активности која се планирају на њему. На тај начин је извршена еколошка валоризација простора и прописане су мере којима се обезбеђује заштита околине од загађења.</w:t>
      </w:r>
    </w:p>
    <w:p w14:paraId="290B2CA9" w14:textId="77777777" w:rsidR="00D759AF" w:rsidRDefault="00135387" w:rsidP="00D759AF">
      <w:pPr>
        <w:spacing w:after="120"/>
        <w:jc w:val="both"/>
        <w:rPr>
          <w:rFonts w:ascii="Times New Roman" w:hAnsi="Times New Roman"/>
          <w:lang w:val="sr-Cyrl-RS"/>
        </w:rPr>
      </w:pPr>
      <w:r w:rsidRPr="001578D2">
        <w:rPr>
          <w:rFonts w:ascii="Times New Roman" w:hAnsi="Times New Roman"/>
          <w:lang w:val="sr-Cyrl-RS"/>
        </w:rPr>
        <w:t>План детаљне</w:t>
      </w:r>
      <w:r w:rsidRPr="00481B08">
        <w:rPr>
          <w:rFonts w:ascii="Times New Roman" w:hAnsi="Times New Roman"/>
          <w:lang w:val="sr-Cyrl-RS"/>
        </w:rPr>
        <w:t xml:space="preserve"> регулације </w:t>
      </w:r>
      <w:r w:rsidRPr="001578D2">
        <w:rPr>
          <w:rFonts w:ascii="Times New Roman" w:hAnsi="Times New Roman"/>
          <w:lang w:val="sr-Cyrl-RS"/>
        </w:rPr>
        <w:t>се спроводи директно.</w:t>
      </w:r>
      <w:r w:rsidR="00D759AF">
        <w:rPr>
          <w:rFonts w:ascii="Times New Roman" w:hAnsi="Times New Roman"/>
          <w:lang w:val="sr-Cyrl-RS"/>
        </w:rPr>
        <w:t xml:space="preserve"> </w:t>
      </w:r>
    </w:p>
    <w:p w14:paraId="1D9C33A1" w14:textId="77777777" w:rsidR="00D759AF" w:rsidRDefault="00D759AF" w:rsidP="00D759AF">
      <w:pPr>
        <w:spacing w:after="120"/>
        <w:jc w:val="both"/>
        <w:rPr>
          <w:rFonts w:ascii="Times New Roman" w:hAnsi="Times New Roman"/>
          <w:lang w:val="sr-Cyrl-RS"/>
        </w:rPr>
      </w:pPr>
      <w:r w:rsidRPr="00BD4C4C">
        <w:rPr>
          <w:rFonts w:ascii="Times New Roman" w:hAnsi="Times New Roman"/>
          <w:lang w:val="sr-Cyrl-RS"/>
        </w:rPr>
        <w:t>План детаљне регулације за далековод, представља плански основ за издавање информације о локацији и локацијских услова за изградњу 110 kV далековода, прибављање земљишта за изградњу далековода, као линијског инфраструктурног објекта од јавног интереса, успостављање заштитног појаса, сходно члану 53а-57. и члану 69. Закона о планирању и изградњи. Тачне позиције стубова далековода биће дефинисане пројектом за грађевинску дозволу, у складу са правилима грађења из овог Плана.</w:t>
      </w:r>
    </w:p>
    <w:p w14:paraId="00470CF0" w14:textId="77777777" w:rsidR="00D759AF" w:rsidRDefault="00D759AF" w:rsidP="00D759AF">
      <w:pPr>
        <w:spacing w:after="120"/>
        <w:jc w:val="both"/>
        <w:rPr>
          <w:rFonts w:ascii="Times New Roman" w:hAnsi="Times New Roman"/>
          <w:lang w:val="sr-Cyrl-RS"/>
        </w:rPr>
      </w:pPr>
      <w:r>
        <w:rPr>
          <w:rFonts w:ascii="Times New Roman" w:hAnsi="Times New Roman"/>
          <w:lang w:val="sr-Cyrl-RS"/>
        </w:rPr>
        <w:t>Планом детаљне регулације предвиђена је етапност реализације:</w:t>
      </w:r>
    </w:p>
    <w:p w14:paraId="2EC9F22F" w14:textId="233D432E" w:rsidR="00D759AF" w:rsidRPr="00D759AF" w:rsidRDefault="00D759AF" w:rsidP="00D759AF">
      <w:pPr>
        <w:numPr>
          <w:ilvl w:val="0"/>
          <w:numId w:val="71"/>
        </w:numPr>
        <w:jc w:val="both"/>
        <w:rPr>
          <w:rFonts w:ascii="Times New Roman" w:hAnsi="Times New Roman"/>
          <w:lang w:val="sr-Cyrl-RS"/>
        </w:rPr>
      </w:pPr>
      <w:r w:rsidRPr="00D759AF">
        <w:rPr>
          <w:rFonts w:ascii="Times New Roman" w:hAnsi="Times New Roman"/>
          <w:lang w:val="sr-Cyrl-RS"/>
        </w:rPr>
        <w:t>Прва етапа реализације Плана је изградња планираног ДВ 110kV 142/3 од ТС „Нови Бечеј“ 110/20kV до уклапања у постојећу трасу ДВ 110kV бр. 142/3 код угаоно затезног стуба УТ-7.</w:t>
      </w:r>
    </w:p>
    <w:p w14:paraId="145CC33A" w14:textId="77777777" w:rsidR="00D759AF" w:rsidRPr="00D759AF" w:rsidRDefault="00D759AF" w:rsidP="00D759AF">
      <w:pPr>
        <w:numPr>
          <w:ilvl w:val="0"/>
          <w:numId w:val="71"/>
        </w:numPr>
        <w:spacing w:after="120"/>
        <w:jc w:val="both"/>
        <w:rPr>
          <w:rFonts w:ascii="Times New Roman" w:hAnsi="Times New Roman"/>
          <w:lang w:val="sr-Cyrl-RS"/>
        </w:rPr>
      </w:pPr>
      <w:r w:rsidRPr="00D759AF">
        <w:rPr>
          <w:rFonts w:ascii="Times New Roman" w:hAnsi="Times New Roman"/>
          <w:lang w:val="sr-Cyrl-RS"/>
        </w:rPr>
        <w:t>Друга етапа реалиазције Плана је демонтажа постојеће деонице ДВ 110kV бр. 142/3 која губи функцију изградњом деонице планираног ДВ 110KV.</w:t>
      </w:r>
    </w:p>
    <w:p w14:paraId="190906A5" w14:textId="45BA4CDB" w:rsidR="00135387" w:rsidRPr="001578D2" w:rsidRDefault="00D759AF" w:rsidP="00D759AF">
      <w:pPr>
        <w:spacing w:after="120"/>
        <w:jc w:val="both"/>
        <w:rPr>
          <w:rFonts w:ascii="Times New Roman" w:hAnsi="Times New Roman"/>
          <w:lang w:val="sr-Cyrl-RS"/>
        </w:rPr>
      </w:pPr>
      <w:r w:rsidRPr="00D759AF">
        <w:rPr>
          <w:rFonts w:ascii="Times New Roman" w:hAnsi="Times New Roman"/>
          <w:lang w:val="sr-Cyrl-RS"/>
        </w:rPr>
        <w:t xml:space="preserve">Површина резервисана за проширење ТС „Нови Бечеј“ (400/110kV) се овим Планом резервише за постплански период у складу са Планом развоја преносног система ЕМС. У међувремену је на овој површини дозвољена искључиво изградња објеката који су део коридора планираног ДВ 110kV бр. 142/3 као и реконструкција и санација постојеће електроенергетске мреже чији се коридори </w:t>
      </w:r>
      <w:r w:rsidRPr="00D759AF">
        <w:rPr>
          <w:rFonts w:ascii="Times New Roman" w:hAnsi="Times New Roman"/>
          <w:lang w:val="sr-Cyrl-RS"/>
        </w:rPr>
        <w:lastRenderedPageBreak/>
        <w:t>налазе на овом земљишту. За реализацију планираног ДВ 110kV бр. 142/3, као и за реконструкцију постојеће електроенергетске мреже није потребно формирање грађевинске парцеле ТС-2.</w:t>
      </w:r>
    </w:p>
    <w:p w14:paraId="739FFF1C" w14:textId="006EC78B" w:rsidR="00135387" w:rsidRPr="001578D2" w:rsidRDefault="00135387" w:rsidP="00F173C7">
      <w:pPr>
        <w:spacing w:after="120"/>
        <w:jc w:val="both"/>
        <w:rPr>
          <w:rFonts w:ascii="Times New Roman" w:hAnsi="Times New Roman"/>
          <w:lang w:val="sr-Cyrl-RS"/>
        </w:rPr>
      </w:pPr>
      <w:r w:rsidRPr="00A863D6">
        <w:rPr>
          <w:rFonts w:ascii="Times New Roman" w:hAnsi="Times New Roman"/>
          <w:lang w:val="sr-Cyrl-RS"/>
        </w:rPr>
        <w:t xml:space="preserve">У поступку даље разраде планског документа, у складу са Законом о процени утицаја на животну средину (''Сл. гласник РС'', </w:t>
      </w:r>
      <w:r w:rsidR="00BD4C4C">
        <w:rPr>
          <w:rFonts w:ascii="Times New Roman" w:hAnsi="Times New Roman"/>
          <w:lang w:val="sr-Cyrl-RS"/>
        </w:rPr>
        <w:t>94/24</w:t>
      </w:r>
      <w:r w:rsidRPr="00A863D6">
        <w:rPr>
          <w:rFonts w:ascii="Times New Roman" w:hAnsi="Times New Roman"/>
          <w:lang w:val="sr-Cyrl-RS"/>
        </w:rPr>
        <w:t>) и Уредбе о утврђивању Листе пројеката за које је обавезна процена утицаја и Листе пројеката за које се може захтевати процена утицаја на животну средину (''Сл. гласник РС'', бр.114/08) инвеститори су дужни да се обрате надлежној управи за послове заштите животне средине који ће одлучити о потреби израде Процене утицаја на животну средину, односно донети Решење о потреби изради или ослобађању од израде студије Процене утицаја.</w:t>
      </w:r>
    </w:p>
    <w:p w14:paraId="5C0AB8FA" w14:textId="77777777" w:rsidR="00135387" w:rsidRPr="001578D2" w:rsidRDefault="00135387" w:rsidP="000B6BA1">
      <w:pPr>
        <w:jc w:val="both"/>
        <w:rPr>
          <w:rFonts w:ascii="Times New Roman" w:hAnsi="Times New Roman"/>
          <w:lang w:val="sr-Cyrl-RS"/>
        </w:rPr>
      </w:pPr>
      <w:r w:rsidRPr="001578D2">
        <w:rPr>
          <w:rFonts w:ascii="Times New Roman" w:hAnsi="Times New Roman"/>
          <w:lang w:val="sr-Cyrl-RS"/>
        </w:rPr>
        <w:t>Стратешком проценом Плана детаљне регулације обухваћени су утицаји Плана на животну средину и припремљене мере и решења заштите животне средине које су у потпуности интегрисане у Нацрт плана. Препорука је да се стратешке процене на нижим хијерархијским нивоима не морају радити јер су овом стратешком проценом ти утицаји већ</w:t>
      </w:r>
      <w:r w:rsidRPr="00481B08">
        <w:rPr>
          <w:rFonts w:ascii="Times New Roman" w:hAnsi="Times New Roman"/>
          <w:lang w:val="sr-Cyrl-RS"/>
        </w:rPr>
        <w:t xml:space="preserve"> обрађени.</w:t>
      </w:r>
    </w:p>
    <w:p w14:paraId="22672690" w14:textId="77777777" w:rsidR="00135387" w:rsidRPr="001578D2" w:rsidRDefault="00135387" w:rsidP="000B6BA1">
      <w:pPr>
        <w:rPr>
          <w:rFonts w:ascii="Times New Roman" w:hAnsi="Times New Roman"/>
          <w:b/>
          <w:bCs/>
          <w:lang w:val="sr-Cyrl-RS"/>
        </w:rPr>
      </w:pPr>
    </w:p>
    <w:p w14:paraId="2123C9E5" w14:textId="339F183B" w:rsidR="00135387" w:rsidRPr="001578D2" w:rsidRDefault="008048A7" w:rsidP="000B6BA1">
      <w:pPr>
        <w:pStyle w:val="Heading1"/>
        <w:jc w:val="left"/>
        <w:rPr>
          <w:rFonts w:ascii="Times New Roman" w:hAnsi="Times New Roman" w:cs="Times New Roman"/>
          <w:sz w:val="24"/>
        </w:rPr>
      </w:pPr>
      <w:bookmarkStart w:id="202" w:name="_Toc167363133"/>
      <w:bookmarkStart w:id="203" w:name="_Toc167363310"/>
      <w:bookmarkStart w:id="204" w:name="_Toc211367134"/>
      <w:r>
        <w:rPr>
          <w:rFonts w:ascii="Times New Roman" w:hAnsi="Times New Roman" w:cs="Times New Roman"/>
          <w:caps w:val="0"/>
          <w:sz w:val="24"/>
          <w:lang w:val="sr-Cyrl-RS"/>
        </w:rPr>
        <w:t>7</w:t>
      </w:r>
      <w:r w:rsidR="0091407E" w:rsidRPr="001578D2">
        <w:rPr>
          <w:rFonts w:ascii="Times New Roman" w:hAnsi="Times New Roman" w:cs="Times New Roman"/>
          <w:caps w:val="0"/>
          <w:sz w:val="24"/>
        </w:rPr>
        <w:t>.0. ПРОГРАМ ПРАЋЕЊА СТАЊА ЖИВОТНЕ СРЕДИНЕ У ПОСТУПКУ СПРОВОЂЕЊА ПЛАНА</w:t>
      </w:r>
      <w:bookmarkEnd w:id="195"/>
      <w:bookmarkEnd w:id="196"/>
      <w:bookmarkEnd w:id="197"/>
      <w:bookmarkEnd w:id="198"/>
      <w:bookmarkEnd w:id="199"/>
      <w:bookmarkEnd w:id="200"/>
      <w:bookmarkEnd w:id="201"/>
      <w:bookmarkEnd w:id="202"/>
      <w:bookmarkEnd w:id="203"/>
      <w:bookmarkEnd w:id="204"/>
      <w:r w:rsidR="0091407E" w:rsidRPr="001578D2">
        <w:rPr>
          <w:rFonts w:ascii="Times New Roman" w:hAnsi="Times New Roman" w:cs="Times New Roman"/>
          <w:caps w:val="0"/>
          <w:sz w:val="24"/>
          <w:lang w:val="sr-Cyrl-RS"/>
        </w:rPr>
        <w:t xml:space="preserve"> </w:t>
      </w:r>
    </w:p>
    <w:p w14:paraId="75052071" w14:textId="77777777" w:rsidR="00135387" w:rsidRPr="001578D2" w:rsidRDefault="00135387" w:rsidP="000B6BA1">
      <w:pPr>
        <w:rPr>
          <w:rFonts w:ascii="Times New Roman" w:hAnsi="Times New Roman"/>
          <w:lang w:val="sr-Cyrl-CS"/>
        </w:rPr>
      </w:pPr>
    </w:p>
    <w:p w14:paraId="60BA8F7A" w14:textId="77777777" w:rsidR="00135387" w:rsidRPr="001578D2" w:rsidRDefault="00135387" w:rsidP="00A863D6">
      <w:pPr>
        <w:jc w:val="both"/>
        <w:rPr>
          <w:rFonts w:ascii="Times New Roman" w:hAnsi="Times New Roman"/>
          <w:lang w:val="sr-Latn-CS"/>
        </w:rPr>
      </w:pPr>
      <w:bookmarkStart w:id="205" w:name="_Toc320829416"/>
      <w:bookmarkStart w:id="206" w:name="_Toc320829646"/>
      <w:bookmarkStart w:id="207" w:name="_Toc320973933"/>
      <w:bookmarkStart w:id="208" w:name="_Toc320979931"/>
      <w:bookmarkStart w:id="209" w:name="_Toc320980441"/>
      <w:bookmarkStart w:id="210" w:name="_Toc320980863"/>
      <w:bookmarkStart w:id="211" w:name="_Toc320980934"/>
      <w:r w:rsidRPr="001578D2">
        <w:rPr>
          <w:rFonts w:ascii="Times New Roman" w:hAnsi="Times New Roman"/>
          <w:lang w:val="sr-Latn-RS"/>
        </w:rPr>
        <w:t>Реализација планских решења одвијаће се у дужем временском периоду и по правилу доводи до одређених промена у простору и животној средини. Да би се вршило праћење промена на подручју плана не</w:t>
      </w:r>
      <w:r w:rsidRPr="001578D2">
        <w:rPr>
          <w:rFonts w:ascii="Times New Roman" w:hAnsi="Times New Roman"/>
          <w:lang w:val="sr-Cyrl-RS"/>
        </w:rPr>
        <w:t>оп</w:t>
      </w:r>
      <w:r w:rsidRPr="001578D2">
        <w:rPr>
          <w:rFonts w:ascii="Times New Roman" w:hAnsi="Times New Roman"/>
          <w:lang w:val="sr-Latn-RS"/>
        </w:rPr>
        <w:t>ходно је вршити систематско мерење, испитивање и оцењивање стања животне средине како би се омогућила заштитта здравља људи, природних и створених вредности на подручју плана</w:t>
      </w:r>
      <w:r w:rsidRPr="001578D2">
        <w:rPr>
          <w:rFonts w:ascii="Times New Roman" w:hAnsi="Times New Roman"/>
          <w:lang w:val="sr-Cyrl-RS"/>
        </w:rPr>
        <w:t>, самим тим у</w:t>
      </w:r>
      <w:r w:rsidRPr="001578D2">
        <w:rPr>
          <w:rFonts w:ascii="Times New Roman" w:hAnsi="Times New Roman"/>
          <w:lang w:val="sr-Latn-CS"/>
        </w:rPr>
        <w:t>спостављање система мониторинга је један од приоритетних задатака. Последњи корак у процесу стратешке процене је развој и имплементација програма мониторинга. Сврха мониторинга је:</w:t>
      </w:r>
    </w:p>
    <w:p w14:paraId="701F220B" w14:textId="77777777" w:rsidR="00135387" w:rsidRPr="001578D2" w:rsidRDefault="00135387" w:rsidP="000B6BA1">
      <w:pPr>
        <w:rPr>
          <w:rFonts w:ascii="Times New Roman" w:hAnsi="Times New Roman"/>
          <w:lang w:val="sr-Cyrl-RS"/>
        </w:rPr>
      </w:pPr>
      <w:r w:rsidRPr="001578D2">
        <w:rPr>
          <w:rFonts w:ascii="Times New Roman" w:hAnsi="Times New Roman"/>
          <w:lang w:val="sr-Latn-CS"/>
        </w:rPr>
        <w:t xml:space="preserve"> </w:t>
      </w:r>
    </w:p>
    <w:p w14:paraId="756A0152" w14:textId="77777777" w:rsidR="00135387" w:rsidRPr="001578D2" w:rsidRDefault="00135387" w:rsidP="008D08BA">
      <w:pPr>
        <w:numPr>
          <w:ilvl w:val="0"/>
          <w:numId w:val="13"/>
        </w:numPr>
        <w:rPr>
          <w:rFonts w:ascii="Times New Roman" w:hAnsi="Times New Roman"/>
          <w:lang w:val="sr-Cyrl-RS"/>
        </w:rPr>
      </w:pPr>
      <w:r w:rsidRPr="001578D2">
        <w:rPr>
          <w:rFonts w:ascii="Times New Roman" w:hAnsi="Times New Roman"/>
          <w:lang w:val="sr-Latn-CS"/>
        </w:rPr>
        <w:t xml:space="preserve">да прикаже промене у животној средини које се могу приписати имплементацији Плана, </w:t>
      </w:r>
    </w:p>
    <w:p w14:paraId="7EC19468" w14:textId="77777777" w:rsidR="00135387" w:rsidRPr="001578D2" w:rsidRDefault="00135387" w:rsidP="008D08BA">
      <w:pPr>
        <w:numPr>
          <w:ilvl w:val="0"/>
          <w:numId w:val="13"/>
        </w:numPr>
        <w:rPr>
          <w:rFonts w:ascii="Times New Roman" w:hAnsi="Times New Roman"/>
          <w:lang w:val="sr-Cyrl-RS"/>
        </w:rPr>
      </w:pPr>
      <w:r w:rsidRPr="001578D2">
        <w:rPr>
          <w:rFonts w:ascii="Times New Roman" w:hAnsi="Times New Roman"/>
          <w:lang w:val="sr-Latn-CS"/>
        </w:rPr>
        <w:t xml:space="preserve">да дозволи стварним утицајима да се упореде са предвиђеним утицајима; </w:t>
      </w:r>
    </w:p>
    <w:p w14:paraId="63675017" w14:textId="77777777" w:rsidR="00135387" w:rsidRPr="001578D2" w:rsidRDefault="00135387" w:rsidP="008D08BA">
      <w:pPr>
        <w:numPr>
          <w:ilvl w:val="0"/>
          <w:numId w:val="13"/>
        </w:numPr>
        <w:rPr>
          <w:rFonts w:ascii="Times New Roman" w:hAnsi="Times New Roman"/>
          <w:lang w:val="sr-Cyrl-RS"/>
        </w:rPr>
      </w:pPr>
      <w:r w:rsidRPr="001578D2">
        <w:rPr>
          <w:rFonts w:ascii="Times New Roman" w:hAnsi="Times New Roman"/>
          <w:lang w:val="sr-Latn-CS"/>
        </w:rPr>
        <w:t xml:space="preserve">да предложи могуће мере за смањење или ублажавање ефеката непредвиђених догађаја, уколико се они појаве; </w:t>
      </w:r>
    </w:p>
    <w:p w14:paraId="0D787B5E" w14:textId="77777777" w:rsidR="00135387" w:rsidRPr="001578D2" w:rsidRDefault="00135387" w:rsidP="008D08BA">
      <w:pPr>
        <w:numPr>
          <w:ilvl w:val="0"/>
          <w:numId w:val="13"/>
        </w:numPr>
        <w:rPr>
          <w:rFonts w:ascii="Times New Roman" w:hAnsi="Times New Roman"/>
          <w:lang w:val="sr-Cyrl-RS"/>
        </w:rPr>
      </w:pPr>
      <w:r w:rsidRPr="001578D2">
        <w:rPr>
          <w:rFonts w:ascii="Times New Roman" w:hAnsi="Times New Roman"/>
          <w:lang w:val="sr-Latn-CS"/>
        </w:rPr>
        <w:t>да се прикупе квалитетне основне информације за друге планове који захтевају стратешку процену.</w:t>
      </w:r>
    </w:p>
    <w:p w14:paraId="62218609" w14:textId="77777777" w:rsidR="00135387" w:rsidRPr="001578D2" w:rsidRDefault="00135387" w:rsidP="000B6BA1">
      <w:pPr>
        <w:rPr>
          <w:rFonts w:ascii="Times New Roman" w:hAnsi="Times New Roman"/>
          <w:lang w:val="sr-Latn-CS"/>
        </w:rPr>
      </w:pPr>
    </w:p>
    <w:p w14:paraId="3B1FECA6" w14:textId="77777777" w:rsidR="00135387" w:rsidRPr="001578D2" w:rsidRDefault="00135387" w:rsidP="00D759AF">
      <w:pPr>
        <w:jc w:val="both"/>
        <w:rPr>
          <w:rFonts w:ascii="Times New Roman" w:hAnsi="Times New Roman"/>
          <w:lang w:val="sr-Cyrl-RS"/>
        </w:rPr>
      </w:pPr>
      <w:r w:rsidRPr="001578D2">
        <w:rPr>
          <w:rFonts w:ascii="Times New Roman" w:hAnsi="Times New Roman"/>
          <w:lang w:val="sr-Latn-CS"/>
        </w:rPr>
        <w:t>За предметно подручје, није успостављен мониторинг животне средине</w:t>
      </w:r>
      <w:r w:rsidRPr="001578D2">
        <w:rPr>
          <w:rFonts w:ascii="Times New Roman" w:hAnsi="Times New Roman"/>
          <w:lang w:val="sr-Cyrl-RS"/>
        </w:rPr>
        <w:t xml:space="preserve">. </w:t>
      </w:r>
    </w:p>
    <w:p w14:paraId="52C66CED" w14:textId="77777777" w:rsidR="00135387" w:rsidRPr="001578D2" w:rsidRDefault="00135387" w:rsidP="00D759AF">
      <w:pPr>
        <w:jc w:val="both"/>
        <w:rPr>
          <w:rFonts w:ascii="Times New Roman" w:hAnsi="Times New Roman"/>
          <w:lang w:val="sr-Latn-CS"/>
        </w:rPr>
      </w:pPr>
      <w:r w:rsidRPr="001578D2">
        <w:rPr>
          <w:rFonts w:ascii="Times New Roman" w:hAnsi="Times New Roman"/>
          <w:lang w:val="sr-Latn-CS"/>
        </w:rPr>
        <w:t>Програм праћења стања животне средине у току спровођења Плана садржи, према Закону о стратешкој процени утицаја на животну средину („Сл. гласник РС”, бр. 135/04 и 88/10), следеће ставке:</w:t>
      </w:r>
    </w:p>
    <w:p w14:paraId="214DAB06" w14:textId="77777777" w:rsidR="00135387" w:rsidRPr="001578D2" w:rsidRDefault="00135387" w:rsidP="008D08BA">
      <w:pPr>
        <w:numPr>
          <w:ilvl w:val="0"/>
          <w:numId w:val="12"/>
        </w:numPr>
        <w:rPr>
          <w:rFonts w:ascii="Times New Roman" w:hAnsi="Times New Roman"/>
          <w:lang w:val="sr-Cyrl-RS"/>
        </w:rPr>
      </w:pPr>
      <w:r w:rsidRPr="001578D2">
        <w:rPr>
          <w:rFonts w:ascii="Times New Roman" w:hAnsi="Times New Roman"/>
          <w:lang w:val="sr-Latn-CS"/>
        </w:rPr>
        <w:t>опис циљева Плана и програма,</w:t>
      </w:r>
    </w:p>
    <w:p w14:paraId="3BA6C060" w14:textId="77777777" w:rsidR="00135387" w:rsidRPr="001578D2" w:rsidRDefault="00135387" w:rsidP="008D08BA">
      <w:pPr>
        <w:numPr>
          <w:ilvl w:val="0"/>
          <w:numId w:val="12"/>
        </w:numPr>
        <w:rPr>
          <w:rFonts w:ascii="Times New Roman" w:hAnsi="Times New Roman"/>
          <w:lang w:val="sr-Cyrl-RS"/>
        </w:rPr>
      </w:pPr>
      <w:r w:rsidRPr="001578D2">
        <w:rPr>
          <w:rFonts w:ascii="Times New Roman" w:hAnsi="Times New Roman"/>
          <w:lang w:val="sr-Latn-CS"/>
        </w:rPr>
        <w:t>индикаторе за праћење стања животне средине,</w:t>
      </w:r>
    </w:p>
    <w:p w14:paraId="072EE963" w14:textId="77777777" w:rsidR="00135387" w:rsidRPr="001578D2" w:rsidRDefault="00135387" w:rsidP="008D08BA">
      <w:pPr>
        <w:numPr>
          <w:ilvl w:val="0"/>
          <w:numId w:val="12"/>
        </w:numPr>
        <w:rPr>
          <w:rFonts w:ascii="Times New Roman" w:hAnsi="Times New Roman"/>
          <w:lang w:val="sr-Cyrl-RS"/>
        </w:rPr>
      </w:pPr>
      <w:r w:rsidRPr="001578D2">
        <w:rPr>
          <w:rFonts w:ascii="Times New Roman" w:hAnsi="Times New Roman"/>
          <w:lang w:val="sr-Latn-CS"/>
        </w:rPr>
        <w:t>права и обавезе надлежних органа,</w:t>
      </w:r>
    </w:p>
    <w:p w14:paraId="2DBC2B85" w14:textId="77777777" w:rsidR="00135387" w:rsidRPr="001578D2" w:rsidRDefault="00135387" w:rsidP="008D08BA">
      <w:pPr>
        <w:numPr>
          <w:ilvl w:val="0"/>
          <w:numId w:val="12"/>
        </w:numPr>
        <w:rPr>
          <w:rFonts w:ascii="Times New Roman" w:hAnsi="Times New Roman"/>
          <w:lang w:val="sr-Latn-CS"/>
        </w:rPr>
      </w:pPr>
      <w:r w:rsidRPr="001578D2">
        <w:rPr>
          <w:rFonts w:ascii="Times New Roman" w:hAnsi="Times New Roman"/>
          <w:lang w:val="sr-Latn-CS"/>
        </w:rPr>
        <w:t xml:space="preserve">поступање у случају појаве неочекиваних негативних утицаја. </w:t>
      </w:r>
    </w:p>
    <w:p w14:paraId="26DE5BC5" w14:textId="77777777" w:rsidR="00135387" w:rsidRPr="001578D2" w:rsidRDefault="00135387" w:rsidP="000B6BA1">
      <w:pPr>
        <w:rPr>
          <w:rFonts w:ascii="Times New Roman" w:hAnsi="Times New Roman"/>
          <w:b/>
          <w:bCs/>
          <w:lang w:val="sr-Cyrl-RS"/>
        </w:rPr>
      </w:pPr>
    </w:p>
    <w:p w14:paraId="52B470F5" w14:textId="77777777" w:rsidR="00135387" w:rsidRPr="001578D2" w:rsidRDefault="00135387" w:rsidP="000B6BA1">
      <w:pPr>
        <w:jc w:val="both"/>
        <w:rPr>
          <w:rFonts w:ascii="Times New Roman" w:hAnsi="Times New Roman"/>
          <w:lang w:val="sr-Latn-CS"/>
        </w:rPr>
      </w:pPr>
      <w:r w:rsidRPr="001578D2">
        <w:rPr>
          <w:rFonts w:ascii="Times New Roman" w:hAnsi="Times New Roman"/>
          <w:lang w:val="sr-Latn-CS"/>
        </w:rPr>
        <w:t>У оквиру праћења стања животне средине, у складу са Законом и другим прописима, предвиђа се праћење:</w:t>
      </w:r>
    </w:p>
    <w:p w14:paraId="6F5E3F58" w14:textId="77777777" w:rsidR="00135387" w:rsidRPr="001578D2" w:rsidRDefault="00135387" w:rsidP="008D08BA">
      <w:pPr>
        <w:numPr>
          <w:ilvl w:val="0"/>
          <w:numId w:val="18"/>
        </w:numPr>
        <w:jc w:val="both"/>
        <w:rPr>
          <w:rFonts w:ascii="Times New Roman" w:hAnsi="Times New Roman"/>
          <w:lang w:val="sr-Latn-CS"/>
        </w:rPr>
      </w:pPr>
      <w:r w:rsidRPr="001578D2">
        <w:rPr>
          <w:rFonts w:ascii="Times New Roman" w:hAnsi="Times New Roman"/>
          <w:lang w:val="sr-Latn-CS"/>
        </w:rPr>
        <w:t xml:space="preserve">квалитета </w:t>
      </w:r>
      <w:r w:rsidRPr="001578D2">
        <w:rPr>
          <w:rFonts w:ascii="Times New Roman" w:hAnsi="Times New Roman"/>
          <w:lang w:val="sr-Cyrl-RS"/>
        </w:rPr>
        <w:t>ваздуха</w:t>
      </w:r>
      <w:r w:rsidRPr="001578D2">
        <w:rPr>
          <w:rFonts w:ascii="Times New Roman" w:hAnsi="Times New Roman"/>
          <w:lang w:val="sr-Latn-CS"/>
        </w:rPr>
        <w:t>;</w:t>
      </w:r>
    </w:p>
    <w:p w14:paraId="0DB0F2BB" w14:textId="77777777" w:rsidR="00135387" w:rsidRPr="001578D2" w:rsidRDefault="00135387" w:rsidP="008D08BA">
      <w:pPr>
        <w:numPr>
          <w:ilvl w:val="0"/>
          <w:numId w:val="18"/>
        </w:numPr>
        <w:jc w:val="both"/>
        <w:rPr>
          <w:rFonts w:ascii="Times New Roman" w:hAnsi="Times New Roman"/>
          <w:lang w:val="sr-Latn-CS"/>
        </w:rPr>
      </w:pPr>
      <w:r w:rsidRPr="001578D2">
        <w:rPr>
          <w:rFonts w:ascii="Times New Roman" w:hAnsi="Times New Roman"/>
          <w:lang w:val="sr-Cyrl-RS"/>
        </w:rPr>
        <w:t>квалитета земљишта</w:t>
      </w:r>
      <w:r w:rsidRPr="001578D2">
        <w:rPr>
          <w:rFonts w:ascii="Times New Roman" w:hAnsi="Times New Roman"/>
          <w:lang w:val="sr-Latn-CS"/>
        </w:rPr>
        <w:t>;</w:t>
      </w:r>
    </w:p>
    <w:p w14:paraId="585CA8CE" w14:textId="77777777" w:rsidR="00135387" w:rsidRPr="001578D2" w:rsidRDefault="00135387" w:rsidP="008D08BA">
      <w:pPr>
        <w:numPr>
          <w:ilvl w:val="0"/>
          <w:numId w:val="18"/>
        </w:numPr>
        <w:jc w:val="both"/>
        <w:rPr>
          <w:rFonts w:ascii="Times New Roman" w:hAnsi="Times New Roman"/>
          <w:lang w:val="sr-Latn-CS"/>
        </w:rPr>
      </w:pPr>
      <w:r w:rsidRPr="001578D2">
        <w:rPr>
          <w:rFonts w:ascii="Times New Roman" w:hAnsi="Times New Roman"/>
          <w:lang w:val="sr-Cyrl-RS"/>
        </w:rPr>
        <w:t>квалитета</w:t>
      </w:r>
      <w:r w:rsidRPr="001578D2">
        <w:rPr>
          <w:rFonts w:ascii="Times New Roman" w:hAnsi="Times New Roman"/>
          <w:lang w:val="sr-Latn-CS"/>
        </w:rPr>
        <w:t xml:space="preserve"> вода</w:t>
      </w:r>
      <w:r w:rsidRPr="001578D2">
        <w:rPr>
          <w:rFonts w:ascii="Times New Roman" w:hAnsi="Times New Roman"/>
          <w:lang w:val="sr-Cyrl-RS"/>
        </w:rPr>
        <w:t>;</w:t>
      </w:r>
    </w:p>
    <w:p w14:paraId="75C4BB80" w14:textId="77777777" w:rsidR="00135387" w:rsidRPr="001578D2" w:rsidRDefault="00135387" w:rsidP="008D08BA">
      <w:pPr>
        <w:numPr>
          <w:ilvl w:val="0"/>
          <w:numId w:val="18"/>
        </w:numPr>
        <w:jc w:val="both"/>
        <w:rPr>
          <w:rFonts w:ascii="Times New Roman" w:hAnsi="Times New Roman"/>
          <w:lang w:val="sr-Latn-CS"/>
        </w:rPr>
      </w:pPr>
      <w:r w:rsidRPr="001578D2">
        <w:rPr>
          <w:rFonts w:ascii="Times New Roman" w:hAnsi="Times New Roman"/>
          <w:lang w:val="sr-Cyrl-CS"/>
        </w:rPr>
        <w:t>нивоа буке;</w:t>
      </w:r>
    </w:p>
    <w:p w14:paraId="175A2772" w14:textId="77777777" w:rsidR="00135387" w:rsidRPr="001578D2" w:rsidRDefault="00135387" w:rsidP="008D08BA">
      <w:pPr>
        <w:numPr>
          <w:ilvl w:val="0"/>
          <w:numId w:val="18"/>
        </w:numPr>
        <w:jc w:val="both"/>
        <w:rPr>
          <w:rFonts w:ascii="Times New Roman" w:hAnsi="Times New Roman"/>
          <w:lang w:val="sr-Latn-CS"/>
        </w:rPr>
      </w:pPr>
      <w:r w:rsidRPr="001578D2">
        <w:rPr>
          <w:rFonts w:ascii="Times New Roman" w:hAnsi="Times New Roman"/>
          <w:lang w:val="sr-Cyrl-CS"/>
        </w:rPr>
        <w:t>отпада.</w:t>
      </w:r>
    </w:p>
    <w:p w14:paraId="78A80352" w14:textId="77777777" w:rsidR="00135387" w:rsidRPr="001578D2" w:rsidRDefault="00135387" w:rsidP="000B6BA1">
      <w:pPr>
        <w:rPr>
          <w:rFonts w:ascii="Times New Roman" w:hAnsi="Times New Roman"/>
          <w:b/>
          <w:iCs/>
          <w:lang w:val="sr-Cyrl-RS"/>
        </w:rPr>
      </w:pPr>
    </w:p>
    <w:p w14:paraId="609468DB" w14:textId="77777777" w:rsidR="00135387" w:rsidRPr="001578D2" w:rsidRDefault="00135387" w:rsidP="000B6BA1">
      <w:pPr>
        <w:pStyle w:val="Heading2"/>
        <w:spacing w:before="0" w:after="0"/>
        <w:rPr>
          <w:rFonts w:ascii="Times New Roman" w:hAnsi="Times New Roman"/>
          <w:b w:val="0"/>
          <w:i w:val="0"/>
          <w:sz w:val="22"/>
          <w:szCs w:val="22"/>
          <w:lang w:val="sr-Cyrl-CS"/>
        </w:rPr>
      </w:pPr>
      <w:bookmarkStart w:id="212" w:name="_Toc167363134"/>
      <w:bookmarkStart w:id="213" w:name="_Toc167363311"/>
      <w:bookmarkStart w:id="214" w:name="_Toc211367135"/>
      <w:r w:rsidRPr="001578D2">
        <w:rPr>
          <w:rFonts w:ascii="Times New Roman" w:hAnsi="Times New Roman"/>
          <w:b w:val="0"/>
          <w:i w:val="0"/>
          <w:sz w:val="22"/>
          <w:szCs w:val="22"/>
          <w:lang w:val="sr-Cyrl-CS"/>
        </w:rPr>
        <w:t>5.</w:t>
      </w:r>
      <w:r w:rsidRPr="001578D2">
        <w:rPr>
          <w:rFonts w:ascii="Times New Roman" w:hAnsi="Times New Roman"/>
          <w:b w:val="0"/>
          <w:i w:val="0"/>
          <w:sz w:val="22"/>
          <w:szCs w:val="22"/>
          <w:lang w:val="sr-Cyrl-RS"/>
        </w:rPr>
        <w:t>1</w:t>
      </w:r>
      <w:r w:rsidRPr="001578D2">
        <w:rPr>
          <w:rFonts w:ascii="Times New Roman" w:hAnsi="Times New Roman"/>
          <w:b w:val="0"/>
          <w:i w:val="0"/>
          <w:sz w:val="22"/>
          <w:szCs w:val="22"/>
          <w:lang w:val="sr-Cyrl-CS"/>
        </w:rPr>
        <w:t>. Индикатори праћења стања</w:t>
      </w:r>
      <w:bookmarkEnd w:id="205"/>
      <w:bookmarkEnd w:id="206"/>
      <w:bookmarkEnd w:id="207"/>
      <w:bookmarkEnd w:id="208"/>
      <w:bookmarkEnd w:id="209"/>
      <w:bookmarkEnd w:id="210"/>
      <w:bookmarkEnd w:id="211"/>
      <w:bookmarkEnd w:id="212"/>
      <w:bookmarkEnd w:id="213"/>
      <w:bookmarkEnd w:id="214"/>
    </w:p>
    <w:p w14:paraId="3887945E" w14:textId="77777777" w:rsidR="00135387" w:rsidRPr="001578D2" w:rsidRDefault="00135387" w:rsidP="000B6BA1">
      <w:pPr>
        <w:rPr>
          <w:rFonts w:ascii="Times New Roman" w:hAnsi="Times New Roman"/>
          <w:lang w:val="sr-Cyrl-CS"/>
        </w:rPr>
      </w:pPr>
    </w:p>
    <w:p w14:paraId="4453A8D3" w14:textId="77777777" w:rsidR="00135387" w:rsidRDefault="00135387" w:rsidP="000B6BA1">
      <w:pPr>
        <w:jc w:val="both"/>
        <w:rPr>
          <w:rFonts w:ascii="Times New Roman" w:hAnsi="Times New Roman"/>
          <w:lang w:val="sr-Cyrl-RS"/>
        </w:rPr>
      </w:pPr>
      <w:r w:rsidRPr="001578D2">
        <w:rPr>
          <w:rFonts w:ascii="Times New Roman" w:hAnsi="Times New Roman"/>
          <w:lang w:val="sr-Latn-RS"/>
        </w:rPr>
        <w:t>Мониторинг стања животне средине се врши систематским мерењем, испитивањем</w:t>
      </w:r>
      <w:r w:rsidRPr="001578D2">
        <w:rPr>
          <w:rFonts w:ascii="Times New Roman" w:hAnsi="Times New Roman"/>
          <w:lang w:val="sr-Cyrl-RS"/>
        </w:rPr>
        <w:t xml:space="preserve"> </w:t>
      </w:r>
      <w:r w:rsidRPr="001578D2">
        <w:rPr>
          <w:rFonts w:ascii="Times New Roman" w:hAnsi="Times New Roman"/>
          <w:lang w:val="sr-Latn-RS"/>
        </w:rPr>
        <w:t>и оцењивањем индикатора стања и загађења животне средине које обухвата</w:t>
      </w:r>
      <w:r w:rsidRPr="001578D2">
        <w:rPr>
          <w:rFonts w:ascii="Times New Roman" w:hAnsi="Times New Roman"/>
          <w:lang w:val="sr-Cyrl-RS"/>
        </w:rPr>
        <w:t xml:space="preserve"> </w:t>
      </w:r>
      <w:r w:rsidRPr="001578D2">
        <w:rPr>
          <w:rFonts w:ascii="Times New Roman" w:hAnsi="Times New Roman"/>
          <w:lang w:val="sr-Latn-RS"/>
        </w:rPr>
        <w:t>праћење природних фактора, односно промена стања и карактеристика животне</w:t>
      </w:r>
      <w:r w:rsidRPr="001578D2">
        <w:rPr>
          <w:rFonts w:ascii="Times New Roman" w:hAnsi="Times New Roman"/>
          <w:lang w:val="sr-Cyrl-RS"/>
        </w:rPr>
        <w:t xml:space="preserve"> </w:t>
      </w:r>
      <w:r w:rsidRPr="001578D2">
        <w:rPr>
          <w:rFonts w:ascii="Times New Roman" w:hAnsi="Times New Roman"/>
          <w:lang w:val="sr-Latn-RS"/>
        </w:rPr>
        <w:t>средине</w:t>
      </w:r>
      <w:r w:rsidRPr="001578D2">
        <w:rPr>
          <w:rFonts w:ascii="Times New Roman" w:hAnsi="Times New Roman"/>
          <w:lang w:val="sr-Cyrl-RS"/>
        </w:rPr>
        <w:t>.</w:t>
      </w:r>
    </w:p>
    <w:p w14:paraId="588075DA" w14:textId="77777777" w:rsidR="00CC29E0" w:rsidRPr="001578D2" w:rsidRDefault="00CC29E0" w:rsidP="000B6BA1">
      <w:pPr>
        <w:jc w:val="both"/>
        <w:rPr>
          <w:rFonts w:ascii="Times New Roman" w:hAnsi="Times New Roman"/>
          <w:lang w:val="sr-Cyrl-RS"/>
        </w:rPr>
      </w:pPr>
    </w:p>
    <w:p w14:paraId="0D9B0076" w14:textId="0F971264" w:rsidR="00782AAA" w:rsidRDefault="00782AAA" w:rsidP="00782AAA">
      <w:pPr>
        <w:pStyle w:val="Caption"/>
      </w:pPr>
      <w:r>
        <w:t xml:space="preserve">Табела бр </w:t>
      </w:r>
      <w:r>
        <w:fldChar w:fldCharType="begin"/>
      </w:r>
      <w:r>
        <w:instrText xml:space="preserve"> SEQ Табела_бр \* ARABIC </w:instrText>
      </w:r>
      <w:r>
        <w:fldChar w:fldCharType="separate"/>
      </w:r>
      <w:r w:rsidR="009B4F5C">
        <w:rPr>
          <w:noProof/>
        </w:rPr>
        <w:t>26</w:t>
      </w:r>
      <w:r>
        <w:fldChar w:fldCharType="end"/>
      </w:r>
      <w:r w:rsidRPr="00782AAA">
        <w:rPr>
          <w:bCs w:val="0"/>
          <w:iCs/>
        </w:rPr>
        <w:t xml:space="preserve"> </w:t>
      </w:r>
      <w:r w:rsidRPr="00CC29E0">
        <w:rPr>
          <w:bCs w:val="0"/>
          <w:iCs/>
        </w:rPr>
        <w:t>Приказ индикатора за праћење стања животне средине</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6603"/>
      </w:tblGrid>
      <w:tr w:rsidR="00CC29E0" w:rsidRPr="00B06CD5" w14:paraId="0678712C" w14:textId="77777777" w:rsidTr="00B06CD5">
        <w:trPr>
          <w:trHeight w:val="452"/>
          <w:jc w:val="center"/>
        </w:trPr>
        <w:tc>
          <w:tcPr>
            <w:tcW w:w="0" w:type="auto"/>
            <w:shd w:val="clear" w:color="auto" w:fill="E7E6E6"/>
          </w:tcPr>
          <w:p w14:paraId="5A89B954" w14:textId="77777777" w:rsidR="00CC29E0" w:rsidRPr="00B06CD5" w:rsidRDefault="00CC29E0" w:rsidP="00B06CD5">
            <w:pPr>
              <w:kinsoku w:val="0"/>
              <w:overflowPunct w:val="0"/>
              <w:autoSpaceDE w:val="0"/>
              <w:autoSpaceDN w:val="0"/>
              <w:adjustRightInd w:val="0"/>
              <w:ind w:left="453"/>
              <w:jc w:val="center"/>
              <w:rPr>
                <w:rFonts w:ascii="Times New Roman" w:hAnsi="Times New Roman"/>
                <w:sz w:val="20"/>
                <w:szCs w:val="20"/>
              </w:rPr>
            </w:pPr>
            <w:r w:rsidRPr="00B06CD5">
              <w:rPr>
                <w:rFonts w:ascii="Times New Roman" w:hAnsi="Times New Roman"/>
                <w:b/>
                <w:bCs/>
                <w:sz w:val="20"/>
                <w:szCs w:val="20"/>
              </w:rPr>
              <w:t>Област</w:t>
            </w:r>
            <w:r w:rsidRPr="00B06CD5">
              <w:rPr>
                <w:rFonts w:ascii="Times New Roman" w:hAnsi="Times New Roman"/>
                <w:b/>
                <w:bCs/>
                <w:spacing w:val="-22"/>
                <w:sz w:val="20"/>
                <w:szCs w:val="20"/>
              </w:rPr>
              <w:t xml:space="preserve"> </w:t>
            </w:r>
            <w:r w:rsidRPr="00B06CD5">
              <w:rPr>
                <w:rFonts w:ascii="Times New Roman" w:hAnsi="Times New Roman"/>
                <w:b/>
                <w:bCs/>
                <w:sz w:val="20"/>
                <w:szCs w:val="20"/>
              </w:rPr>
              <w:t>мониторинга</w:t>
            </w:r>
          </w:p>
        </w:tc>
        <w:tc>
          <w:tcPr>
            <w:tcW w:w="0" w:type="auto"/>
            <w:shd w:val="clear" w:color="auto" w:fill="E7E6E6"/>
          </w:tcPr>
          <w:p w14:paraId="7097B144" w14:textId="77777777" w:rsidR="00CC29E0" w:rsidRPr="00B06CD5" w:rsidRDefault="00CC29E0" w:rsidP="00B06CD5">
            <w:pPr>
              <w:kinsoku w:val="0"/>
              <w:overflowPunct w:val="0"/>
              <w:autoSpaceDE w:val="0"/>
              <w:autoSpaceDN w:val="0"/>
              <w:adjustRightInd w:val="0"/>
              <w:jc w:val="center"/>
              <w:rPr>
                <w:rFonts w:ascii="Times New Roman" w:hAnsi="Times New Roman"/>
                <w:sz w:val="20"/>
                <w:szCs w:val="20"/>
              </w:rPr>
            </w:pPr>
            <w:r w:rsidRPr="00B06CD5">
              <w:rPr>
                <w:rFonts w:ascii="Times New Roman" w:hAnsi="Times New Roman"/>
                <w:b/>
                <w:bCs/>
                <w:sz w:val="20"/>
                <w:szCs w:val="20"/>
              </w:rPr>
              <w:t>Индикатори</w:t>
            </w:r>
          </w:p>
        </w:tc>
      </w:tr>
      <w:tr w:rsidR="00CC29E0" w:rsidRPr="00B06CD5" w14:paraId="7CB6188C" w14:textId="77777777" w:rsidTr="00B06CD5">
        <w:trPr>
          <w:trHeight w:val="230"/>
          <w:jc w:val="center"/>
        </w:trPr>
        <w:tc>
          <w:tcPr>
            <w:tcW w:w="0" w:type="auto"/>
            <w:shd w:val="clear" w:color="auto" w:fill="E7E6E6"/>
          </w:tcPr>
          <w:p w14:paraId="559A5503" w14:textId="77777777" w:rsidR="00CC29E0" w:rsidRPr="00B06CD5" w:rsidRDefault="00CC29E0" w:rsidP="00B06CD5">
            <w:pPr>
              <w:kinsoku w:val="0"/>
              <w:overflowPunct w:val="0"/>
              <w:autoSpaceDE w:val="0"/>
              <w:autoSpaceDN w:val="0"/>
              <w:adjustRightInd w:val="0"/>
              <w:jc w:val="both"/>
              <w:rPr>
                <w:rFonts w:ascii="Times New Roman" w:hAnsi="Times New Roman"/>
                <w:sz w:val="20"/>
                <w:szCs w:val="20"/>
              </w:rPr>
            </w:pPr>
            <w:r w:rsidRPr="00B06CD5">
              <w:rPr>
                <w:rFonts w:ascii="Times New Roman" w:hAnsi="Times New Roman"/>
                <w:b/>
                <w:bCs/>
                <w:spacing w:val="-1"/>
                <w:sz w:val="20"/>
                <w:szCs w:val="20"/>
              </w:rPr>
              <w:t>Фауна</w:t>
            </w:r>
          </w:p>
        </w:tc>
        <w:tc>
          <w:tcPr>
            <w:tcW w:w="0" w:type="auto"/>
          </w:tcPr>
          <w:p w14:paraId="1CBC3E7E" w14:textId="77777777" w:rsidR="00CC29E0" w:rsidRPr="00B06CD5" w:rsidRDefault="00CC29E0" w:rsidP="00B06CD5">
            <w:pPr>
              <w:kinsoku w:val="0"/>
              <w:overflowPunct w:val="0"/>
              <w:autoSpaceDE w:val="0"/>
              <w:autoSpaceDN w:val="0"/>
              <w:adjustRightInd w:val="0"/>
              <w:ind w:left="102"/>
              <w:jc w:val="both"/>
              <w:rPr>
                <w:rFonts w:ascii="Times New Roman" w:hAnsi="Times New Roman"/>
                <w:sz w:val="20"/>
                <w:szCs w:val="20"/>
              </w:rPr>
            </w:pPr>
            <w:r w:rsidRPr="00B06CD5">
              <w:rPr>
                <w:rFonts w:ascii="Times New Roman" w:hAnsi="Times New Roman"/>
                <w:sz w:val="20"/>
                <w:szCs w:val="20"/>
              </w:rPr>
              <w:t xml:space="preserve">- </w:t>
            </w:r>
            <w:r w:rsidRPr="00B06CD5">
              <w:rPr>
                <w:rFonts w:ascii="Times New Roman" w:hAnsi="Times New Roman"/>
                <w:spacing w:val="1"/>
                <w:sz w:val="20"/>
                <w:szCs w:val="20"/>
              </w:rPr>
              <w:t xml:space="preserve"> </w:t>
            </w:r>
            <w:r w:rsidRPr="00B06CD5">
              <w:rPr>
                <w:rFonts w:ascii="Times New Roman" w:hAnsi="Times New Roman"/>
                <w:sz w:val="20"/>
                <w:szCs w:val="20"/>
              </w:rPr>
              <w:t>Број</w:t>
            </w:r>
            <w:r w:rsidRPr="00B06CD5">
              <w:rPr>
                <w:rFonts w:ascii="Times New Roman" w:hAnsi="Times New Roman"/>
                <w:spacing w:val="-1"/>
                <w:sz w:val="20"/>
                <w:szCs w:val="20"/>
              </w:rPr>
              <w:t xml:space="preserve"> </w:t>
            </w:r>
            <w:r w:rsidRPr="00B06CD5">
              <w:rPr>
                <w:rFonts w:ascii="Times New Roman" w:hAnsi="Times New Roman"/>
                <w:sz w:val="20"/>
                <w:szCs w:val="20"/>
              </w:rPr>
              <w:t xml:space="preserve">и </w:t>
            </w:r>
            <w:r w:rsidRPr="00B06CD5">
              <w:rPr>
                <w:rFonts w:ascii="Times New Roman" w:hAnsi="Times New Roman"/>
                <w:spacing w:val="-1"/>
                <w:sz w:val="20"/>
                <w:szCs w:val="20"/>
              </w:rPr>
              <w:t>статус потенцијално</w:t>
            </w:r>
            <w:r w:rsidRPr="00B06CD5">
              <w:rPr>
                <w:rFonts w:ascii="Times New Roman" w:hAnsi="Times New Roman"/>
                <w:sz w:val="20"/>
                <w:szCs w:val="20"/>
              </w:rPr>
              <w:t xml:space="preserve"> </w:t>
            </w:r>
            <w:r w:rsidRPr="00B06CD5">
              <w:rPr>
                <w:rFonts w:ascii="Times New Roman" w:hAnsi="Times New Roman"/>
                <w:spacing w:val="-1"/>
                <w:sz w:val="20"/>
                <w:szCs w:val="20"/>
              </w:rPr>
              <w:t>угрожених</w:t>
            </w:r>
            <w:r w:rsidRPr="00B06CD5">
              <w:rPr>
                <w:rFonts w:ascii="Times New Roman" w:hAnsi="Times New Roman"/>
                <w:sz w:val="20"/>
                <w:szCs w:val="20"/>
              </w:rPr>
              <w:t xml:space="preserve"> </w:t>
            </w:r>
            <w:r w:rsidRPr="00B06CD5">
              <w:rPr>
                <w:rFonts w:ascii="Times New Roman" w:hAnsi="Times New Roman"/>
                <w:spacing w:val="-1"/>
                <w:sz w:val="20"/>
                <w:szCs w:val="20"/>
              </w:rPr>
              <w:t>врста</w:t>
            </w:r>
          </w:p>
        </w:tc>
      </w:tr>
      <w:tr w:rsidR="00CC29E0" w:rsidRPr="00B06CD5" w14:paraId="0A103C5F" w14:textId="77777777" w:rsidTr="00B06CD5">
        <w:trPr>
          <w:trHeight w:val="230"/>
          <w:jc w:val="center"/>
        </w:trPr>
        <w:tc>
          <w:tcPr>
            <w:tcW w:w="0" w:type="auto"/>
            <w:shd w:val="clear" w:color="auto" w:fill="E7E6E6"/>
          </w:tcPr>
          <w:p w14:paraId="70D8BC93" w14:textId="77777777" w:rsidR="00CC29E0" w:rsidRPr="00B06CD5" w:rsidRDefault="00CC29E0" w:rsidP="00B06CD5">
            <w:pPr>
              <w:kinsoku w:val="0"/>
              <w:overflowPunct w:val="0"/>
              <w:autoSpaceDE w:val="0"/>
              <w:autoSpaceDN w:val="0"/>
              <w:adjustRightInd w:val="0"/>
              <w:ind w:left="1"/>
              <w:jc w:val="both"/>
              <w:rPr>
                <w:rFonts w:ascii="Times New Roman" w:hAnsi="Times New Roman"/>
                <w:sz w:val="20"/>
                <w:szCs w:val="20"/>
              </w:rPr>
            </w:pPr>
            <w:r w:rsidRPr="00B06CD5">
              <w:rPr>
                <w:rFonts w:ascii="Times New Roman" w:hAnsi="Times New Roman"/>
                <w:b/>
                <w:bCs/>
                <w:spacing w:val="-1"/>
                <w:sz w:val="20"/>
                <w:szCs w:val="20"/>
              </w:rPr>
              <w:t>Флора</w:t>
            </w:r>
          </w:p>
        </w:tc>
        <w:tc>
          <w:tcPr>
            <w:tcW w:w="0" w:type="auto"/>
          </w:tcPr>
          <w:p w14:paraId="45C74E36" w14:textId="77777777" w:rsidR="00CC29E0" w:rsidRPr="00B06CD5" w:rsidRDefault="00CC29E0" w:rsidP="00B06CD5">
            <w:pPr>
              <w:kinsoku w:val="0"/>
              <w:overflowPunct w:val="0"/>
              <w:autoSpaceDE w:val="0"/>
              <w:autoSpaceDN w:val="0"/>
              <w:adjustRightInd w:val="0"/>
              <w:ind w:left="88"/>
              <w:jc w:val="both"/>
              <w:rPr>
                <w:rFonts w:ascii="Times New Roman" w:hAnsi="Times New Roman"/>
                <w:sz w:val="20"/>
                <w:szCs w:val="20"/>
              </w:rPr>
            </w:pPr>
            <w:r w:rsidRPr="00B06CD5">
              <w:rPr>
                <w:rFonts w:ascii="Times New Roman" w:hAnsi="Times New Roman"/>
                <w:sz w:val="20"/>
                <w:szCs w:val="20"/>
              </w:rPr>
              <w:t>-</w:t>
            </w:r>
            <w:r w:rsidRPr="00B06CD5">
              <w:rPr>
                <w:rFonts w:ascii="Times New Roman" w:hAnsi="Times New Roman"/>
                <w:spacing w:val="34"/>
                <w:sz w:val="20"/>
                <w:szCs w:val="20"/>
              </w:rPr>
              <w:t xml:space="preserve"> </w:t>
            </w:r>
            <w:r w:rsidRPr="00B06CD5">
              <w:rPr>
                <w:rFonts w:ascii="Times New Roman" w:hAnsi="Times New Roman"/>
                <w:sz w:val="20"/>
                <w:szCs w:val="20"/>
              </w:rPr>
              <w:t xml:space="preserve">Број и </w:t>
            </w:r>
            <w:r w:rsidRPr="00B06CD5">
              <w:rPr>
                <w:rFonts w:ascii="Times New Roman" w:hAnsi="Times New Roman"/>
                <w:spacing w:val="-1"/>
                <w:sz w:val="20"/>
                <w:szCs w:val="20"/>
              </w:rPr>
              <w:t>статус</w:t>
            </w:r>
            <w:r w:rsidRPr="00B06CD5">
              <w:rPr>
                <w:rFonts w:ascii="Times New Roman" w:hAnsi="Times New Roman"/>
                <w:sz w:val="20"/>
                <w:szCs w:val="20"/>
              </w:rPr>
              <w:t xml:space="preserve"> потенцијално </w:t>
            </w:r>
            <w:r w:rsidRPr="00B06CD5">
              <w:rPr>
                <w:rFonts w:ascii="Times New Roman" w:hAnsi="Times New Roman"/>
                <w:spacing w:val="-1"/>
                <w:sz w:val="20"/>
                <w:szCs w:val="20"/>
              </w:rPr>
              <w:t>угрожених</w:t>
            </w:r>
            <w:r w:rsidRPr="00B06CD5">
              <w:rPr>
                <w:rFonts w:ascii="Times New Roman" w:hAnsi="Times New Roman"/>
                <w:sz w:val="20"/>
                <w:szCs w:val="20"/>
              </w:rPr>
              <w:t xml:space="preserve"> врста</w:t>
            </w:r>
          </w:p>
        </w:tc>
      </w:tr>
      <w:tr w:rsidR="00CC29E0" w:rsidRPr="00B06CD5" w14:paraId="39A2AAE0" w14:textId="77777777" w:rsidTr="00B06CD5">
        <w:trPr>
          <w:trHeight w:val="452"/>
          <w:jc w:val="center"/>
        </w:trPr>
        <w:tc>
          <w:tcPr>
            <w:tcW w:w="0" w:type="auto"/>
            <w:shd w:val="clear" w:color="auto" w:fill="E7E6E6"/>
          </w:tcPr>
          <w:p w14:paraId="2BE8B851" w14:textId="77777777" w:rsidR="00CC29E0" w:rsidRPr="00B06CD5" w:rsidRDefault="00CC29E0" w:rsidP="00B06CD5">
            <w:pPr>
              <w:kinsoku w:val="0"/>
              <w:overflowPunct w:val="0"/>
              <w:autoSpaceDE w:val="0"/>
              <w:autoSpaceDN w:val="0"/>
              <w:adjustRightInd w:val="0"/>
              <w:jc w:val="both"/>
              <w:rPr>
                <w:rFonts w:ascii="Times New Roman" w:hAnsi="Times New Roman"/>
                <w:sz w:val="20"/>
                <w:szCs w:val="20"/>
              </w:rPr>
            </w:pPr>
            <w:r w:rsidRPr="00B06CD5">
              <w:rPr>
                <w:rFonts w:ascii="Times New Roman" w:hAnsi="Times New Roman"/>
                <w:b/>
                <w:bCs/>
                <w:spacing w:val="-1"/>
                <w:sz w:val="20"/>
                <w:szCs w:val="20"/>
              </w:rPr>
              <w:t>Биодиверзитет</w:t>
            </w:r>
            <w:r w:rsidRPr="00B06CD5">
              <w:rPr>
                <w:rFonts w:ascii="Times New Roman" w:hAnsi="Times New Roman"/>
                <w:b/>
                <w:bCs/>
                <w:sz w:val="20"/>
                <w:szCs w:val="20"/>
              </w:rPr>
              <w:t xml:space="preserve"> и </w:t>
            </w:r>
            <w:r w:rsidRPr="00B06CD5">
              <w:rPr>
                <w:rFonts w:ascii="Times New Roman" w:hAnsi="Times New Roman"/>
                <w:b/>
                <w:bCs/>
                <w:spacing w:val="-1"/>
                <w:sz w:val="20"/>
                <w:szCs w:val="20"/>
              </w:rPr>
              <w:t>станишта</w:t>
            </w:r>
          </w:p>
        </w:tc>
        <w:tc>
          <w:tcPr>
            <w:tcW w:w="0" w:type="auto"/>
          </w:tcPr>
          <w:p w14:paraId="19F3D0EC" w14:textId="77777777" w:rsidR="00CC29E0" w:rsidRPr="00B06CD5" w:rsidRDefault="00CC29E0" w:rsidP="00B06CD5">
            <w:pPr>
              <w:kinsoku w:val="0"/>
              <w:overflowPunct w:val="0"/>
              <w:autoSpaceDE w:val="0"/>
              <w:autoSpaceDN w:val="0"/>
              <w:adjustRightInd w:val="0"/>
              <w:ind w:left="88"/>
              <w:jc w:val="both"/>
              <w:rPr>
                <w:rFonts w:ascii="Times New Roman" w:hAnsi="Times New Roman"/>
                <w:sz w:val="20"/>
                <w:szCs w:val="20"/>
              </w:rPr>
            </w:pPr>
            <w:r w:rsidRPr="00B06CD5">
              <w:rPr>
                <w:rFonts w:ascii="Times New Roman" w:hAnsi="Times New Roman"/>
                <w:sz w:val="20"/>
                <w:szCs w:val="20"/>
              </w:rPr>
              <w:t>-</w:t>
            </w:r>
            <w:r w:rsidRPr="00B06CD5">
              <w:rPr>
                <w:rFonts w:ascii="Times New Roman" w:hAnsi="Times New Roman"/>
                <w:spacing w:val="34"/>
                <w:sz w:val="20"/>
                <w:szCs w:val="20"/>
              </w:rPr>
              <w:t xml:space="preserve"> </w:t>
            </w:r>
            <w:r w:rsidRPr="00B06CD5">
              <w:rPr>
                <w:rFonts w:ascii="Times New Roman" w:hAnsi="Times New Roman"/>
                <w:spacing w:val="-1"/>
                <w:sz w:val="20"/>
                <w:szCs w:val="20"/>
              </w:rPr>
              <w:t>Диверзитет</w:t>
            </w:r>
            <w:r w:rsidRPr="00B06CD5">
              <w:rPr>
                <w:rFonts w:ascii="Times New Roman" w:hAnsi="Times New Roman"/>
                <w:sz w:val="20"/>
                <w:szCs w:val="20"/>
              </w:rPr>
              <w:t xml:space="preserve"> </w:t>
            </w:r>
            <w:r w:rsidRPr="00B06CD5">
              <w:rPr>
                <w:rFonts w:ascii="Times New Roman" w:hAnsi="Times New Roman"/>
                <w:spacing w:val="-1"/>
                <w:sz w:val="20"/>
                <w:szCs w:val="20"/>
              </w:rPr>
              <w:t>врста</w:t>
            </w:r>
          </w:p>
        </w:tc>
      </w:tr>
      <w:tr w:rsidR="00CC29E0" w:rsidRPr="00B06CD5" w14:paraId="1542FBD1" w14:textId="77777777" w:rsidTr="00B06CD5">
        <w:trPr>
          <w:trHeight w:val="462"/>
          <w:jc w:val="center"/>
        </w:trPr>
        <w:tc>
          <w:tcPr>
            <w:tcW w:w="0" w:type="auto"/>
            <w:shd w:val="clear" w:color="auto" w:fill="E7E6E6"/>
          </w:tcPr>
          <w:p w14:paraId="3082359B" w14:textId="77777777" w:rsidR="00CC29E0" w:rsidRPr="00B06CD5" w:rsidRDefault="00CC29E0" w:rsidP="00B06CD5">
            <w:pPr>
              <w:kinsoku w:val="0"/>
              <w:overflowPunct w:val="0"/>
              <w:autoSpaceDE w:val="0"/>
              <w:autoSpaceDN w:val="0"/>
              <w:adjustRightInd w:val="0"/>
              <w:ind w:left="2"/>
              <w:jc w:val="both"/>
              <w:rPr>
                <w:rFonts w:ascii="Times New Roman" w:hAnsi="Times New Roman"/>
                <w:sz w:val="20"/>
                <w:szCs w:val="20"/>
              </w:rPr>
            </w:pPr>
            <w:r w:rsidRPr="00B06CD5">
              <w:rPr>
                <w:rFonts w:ascii="Times New Roman" w:hAnsi="Times New Roman"/>
                <w:b/>
                <w:bCs/>
                <w:sz w:val="20"/>
                <w:szCs w:val="20"/>
              </w:rPr>
              <w:t>Ваздух</w:t>
            </w:r>
          </w:p>
        </w:tc>
        <w:tc>
          <w:tcPr>
            <w:tcW w:w="0" w:type="auto"/>
          </w:tcPr>
          <w:p w14:paraId="0E4F5A2C" w14:textId="70950BDD" w:rsidR="00CC29E0" w:rsidRPr="00E30318" w:rsidRDefault="00CC29E0" w:rsidP="00E30318">
            <w:pPr>
              <w:kinsoku w:val="0"/>
              <w:overflowPunct w:val="0"/>
              <w:autoSpaceDE w:val="0"/>
              <w:autoSpaceDN w:val="0"/>
              <w:adjustRightInd w:val="0"/>
              <w:ind w:left="268" w:right="224" w:hanging="180"/>
              <w:jc w:val="both"/>
              <w:rPr>
                <w:rFonts w:ascii="Times New Roman" w:hAnsi="Times New Roman"/>
                <w:sz w:val="20"/>
                <w:szCs w:val="20"/>
                <w:lang w:val="sr-Cyrl-RS"/>
              </w:rPr>
            </w:pPr>
            <w:r w:rsidRPr="00B06CD5">
              <w:rPr>
                <w:rFonts w:ascii="Times New Roman" w:hAnsi="Times New Roman"/>
                <w:sz w:val="20"/>
                <w:szCs w:val="20"/>
              </w:rPr>
              <w:t>-</w:t>
            </w:r>
            <w:r w:rsidRPr="00B06CD5">
              <w:rPr>
                <w:rFonts w:ascii="Times New Roman" w:hAnsi="Times New Roman"/>
                <w:spacing w:val="34"/>
                <w:sz w:val="20"/>
                <w:szCs w:val="20"/>
              </w:rPr>
              <w:t xml:space="preserve"> </w:t>
            </w:r>
            <w:r w:rsidRPr="00B06CD5">
              <w:rPr>
                <w:rFonts w:ascii="Times New Roman" w:hAnsi="Times New Roman"/>
                <w:sz w:val="20"/>
                <w:szCs w:val="20"/>
              </w:rPr>
              <w:t>Број дана када</w:t>
            </w:r>
            <w:r w:rsidRPr="00B06CD5">
              <w:rPr>
                <w:rFonts w:ascii="Times New Roman" w:hAnsi="Times New Roman"/>
                <w:spacing w:val="-1"/>
                <w:sz w:val="20"/>
                <w:szCs w:val="20"/>
              </w:rPr>
              <w:t xml:space="preserve"> је</w:t>
            </w:r>
            <w:r w:rsidRPr="00B06CD5">
              <w:rPr>
                <w:rFonts w:ascii="Times New Roman" w:hAnsi="Times New Roman"/>
                <w:sz w:val="20"/>
                <w:szCs w:val="20"/>
              </w:rPr>
              <w:t xml:space="preserve"> </w:t>
            </w:r>
            <w:r w:rsidRPr="00B06CD5">
              <w:rPr>
                <w:rFonts w:ascii="Times New Roman" w:hAnsi="Times New Roman"/>
                <w:spacing w:val="-1"/>
                <w:sz w:val="20"/>
                <w:szCs w:val="20"/>
              </w:rPr>
              <w:t>прекорачена гранична</w:t>
            </w:r>
            <w:r w:rsidRPr="00B06CD5">
              <w:rPr>
                <w:rFonts w:ascii="Times New Roman" w:hAnsi="Times New Roman"/>
                <w:sz w:val="20"/>
                <w:szCs w:val="20"/>
              </w:rPr>
              <w:t xml:space="preserve"> </w:t>
            </w:r>
            <w:r w:rsidRPr="00B06CD5">
              <w:rPr>
                <w:rFonts w:ascii="Times New Roman" w:hAnsi="Times New Roman"/>
                <w:spacing w:val="-1"/>
                <w:sz w:val="20"/>
                <w:szCs w:val="20"/>
              </w:rPr>
              <w:t>вредност</w:t>
            </w:r>
            <w:r w:rsidRPr="00B06CD5">
              <w:rPr>
                <w:rFonts w:ascii="Times New Roman" w:hAnsi="Times New Roman"/>
                <w:sz w:val="20"/>
                <w:szCs w:val="20"/>
              </w:rPr>
              <w:t xml:space="preserve"> </w:t>
            </w:r>
            <w:r w:rsidRPr="00B06CD5">
              <w:rPr>
                <w:rFonts w:ascii="Times New Roman" w:hAnsi="Times New Roman"/>
                <w:spacing w:val="-1"/>
                <w:sz w:val="20"/>
                <w:szCs w:val="20"/>
              </w:rPr>
              <w:t>емисије</w:t>
            </w:r>
            <w:r w:rsidRPr="00B06CD5">
              <w:rPr>
                <w:rFonts w:ascii="Times New Roman" w:hAnsi="Times New Roman"/>
                <w:sz w:val="20"/>
                <w:szCs w:val="20"/>
              </w:rPr>
              <w:t xml:space="preserve"> за</w:t>
            </w:r>
            <w:r w:rsidRPr="00B06CD5">
              <w:rPr>
                <w:rFonts w:ascii="Times New Roman" w:hAnsi="Times New Roman"/>
                <w:spacing w:val="1"/>
                <w:sz w:val="20"/>
                <w:szCs w:val="20"/>
              </w:rPr>
              <w:t xml:space="preserve"> </w:t>
            </w:r>
            <w:r w:rsidRPr="00B06CD5">
              <w:rPr>
                <w:rFonts w:ascii="Times New Roman" w:hAnsi="Times New Roman"/>
                <w:spacing w:val="-1"/>
                <w:sz w:val="20"/>
                <w:szCs w:val="20"/>
              </w:rPr>
              <w:t>PM</w:t>
            </w:r>
            <w:r w:rsidRPr="00B06CD5">
              <w:rPr>
                <w:rFonts w:ascii="Times New Roman" w:hAnsi="Times New Roman"/>
                <w:sz w:val="20"/>
                <w:szCs w:val="20"/>
              </w:rPr>
              <w:t xml:space="preserve"> </w:t>
            </w:r>
            <w:r w:rsidRPr="00B06CD5">
              <w:rPr>
                <w:rFonts w:ascii="Times New Roman" w:hAnsi="Times New Roman"/>
                <w:spacing w:val="-1"/>
                <w:sz w:val="20"/>
                <w:szCs w:val="20"/>
              </w:rPr>
              <w:t>честица,</w:t>
            </w:r>
            <w:r w:rsidRPr="00B06CD5">
              <w:rPr>
                <w:rFonts w:ascii="Times New Roman" w:hAnsi="Times New Roman"/>
                <w:spacing w:val="75"/>
                <w:sz w:val="20"/>
                <w:szCs w:val="20"/>
              </w:rPr>
              <w:t xml:space="preserve"> </w:t>
            </w:r>
            <w:r w:rsidRPr="00B06CD5">
              <w:rPr>
                <w:rFonts w:ascii="Times New Roman" w:hAnsi="Times New Roman"/>
                <w:position w:val="1"/>
                <w:sz w:val="20"/>
                <w:szCs w:val="20"/>
              </w:rPr>
              <w:t xml:space="preserve">CO, </w:t>
            </w:r>
            <w:r w:rsidRPr="00B06CD5">
              <w:rPr>
                <w:rFonts w:ascii="Times New Roman" w:hAnsi="Times New Roman"/>
                <w:spacing w:val="-1"/>
                <w:position w:val="1"/>
                <w:sz w:val="20"/>
                <w:szCs w:val="20"/>
              </w:rPr>
              <w:t>SО</w:t>
            </w:r>
            <w:r w:rsidRPr="00B06CD5">
              <w:rPr>
                <w:rFonts w:ascii="Times New Roman" w:hAnsi="Times New Roman"/>
                <w:spacing w:val="-1"/>
                <w:sz w:val="20"/>
                <w:szCs w:val="20"/>
              </w:rPr>
              <w:t>2</w:t>
            </w:r>
            <w:r w:rsidRPr="00B06CD5">
              <w:rPr>
                <w:rFonts w:ascii="Times New Roman" w:hAnsi="Times New Roman"/>
                <w:spacing w:val="15"/>
                <w:sz w:val="20"/>
                <w:szCs w:val="20"/>
              </w:rPr>
              <w:t xml:space="preserve"> </w:t>
            </w:r>
            <w:r w:rsidRPr="00B06CD5">
              <w:rPr>
                <w:rFonts w:ascii="Times New Roman" w:hAnsi="Times New Roman"/>
                <w:position w:val="1"/>
                <w:sz w:val="20"/>
                <w:szCs w:val="20"/>
              </w:rPr>
              <w:t>и</w:t>
            </w:r>
            <w:r w:rsidRPr="00B06CD5">
              <w:rPr>
                <w:rFonts w:ascii="Times New Roman" w:hAnsi="Times New Roman"/>
                <w:spacing w:val="-16"/>
                <w:position w:val="1"/>
                <w:sz w:val="20"/>
                <w:szCs w:val="20"/>
              </w:rPr>
              <w:t xml:space="preserve"> </w:t>
            </w:r>
            <w:r w:rsidRPr="00B06CD5">
              <w:rPr>
                <w:rFonts w:ascii="Times New Roman" w:hAnsi="Times New Roman"/>
                <w:spacing w:val="-1"/>
                <w:position w:val="1"/>
                <w:sz w:val="20"/>
                <w:szCs w:val="20"/>
              </w:rPr>
              <w:t>NО</w:t>
            </w:r>
            <w:r w:rsidRPr="00B06CD5">
              <w:rPr>
                <w:rFonts w:ascii="Times New Roman" w:hAnsi="Times New Roman"/>
                <w:spacing w:val="-1"/>
                <w:sz w:val="20"/>
                <w:szCs w:val="20"/>
              </w:rPr>
              <w:t>2</w:t>
            </w:r>
            <w:r w:rsidRPr="00B06CD5">
              <w:rPr>
                <w:rFonts w:ascii="Times New Roman" w:hAnsi="Times New Roman"/>
                <w:spacing w:val="1"/>
                <w:sz w:val="20"/>
                <w:szCs w:val="20"/>
              </w:rPr>
              <w:t xml:space="preserve"> </w:t>
            </w:r>
            <w:r w:rsidRPr="00B06CD5">
              <w:rPr>
                <w:rFonts w:ascii="Times New Roman" w:hAnsi="Times New Roman"/>
                <w:position w:val="1"/>
                <w:sz w:val="20"/>
                <w:szCs w:val="20"/>
              </w:rPr>
              <w:t xml:space="preserve">као </w:t>
            </w:r>
            <w:r w:rsidRPr="00B06CD5">
              <w:rPr>
                <w:rFonts w:ascii="Times New Roman" w:hAnsi="Times New Roman"/>
                <w:spacing w:val="-1"/>
                <w:position w:val="1"/>
                <w:sz w:val="20"/>
                <w:szCs w:val="20"/>
              </w:rPr>
              <w:t>последица</w:t>
            </w:r>
            <w:r w:rsidRPr="00B06CD5">
              <w:rPr>
                <w:rFonts w:ascii="Times New Roman" w:hAnsi="Times New Roman"/>
                <w:position w:val="1"/>
                <w:sz w:val="20"/>
                <w:szCs w:val="20"/>
              </w:rPr>
              <w:t xml:space="preserve"> </w:t>
            </w:r>
            <w:r w:rsidRPr="00B06CD5">
              <w:rPr>
                <w:rFonts w:ascii="Times New Roman" w:hAnsi="Times New Roman"/>
                <w:spacing w:val="-1"/>
                <w:position w:val="1"/>
                <w:sz w:val="20"/>
                <w:szCs w:val="20"/>
              </w:rPr>
              <w:t xml:space="preserve">изградње </w:t>
            </w:r>
            <w:r w:rsidR="00E30318">
              <w:rPr>
                <w:rFonts w:ascii="Times New Roman" w:hAnsi="Times New Roman"/>
                <w:spacing w:val="-1"/>
                <w:position w:val="1"/>
                <w:sz w:val="20"/>
                <w:szCs w:val="20"/>
                <w:lang w:val="sr-Cyrl-RS"/>
              </w:rPr>
              <w:t>далековода</w:t>
            </w:r>
          </w:p>
        </w:tc>
      </w:tr>
      <w:tr w:rsidR="00CC29E0" w:rsidRPr="00B06CD5" w14:paraId="57ED3411" w14:textId="77777777" w:rsidTr="00B06CD5">
        <w:trPr>
          <w:trHeight w:val="471"/>
          <w:jc w:val="center"/>
        </w:trPr>
        <w:tc>
          <w:tcPr>
            <w:tcW w:w="0" w:type="auto"/>
            <w:shd w:val="clear" w:color="auto" w:fill="E7E6E6"/>
          </w:tcPr>
          <w:p w14:paraId="45C32C62" w14:textId="77777777" w:rsidR="00CC29E0" w:rsidRPr="00B06CD5" w:rsidRDefault="00CC29E0" w:rsidP="00B06CD5">
            <w:pPr>
              <w:kinsoku w:val="0"/>
              <w:overflowPunct w:val="0"/>
              <w:autoSpaceDE w:val="0"/>
              <w:autoSpaceDN w:val="0"/>
              <w:adjustRightInd w:val="0"/>
              <w:jc w:val="both"/>
              <w:rPr>
                <w:rFonts w:ascii="Times New Roman" w:hAnsi="Times New Roman"/>
                <w:sz w:val="20"/>
                <w:szCs w:val="20"/>
              </w:rPr>
            </w:pPr>
          </w:p>
          <w:p w14:paraId="6B8A92ED" w14:textId="77777777" w:rsidR="00CC29E0" w:rsidRPr="00B06CD5" w:rsidRDefault="00CC29E0" w:rsidP="00B06CD5">
            <w:pPr>
              <w:kinsoku w:val="0"/>
              <w:overflowPunct w:val="0"/>
              <w:autoSpaceDE w:val="0"/>
              <w:autoSpaceDN w:val="0"/>
              <w:adjustRightInd w:val="0"/>
              <w:ind w:left="65" w:hanging="65"/>
              <w:jc w:val="both"/>
              <w:rPr>
                <w:rFonts w:ascii="Times New Roman" w:hAnsi="Times New Roman"/>
                <w:sz w:val="20"/>
                <w:szCs w:val="20"/>
              </w:rPr>
            </w:pPr>
            <w:r w:rsidRPr="00B06CD5">
              <w:rPr>
                <w:rFonts w:ascii="Times New Roman" w:hAnsi="Times New Roman"/>
                <w:b/>
                <w:bCs/>
                <w:spacing w:val="-1"/>
                <w:sz w:val="20"/>
                <w:szCs w:val="20"/>
              </w:rPr>
              <w:t>Климатске</w:t>
            </w:r>
            <w:r w:rsidRPr="00B06CD5">
              <w:rPr>
                <w:rFonts w:ascii="Times New Roman" w:hAnsi="Times New Roman"/>
                <w:b/>
                <w:bCs/>
                <w:sz w:val="20"/>
                <w:szCs w:val="20"/>
              </w:rPr>
              <w:t xml:space="preserve"> </w:t>
            </w:r>
            <w:r w:rsidRPr="00B06CD5">
              <w:rPr>
                <w:rFonts w:ascii="Times New Roman" w:hAnsi="Times New Roman"/>
                <w:b/>
                <w:bCs/>
                <w:spacing w:val="-1"/>
                <w:sz w:val="20"/>
                <w:szCs w:val="20"/>
              </w:rPr>
              <w:t>промене</w:t>
            </w:r>
          </w:p>
        </w:tc>
        <w:tc>
          <w:tcPr>
            <w:tcW w:w="0" w:type="auto"/>
          </w:tcPr>
          <w:p w14:paraId="3E337A72" w14:textId="173424D1" w:rsidR="00CC29E0" w:rsidRPr="00E30318" w:rsidRDefault="00CC29E0" w:rsidP="00E30318">
            <w:pPr>
              <w:kinsoku w:val="0"/>
              <w:overflowPunct w:val="0"/>
              <w:autoSpaceDE w:val="0"/>
              <w:autoSpaceDN w:val="0"/>
              <w:adjustRightInd w:val="0"/>
              <w:ind w:left="242" w:right="381" w:hanging="143"/>
              <w:jc w:val="both"/>
              <w:rPr>
                <w:rFonts w:ascii="Times New Roman" w:hAnsi="Times New Roman"/>
                <w:sz w:val="20"/>
                <w:szCs w:val="20"/>
                <w:lang w:val="sr-Cyrl-RS"/>
              </w:rPr>
            </w:pPr>
            <w:r w:rsidRPr="00B06CD5">
              <w:rPr>
                <w:rFonts w:ascii="Times New Roman" w:hAnsi="Times New Roman"/>
                <w:position w:val="1"/>
                <w:sz w:val="20"/>
                <w:szCs w:val="20"/>
              </w:rPr>
              <w:t>-</w:t>
            </w:r>
            <w:r w:rsidRPr="00B06CD5">
              <w:rPr>
                <w:rFonts w:ascii="Times New Roman" w:hAnsi="Times New Roman"/>
                <w:spacing w:val="9"/>
                <w:position w:val="1"/>
                <w:sz w:val="20"/>
                <w:szCs w:val="20"/>
              </w:rPr>
              <w:t xml:space="preserve"> </w:t>
            </w:r>
            <w:r w:rsidRPr="00B06CD5">
              <w:rPr>
                <w:rFonts w:ascii="Times New Roman" w:hAnsi="Times New Roman"/>
                <w:spacing w:val="-1"/>
                <w:position w:val="1"/>
                <w:sz w:val="20"/>
                <w:szCs w:val="20"/>
              </w:rPr>
              <w:t>Допринос</w:t>
            </w:r>
            <w:r w:rsidRPr="00B06CD5">
              <w:rPr>
                <w:rFonts w:ascii="Times New Roman" w:hAnsi="Times New Roman"/>
                <w:position w:val="1"/>
                <w:sz w:val="20"/>
                <w:szCs w:val="20"/>
              </w:rPr>
              <w:t xml:space="preserve"> промени </w:t>
            </w:r>
            <w:r w:rsidRPr="00B06CD5">
              <w:rPr>
                <w:rFonts w:ascii="Times New Roman" w:hAnsi="Times New Roman"/>
                <w:spacing w:val="-1"/>
                <w:position w:val="1"/>
                <w:sz w:val="20"/>
                <w:szCs w:val="20"/>
              </w:rPr>
              <w:t>емисије</w:t>
            </w:r>
            <w:r w:rsidRPr="00B06CD5">
              <w:rPr>
                <w:rFonts w:ascii="Times New Roman" w:hAnsi="Times New Roman"/>
                <w:spacing w:val="1"/>
                <w:position w:val="1"/>
                <w:sz w:val="20"/>
                <w:szCs w:val="20"/>
              </w:rPr>
              <w:t xml:space="preserve"> </w:t>
            </w:r>
            <w:r w:rsidRPr="00B06CD5">
              <w:rPr>
                <w:rFonts w:ascii="Times New Roman" w:hAnsi="Times New Roman"/>
                <w:spacing w:val="-1"/>
                <w:position w:val="1"/>
                <w:sz w:val="20"/>
                <w:szCs w:val="20"/>
              </w:rPr>
              <w:t>GHG</w:t>
            </w:r>
            <w:r w:rsidRPr="00B06CD5">
              <w:rPr>
                <w:rFonts w:ascii="Times New Roman" w:hAnsi="Times New Roman"/>
                <w:position w:val="1"/>
                <w:sz w:val="20"/>
                <w:szCs w:val="20"/>
              </w:rPr>
              <w:t xml:space="preserve"> </w:t>
            </w:r>
            <w:r w:rsidRPr="00B06CD5">
              <w:rPr>
                <w:rFonts w:ascii="Times New Roman" w:hAnsi="Times New Roman"/>
                <w:spacing w:val="-1"/>
                <w:position w:val="1"/>
                <w:sz w:val="20"/>
                <w:szCs w:val="20"/>
              </w:rPr>
              <w:t>(CO</w:t>
            </w:r>
            <w:r w:rsidRPr="00B06CD5">
              <w:rPr>
                <w:rFonts w:ascii="Times New Roman" w:hAnsi="Times New Roman"/>
                <w:spacing w:val="-1"/>
                <w:sz w:val="20"/>
                <w:szCs w:val="20"/>
              </w:rPr>
              <w:t>2</w:t>
            </w:r>
            <w:r w:rsidRPr="00B06CD5">
              <w:rPr>
                <w:rFonts w:ascii="Times New Roman" w:hAnsi="Times New Roman"/>
                <w:spacing w:val="-1"/>
                <w:position w:val="1"/>
                <w:sz w:val="20"/>
                <w:szCs w:val="20"/>
              </w:rPr>
              <w:t>,</w:t>
            </w:r>
            <w:r w:rsidRPr="00B06CD5">
              <w:rPr>
                <w:rFonts w:ascii="Times New Roman" w:hAnsi="Times New Roman"/>
                <w:spacing w:val="1"/>
                <w:position w:val="1"/>
                <w:sz w:val="20"/>
                <w:szCs w:val="20"/>
              </w:rPr>
              <w:t xml:space="preserve"> </w:t>
            </w:r>
            <w:r w:rsidRPr="00B06CD5">
              <w:rPr>
                <w:rFonts w:ascii="Times New Roman" w:hAnsi="Times New Roman"/>
                <w:spacing w:val="-1"/>
                <w:position w:val="1"/>
                <w:sz w:val="20"/>
                <w:szCs w:val="20"/>
              </w:rPr>
              <w:t>N</w:t>
            </w:r>
            <w:r w:rsidRPr="00B06CD5">
              <w:rPr>
                <w:rFonts w:ascii="Times New Roman" w:hAnsi="Times New Roman"/>
                <w:spacing w:val="-1"/>
                <w:sz w:val="20"/>
                <w:szCs w:val="20"/>
              </w:rPr>
              <w:t>2</w:t>
            </w:r>
            <w:r w:rsidRPr="00B06CD5">
              <w:rPr>
                <w:rFonts w:ascii="Times New Roman" w:hAnsi="Times New Roman"/>
                <w:spacing w:val="-1"/>
                <w:position w:val="1"/>
                <w:sz w:val="20"/>
                <w:szCs w:val="20"/>
              </w:rPr>
              <w:t>O,</w:t>
            </w:r>
            <w:r w:rsidRPr="00B06CD5">
              <w:rPr>
                <w:rFonts w:ascii="Times New Roman" w:hAnsi="Times New Roman"/>
                <w:position w:val="1"/>
                <w:sz w:val="20"/>
                <w:szCs w:val="20"/>
              </w:rPr>
              <w:t xml:space="preserve"> </w:t>
            </w:r>
            <w:r w:rsidRPr="00B06CD5">
              <w:rPr>
                <w:rFonts w:ascii="Times New Roman" w:hAnsi="Times New Roman"/>
                <w:spacing w:val="-1"/>
                <w:position w:val="1"/>
                <w:sz w:val="20"/>
                <w:szCs w:val="20"/>
              </w:rPr>
              <w:t>CH</w:t>
            </w:r>
            <w:r w:rsidRPr="00B06CD5">
              <w:rPr>
                <w:rFonts w:ascii="Times New Roman" w:hAnsi="Times New Roman"/>
                <w:spacing w:val="-1"/>
                <w:sz w:val="20"/>
                <w:szCs w:val="20"/>
              </w:rPr>
              <w:t>4</w:t>
            </w:r>
            <w:r w:rsidRPr="00B06CD5">
              <w:rPr>
                <w:rFonts w:ascii="Times New Roman" w:hAnsi="Times New Roman"/>
                <w:spacing w:val="-1"/>
                <w:position w:val="1"/>
                <w:sz w:val="20"/>
                <w:szCs w:val="20"/>
              </w:rPr>
              <w:t>,</w:t>
            </w:r>
            <w:r w:rsidRPr="00B06CD5">
              <w:rPr>
                <w:rFonts w:ascii="Times New Roman" w:hAnsi="Times New Roman"/>
                <w:position w:val="1"/>
                <w:sz w:val="20"/>
                <w:szCs w:val="20"/>
              </w:rPr>
              <w:t xml:space="preserve"> </w:t>
            </w:r>
            <w:r w:rsidRPr="00B06CD5">
              <w:rPr>
                <w:rFonts w:ascii="Times New Roman" w:hAnsi="Times New Roman"/>
                <w:spacing w:val="-1"/>
                <w:position w:val="1"/>
                <w:sz w:val="20"/>
                <w:szCs w:val="20"/>
              </w:rPr>
              <w:t>SF</w:t>
            </w:r>
            <w:r w:rsidRPr="00B06CD5">
              <w:rPr>
                <w:rFonts w:ascii="Times New Roman" w:hAnsi="Times New Roman"/>
                <w:spacing w:val="-1"/>
                <w:sz w:val="20"/>
                <w:szCs w:val="20"/>
              </w:rPr>
              <w:t>6</w:t>
            </w:r>
            <w:r w:rsidRPr="00B06CD5">
              <w:rPr>
                <w:rFonts w:ascii="Times New Roman" w:hAnsi="Times New Roman"/>
                <w:spacing w:val="-1"/>
                <w:position w:val="1"/>
                <w:sz w:val="20"/>
                <w:szCs w:val="20"/>
              </w:rPr>
              <w:t>,</w:t>
            </w:r>
            <w:r w:rsidRPr="00B06CD5">
              <w:rPr>
                <w:rFonts w:ascii="Times New Roman" w:hAnsi="Times New Roman"/>
                <w:position w:val="1"/>
                <w:sz w:val="20"/>
                <w:szCs w:val="20"/>
              </w:rPr>
              <w:t xml:space="preserve"> </w:t>
            </w:r>
            <w:r w:rsidRPr="00B06CD5">
              <w:rPr>
                <w:rFonts w:ascii="Times New Roman" w:hAnsi="Times New Roman"/>
                <w:spacing w:val="-1"/>
                <w:position w:val="1"/>
                <w:sz w:val="20"/>
                <w:szCs w:val="20"/>
              </w:rPr>
              <w:t>HFC,</w:t>
            </w:r>
            <w:r w:rsidRPr="00B06CD5">
              <w:rPr>
                <w:rFonts w:ascii="Times New Roman" w:hAnsi="Times New Roman"/>
                <w:position w:val="1"/>
                <w:sz w:val="20"/>
                <w:szCs w:val="20"/>
              </w:rPr>
              <w:t xml:space="preserve"> </w:t>
            </w:r>
            <w:r w:rsidRPr="00B06CD5">
              <w:rPr>
                <w:rFonts w:ascii="Times New Roman" w:hAnsi="Times New Roman"/>
                <w:spacing w:val="-1"/>
                <w:position w:val="1"/>
                <w:sz w:val="20"/>
                <w:szCs w:val="20"/>
              </w:rPr>
              <w:t>PFC</w:t>
            </w:r>
            <w:r w:rsidRPr="00B06CD5">
              <w:rPr>
                <w:rFonts w:ascii="Times New Roman" w:hAnsi="Times New Roman"/>
                <w:position w:val="1"/>
                <w:sz w:val="20"/>
                <w:szCs w:val="20"/>
              </w:rPr>
              <w:t xml:space="preserve"> (%) ,</w:t>
            </w:r>
            <w:r w:rsidRPr="00B06CD5">
              <w:rPr>
                <w:rFonts w:ascii="Times New Roman" w:hAnsi="Times New Roman"/>
                <w:spacing w:val="57"/>
                <w:position w:val="1"/>
                <w:sz w:val="20"/>
                <w:szCs w:val="20"/>
              </w:rPr>
              <w:t xml:space="preserve"> </w:t>
            </w:r>
            <w:r w:rsidRPr="00B06CD5">
              <w:rPr>
                <w:rFonts w:ascii="Times New Roman" w:hAnsi="Times New Roman"/>
                <w:sz w:val="20"/>
                <w:szCs w:val="20"/>
              </w:rPr>
              <w:t xml:space="preserve">као </w:t>
            </w:r>
            <w:r w:rsidRPr="00B06CD5">
              <w:rPr>
                <w:rFonts w:ascii="Times New Roman" w:hAnsi="Times New Roman"/>
                <w:spacing w:val="-1"/>
                <w:sz w:val="20"/>
                <w:szCs w:val="20"/>
              </w:rPr>
              <w:t>резултат</w:t>
            </w:r>
            <w:r w:rsidRPr="00B06CD5">
              <w:rPr>
                <w:rFonts w:ascii="Times New Roman" w:hAnsi="Times New Roman"/>
                <w:sz w:val="20"/>
                <w:szCs w:val="20"/>
              </w:rPr>
              <w:t xml:space="preserve"> </w:t>
            </w:r>
            <w:r w:rsidRPr="00B06CD5">
              <w:rPr>
                <w:rFonts w:ascii="Times New Roman" w:hAnsi="Times New Roman"/>
                <w:spacing w:val="-1"/>
                <w:sz w:val="20"/>
                <w:szCs w:val="20"/>
              </w:rPr>
              <w:t>изградње</w:t>
            </w:r>
            <w:r w:rsidRPr="00B06CD5">
              <w:rPr>
                <w:rFonts w:ascii="Times New Roman" w:hAnsi="Times New Roman"/>
                <w:sz w:val="20"/>
                <w:szCs w:val="20"/>
              </w:rPr>
              <w:t xml:space="preserve"> </w:t>
            </w:r>
            <w:r w:rsidR="00E30318">
              <w:rPr>
                <w:rFonts w:ascii="Times New Roman" w:hAnsi="Times New Roman"/>
                <w:sz w:val="20"/>
                <w:szCs w:val="20"/>
                <w:lang w:val="sr-Cyrl-RS"/>
              </w:rPr>
              <w:t>далековода</w:t>
            </w:r>
          </w:p>
        </w:tc>
      </w:tr>
      <w:tr w:rsidR="00CC29E0" w:rsidRPr="00B06CD5" w14:paraId="14CD1ABA" w14:textId="77777777" w:rsidTr="00B06CD5">
        <w:trPr>
          <w:trHeight w:val="452"/>
          <w:jc w:val="center"/>
        </w:trPr>
        <w:tc>
          <w:tcPr>
            <w:tcW w:w="0" w:type="auto"/>
            <w:shd w:val="clear" w:color="auto" w:fill="E7E6E6"/>
          </w:tcPr>
          <w:p w14:paraId="41F3430C" w14:textId="77777777" w:rsidR="00CC29E0" w:rsidRPr="00B06CD5" w:rsidRDefault="00CC29E0" w:rsidP="00B06CD5">
            <w:pPr>
              <w:kinsoku w:val="0"/>
              <w:overflowPunct w:val="0"/>
              <w:autoSpaceDE w:val="0"/>
              <w:autoSpaceDN w:val="0"/>
              <w:adjustRightInd w:val="0"/>
              <w:jc w:val="both"/>
              <w:rPr>
                <w:rFonts w:ascii="Times New Roman" w:hAnsi="Times New Roman"/>
                <w:sz w:val="20"/>
                <w:szCs w:val="20"/>
              </w:rPr>
            </w:pPr>
          </w:p>
          <w:p w14:paraId="2C5FF927" w14:textId="77777777" w:rsidR="00CC29E0" w:rsidRPr="00B06CD5" w:rsidRDefault="00CC29E0" w:rsidP="00B06CD5">
            <w:pPr>
              <w:kinsoku w:val="0"/>
              <w:overflowPunct w:val="0"/>
              <w:autoSpaceDE w:val="0"/>
              <w:autoSpaceDN w:val="0"/>
              <w:adjustRightInd w:val="0"/>
              <w:ind w:left="1"/>
              <w:jc w:val="both"/>
              <w:rPr>
                <w:rFonts w:ascii="Times New Roman" w:hAnsi="Times New Roman"/>
                <w:sz w:val="20"/>
                <w:szCs w:val="20"/>
              </w:rPr>
            </w:pPr>
            <w:r w:rsidRPr="00B06CD5">
              <w:rPr>
                <w:rFonts w:ascii="Times New Roman" w:hAnsi="Times New Roman"/>
                <w:b/>
                <w:bCs/>
                <w:sz w:val="20"/>
                <w:szCs w:val="20"/>
              </w:rPr>
              <w:t>Вода</w:t>
            </w:r>
          </w:p>
        </w:tc>
        <w:tc>
          <w:tcPr>
            <w:tcW w:w="0" w:type="auto"/>
          </w:tcPr>
          <w:p w14:paraId="78E6262E" w14:textId="77777777" w:rsidR="00CC29E0" w:rsidRPr="00B06CD5" w:rsidRDefault="00CC29E0" w:rsidP="008D08BA">
            <w:pPr>
              <w:numPr>
                <w:ilvl w:val="0"/>
                <w:numId w:val="38"/>
              </w:numPr>
              <w:tabs>
                <w:tab w:val="left" w:pos="255"/>
              </w:tabs>
              <w:kinsoku w:val="0"/>
              <w:overflowPunct w:val="0"/>
              <w:autoSpaceDE w:val="0"/>
              <w:autoSpaceDN w:val="0"/>
              <w:adjustRightInd w:val="0"/>
              <w:jc w:val="both"/>
              <w:rPr>
                <w:rFonts w:ascii="Times New Roman" w:hAnsi="Times New Roman"/>
                <w:spacing w:val="-1"/>
                <w:sz w:val="20"/>
                <w:szCs w:val="20"/>
              </w:rPr>
            </w:pPr>
            <w:r w:rsidRPr="00B06CD5">
              <w:rPr>
                <w:rFonts w:ascii="Times New Roman" w:hAnsi="Times New Roman"/>
                <w:sz w:val="20"/>
                <w:szCs w:val="20"/>
              </w:rPr>
              <w:t>Serbian</w:t>
            </w:r>
            <w:r w:rsidRPr="00B06CD5">
              <w:rPr>
                <w:rFonts w:ascii="Times New Roman" w:hAnsi="Times New Roman"/>
                <w:spacing w:val="-1"/>
                <w:sz w:val="20"/>
                <w:szCs w:val="20"/>
              </w:rPr>
              <w:t xml:space="preserve"> Water</w:t>
            </w:r>
            <w:r w:rsidRPr="00B06CD5">
              <w:rPr>
                <w:rFonts w:ascii="Times New Roman" w:hAnsi="Times New Roman"/>
                <w:sz w:val="20"/>
                <w:szCs w:val="20"/>
              </w:rPr>
              <w:t xml:space="preserve"> </w:t>
            </w:r>
            <w:r w:rsidRPr="00B06CD5">
              <w:rPr>
                <w:rFonts w:ascii="Times New Roman" w:hAnsi="Times New Roman"/>
                <w:spacing w:val="-1"/>
                <w:sz w:val="20"/>
                <w:szCs w:val="20"/>
              </w:rPr>
              <w:t xml:space="preserve">Quality </w:t>
            </w:r>
            <w:r w:rsidRPr="00B06CD5">
              <w:rPr>
                <w:rFonts w:ascii="Times New Roman" w:hAnsi="Times New Roman"/>
                <w:sz w:val="20"/>
                <w:szCs w:val="20"/>
              </w:rPr>
              <w:t>Index</w:t>
            </w:r>
            <w:r w:rsidRPr="00B06CD5">
              <w:rPr>
                <w:rFonts w:ascii="Times New Roman" w:hAnsi="Times New Roman"/>
                <w:spacing w:val="-1"/>
                <w:sz w:val="20"/>
                <w:szCs w:val="20"/>
              </w:rPr>
              <w:t xml:space="preserve"> (SWQI)</w:t>
            </w:r>
          </w:p>
          <w:p w14:paraId="3053AAD3" w14:textId="77777777" w:rsidR="00CC29E0" w:rsidRPr="00B06CD5" w:rsidRDefault="00CC29E0" w:rsidP="008D08BA">
            <w:pPr>
              <w:numPr>
                <w:ilvl w:val="0"/>
                <w:numId w:val="38"/>
              </w:numPr>
              <w:tabs>
                <w:tab w:val="left" w:pos="255"/>
              </w:tabs>
              <w:kinsoku w:val="0"/>
              <w:overflowPunct w:val="0"/>
              <w:autoSpaceDE w:val="0"/>
              <w:autoSpaceDN w:val="0"/>
              <w:adjustRightInd w:val="0"/>
              <w:jc w:val="both"/>
              <w:rPr>
                <w:rFonts w:ascii="Times New Roman" w:hAnsi="Times New Roman"/>
                <w:sz w:val="20"/>
                <w:szCs w:val="20"/>
              </w:rPr>
            </w:pPr>
            <w:r w:rsidRPr="00B06CD5">
              <w:rPr>
                <w:rFonts w:ascii="Times New Roman" w:hAnsi="Times New Roman"/>
                <w:sz w:val="20"/>
                <w:szCs w:val="20"/>
              </w:rPr>
              <w:t>Емисије</w:t>
            </w:r>
            <w:r w:rsidRPr="00B06CD5">
              <w:rPr>
                <w:rFonts w:ascii="Times New Roman" w:hAnsi="Times New Roman"/>
                <w:spacing w:val="-1"/>
                <w:sz w:val="20"/>
                <w:szCs w:val="20"/>
              </w:rPr>
              <w:t xml:space="preserve"> загађујућих</w:t>
            </w:r>
            <w:r w:rsidRPr="00B06CD5">
              <w:rPr>
                <w:rFonts w:ascii="Times New Roman" w:hAnsi="Times New Roman"/>
                <w:sz w:val="20"/>
                <w:szCs w:val="20"/>
              </w:rPr>
              <w:t xml:space="preserve"> </w:t>
            </w:r>
            <w:r w:rsidRPr="00B06CD5">
              <w:rPr>
                <w:rFonts w:ascii="Times New Roman" w:hAnsi="Times New Roman"/>
                <w:spacing w:val="-1"/>
                <w:sz w:val="20"/>
                <w:szCs w:val="20"/>
              </w:rPr>
              <w:t>материја</w:t>
            </w:r>
            <w:r w:rsidRPr="00B06CD5">
              <w:rPr>
                <w:rFonts w:ascii="Times New Roman" w:hAnsi="Times New Roman"/>
                <w:sz w:val="20"/>
                <w:szCs w:val="20"/>
              </w:rPr>
              <w:t xml:space="preserve"> у</w:t>
            </w:r>
            <w:r w:rsidRPr="00B06CD5">
              <w:rPr>
                <w:rFonts w:ascii="Times New Roman" w:hAnsi="Times New Roman"/>
                <w:spacing w:val="-1"/>
                <w:sz w:val="20"/>
                <w:szCs w:val="20"/>
              </w:rPr>
              <w:t xml:space="preserve"> </w:t>
            </w:r>
            <w:r w:rsidRPr="00B06CD5">
              <w:rPr>
                <w:rFonts w:ascii="Times New Roman" w:hAnsi="Times New Roman"/>
                <w:sz w:val="20"/>
                <w:szCs w:val="20"/>
              </w:rPr>
              <w:t xml:space="preserve">водна </w:t>
            </w:r>
            <w:r w:rsidRPr="00B06CD5">
              <w:rPr>
                <w:rFonts w:ascii="Times New Roman" w:hAnsi="Times New Roman"/>
                <w:spacing w:val="-1"/>
                <w:sz w:val="20"/>
                <w:szCs w:val="20"/>
              </w:rPr>
              <w:t>тела</w:t>
            </w:r>
          </w:p>
        </w:tc>
      </w:tr>
      <w:tr w:rsidR="00CC29E0" w:rsidRPr="00B06CD5" w14:paraId="2C94D353" w14:textId="77777777" w:rsidTr="00B06CD5">
        <w:trPr>
          <w:trHeight w:val="452"/>
          <w:jc w:val="center"/>
        </w:trPr>
        <w:tc>
          <w:tcPr>
            <w:tcW w:w="0" w:type="auto"/>
            <w:shd w:val="clear" w:color="auto" w:fill="E7E6E6"/>
          </w:tcPr>
          <w:p w14:paraId="1B86FC48" w14:textId="77777777" w:rsidR="00CC29E0" w:rsidRPr="00B06CD5" w:rsidRDefault="00CC29E0" w:rsidP="00B06CD5">
            <w:pPr>
              <w:kinsoku w:val="0"/>
              <w:overflowPunct w:val="0"/>
              <w:autoSpaceDE w:val="0"/>
              <w:autoSpaceDN w:val="0"/>
              <w:adjustRightInd w:val="0"/>
              <w:jc w:val="both"/>
              <w:rPr>
                <w:rFonts w:ascii="Times New Roman" w:hAnsi="Times New Roman"/>
                <w:sz w:val="20"/>
                <w:szCs w:val="20"/>
              </w:rPr>
            </w:pPr>
          </w:p>
          <w:p w14:paraId="24891E2A" w14:textId="77777777" w:rsidR="00CC29E0" w:rsidRPr="00B06CD5" w:rsidRDefault="00CC29E0" w:rsidP="00B06CD5">
            <w:pPr>
              <w:kinsoku w:val="0"/>
              <w:overflowPunct w:val="0"/>
              <w:autoSpaceDE w:val="0"/>
              <w:autoSpaceDN w:val="0"/>
              <w:adjustRightInd w:val="0"/>
              <w:ind w:left="1"/>
              <w:jc w:val="both"/>
              <w:rPr>
                <w:rFonts w:ascii="Times New Roman" w:hAnsi="Times New Roman"/>
                <w:sz w:val="20"/>
                <w:szCs w:val="20"/>
              </w:rPr>
            </w:pPr>
            <w:r w:rsidRPr="00B06CD5">
              <w:rPr>
                <w:rFonts w:ascii="Times New Roman" w:hAnsi="Times New Roman"/>
                <w:b/>
                <w:bCs/>
                <w:spacing w:val="-1"/>
                <w:sz w:val="20"/>
                <w:szCs w:val="20"/>
              </w:rPr>
              <w:t>Земљиште</w:t>
            </w:r>
          </w:p>
        </w:tc>
        <w:tc>
          <w:tcPr>
            <w:tcW w:w="0" w:type="auto"/>
          </w:tcPr>
          <w:p w14:paraId="3B56FA17" w14:textId="77777777" w:rsidR="00CC29E0" w:rsidRPr="00B06CD5" w:rsidRDefault="00CC29E0" w:rsidP="008D08BA">
            <w:pPr>
              <w:numPr>
                <w:ilvl w:val="0"/>
                <w:numId w:val="37"/>
              </w:numPr>
              <w:tabs>
                <w:tab w:val="left" w:pos="269"/>
              </w:tabs>
              <w:kinsoku w:val="0"/>
              <w:overflowPunct w:val="0"/>
              <w:autoSpaceDE w:val="0"/>
              <w:autoSpaceDN w:val="0"/>
              <w:adjustRightInd w:val="0"/>
              <w:jc w:val="both"/>
              <w:rPr>
                <w:rFonts w:ascii="Times New Roman" w:hAnsi="Times New Roman"/>
                <w:spacing w:val="-1"/>
                <w:sz w:val="20"/>
                <w:szCs w:val="20"/>
              </w:rPr>
            </w:pPr>
            <w:r w:rsidRPr="00B06CD5">
              <w:rPr>
                <w:rFonts w:ascii="Times New Roman" w:hAnsi="Times New Roman"/>
                <w:sz w:val="20"/>
                <w:szCs w:val="20"/>
              </w:rPr>
              <w:t xml:space="preserve">% </w:t>
            </w:r>
            <w:r w:rsidRPr="00B06CD5">
              <w:rPr>
                <w:rFonts w:ascii="Times New Roman" w:hAnsi="Times New Roman"/>
                <w:spacing w:val="-1"/>
                <w:sz w:val="20"/>
                <w:szCs w:val="20"/>
              </w:rPr>
              <w:t>контаминираних</w:t>
            </w:r>
            <w:r w:rsidRPr="00B06CD5">
              <w:rPr>
                <w:rFonts w:ascii="Times New Roman" w:hAnsi="Times New Roman"/>
                <w:sz w:val="20"/>
                <w:szCs w:val="20"/>
              </w:rPr>
              <w:t xml:space="preserve"> </w:t>
            </w:r>
            <w:r w:rsidRPr="00B06CD5">
              <w:rPr>
                <w:rFonts w:ascii="Times New Roman" w:hAnsi="Times New Roman"/>
                <w:spacing w:val="-1"/>
                <w:sz w:val="20"/>
                <w:szCs w:val="20"/>
              </w:rPr>
              <w:t>површина</w:t>
            </w:r>
          </w:p>
          <w:p w14:paraId="12C50D1D" w14:textId="77777777" w:rsidR="00CC29E0" w:rsidRPr="00B06CD5" w:rsidRDefault="00CC29E0" w:rsidP="008D08BA">
            <w:pPr>
              <w:numPr>
                <w:ilvl w:val="0"/>
                <w:numId w:val="37"/>
              </w:numPr>
              <w:tabs>
                <w:tab w:val="left" w:pos="269"/>
              </w:tabs>
              <w:kinsoku w:val="0"/>
              <w:overflowPunct w:val="0"/>
              <w:autoSpaceDE w:val="0"/>
              <w:autoSpaceDN w:val="0"/>
              <w:adjustRightInd w:val="0"/>
              <w:jc w:val="both"/>
              <w:rPr>
                <w:rFonts w:ascii="Times New Roman" w:hAnsi="Times New Roman"/>
                <w:sz w:val="20"/>
                <w:szCs w:val="20"/>
              </w:rPr>
            </w:pPr>
            <w:r w:rsidRPr="00B06CD5">
              <w:rPr>
                <w:rFonts w:ascii="Times New Roman" w:hAnsi="Times New Roman"/>
                <w:sz w:val="20"/>
                <w:szCs w:val="20"/>
              </w:rPr>
              <w:t xml:space="preserve">Промена </w:t>
            </w:r>
            <w:r w:rsidRPr="00B06CD5">
              <w:rPr>
                <w:rFonts w:ascii="Times New Roman" w:hAnsi="Times New Roman"/>
                <w:spacing w:val="-1"/>
                <w:sz w:val="20"/>
                <w:szCs w:val="20"/>
              </w:rPr>
              <w:t>начина</w:t>
            </w:r>
            <w:r w:rsidRPr="00B06CD5">
              <w:rPr>
                <w:rFonts w:ascii="Times New Roman" w:hAnsi="Times New Roman"/>
                <w:sz w:val="20"/>
                <w:szCs w:val="20"/>
              </w:rPr>
              <w:t xml:space="preserve"> </w:t>
            </w:r>
            <w:r w:rsidRPr="00B06CD5">
              <w:rPr>
                <w:rFonts w:ascii="Times New Roman" w:hAnsi="Times New Roman"/>
                <w:spacing w:val="-1"/>
                <w:sz w:val="20"/>
                <w:szCs w:val="20"/>
              </w:rPr>
              <w:t>коришћења</w:t>
            </w:r>
            <w:r w:rsidRPr="00B06CD5">
              <w:rPr>
                <w:rFonts w:ascii="Times New Roman" w:hAnsi="Times New Roman"/>
                <w:sz w:val="20"/>
                <w:szCs w:val="20"/>
              </w:rPr>
              <w:t xml:space="preserve"> </w:t>
            </w:r>
            <w:r w:rsidRPr="00B06CD5">
              <w:rPr>
                <w:rFonts w:ascii="Times New Roman" w:hAnsi="Times New Roman"/>
                <w:spacing w:val="-1"/>
                <w:sz w:val="20"/>
                <w:szCs w:val="20"/>
              </w:rPr>
              <w:t>земљишта</w:t>
            </w:r>
            <w:r w:rsidRPr="00B06CD5">
              <w:rPr>
                <w:rFonts w:ascii="Times New Roman" w:hAnsi="Times New Roman"/>
                <w:spacing w:val="1"/>
                <w:sz w:val="20"/>
                <w:szCs w:val="20"/>
              </w:rPr>
              <w:t xml:space="preserve"> </w:t>
            </w:r>
          </w:p>
        </w:tc>
      </w:tr>
      <w:tr w:rsidR="00CC29E0" w:rsidRPr="00B06CD5" w14:paraId="131D57C9" w14:textId="77777777" w:rsidTr="00B06CD5">
        <w:trPr>
          <w:trHeight w:val="452"/>
          <w:jc w:val="center"/>
        </w:trPr>
        <w:tc>
          <w:tcPr>
            <w:tcW w:w="0" w:type="auto"/>
            <w:shd w:val="clear" w:color="auto" w:fill="E7E6E6"/>
          </w:tcPr>
          <w:p w14:paraId="647BDD0F" w14:textId="77777777" w:rsidR="00CC29E0" w:rsidRPr="00B06CD5" w:rsidRDefault="00CC29E0" w:rsidP="00B06CD5">
            <w:pPr>
              <w:kinsoku w:val="0"/>
              <w:overflowPunct w:val="0"/>
              <w:autoSpaceDE w:val="0"/>
              <w:autoSpaceDN w:val="0"/>
              <w:adjustRightInd w:val="0"/>
              <w:jc w:val="both"/>
              <w:rPr>
                <w:rFonts w:ascii="Times New Roman" w:hAnsi="Times New Roman"/>
                <w:sz w:val="20"/>
                <w:szCs w:val="20"/>
              </w:rPr>
            </w:pPr>
          </w:p>
          <w:p w14:paraId="7EDC7458" w14:textId="77777777" w:rsidR="00CC29E0" w:rsidRPr="00B06CD5" w:rsidRDefault="00CC29E0" w:rsidP="00B06CD5">
            <w:pPr>
              <w:kinsoku w:val="0"/>
              <w:overflowPunct w:val="0"/>
              <w:autoSpaceDE w:val="0"/>
              <w:autoSpaceDN w:val="0"/>
              <w:adjustRightInd w:val="0"/>
              <w:jc w:val="both"/>
              <w:rPr>
                <w:rFonts w:ascii="Times New Roman" w:hAnsi="Times New Roman"/>
                <w:sz w:val="20"/>
                <w:szCs w:val="20"/>
              </w:rPr>
            </w:pPr>
            <w:r w:rsidRPr="00B06CD5">
              <w:rPr>
                <w:rFonts w:ascii="Times New Roman" w:hAnsi="Times New Roman"/>
                <w:b/>
                <w:bCs/>
                <w:spacing w:val="-1"/>
                <w:sz w:val="20"/>
                <w:szCs w:val="20"/>
              </w:rPr>
              <w:t>Предео</w:t>
            </w:r>
          </w:p>
        </w:tc>
        <w:tc>
          <w:tcPr>
            <w:tcW w:w="0" w:type="auto"/>
          </w:tcPr>
          <w:p w14:paraId="6A684363" w14:textId="43A640A2" w:rsidR="00CC29E0" w:rsidRPr="00B06CD5" w:rsidRDefault="00CC29E0" w:rsidP="008D08BA">
            <w:pPr>
              <w:numPr>
                <w:ilvl w:val="0"/>
                <w:numId w:val="36"/>
              </w:numPr>
              <w:tabs>
                <w:tab w:val="left" w:pos="241"/>
              </w:tabs>
              <w:kinsoku w:val="0"/>
              <w:overflowPunct w:val="0"/>
              <w:autoSpaceDE w:val="0"/>
              <w:autoSpaceDN w:val="0"/>
              <w:adjustRightInd w:val="0"/>
              <w:ind w:hanging="151"/>
              <w:jc w:val="both"/>
              <w:rPr>
                <w:rFonts w:ascii="Times New Roman" w:hAnsi="Times New Roman"/>
                <w:sz w:val="20"/>
                <w:szCs w:val="20"/>
              </w:rPr>
            </w:pPr>
            <w:r w:rsidRPr="00B06CD5">
              <w:rPr>
                <w:rFonts w:ascii="Times New Roman" w:hAnsi="Times New Roman"/>
                <w:sz w:val="20"/>
                <w:szCs w:val="20"/>
              </w:rPr>
              <w:t>Број</w:t>
            </w:r>
            <w:r w:rsidRPr="00B06CD5">
              <w:rPr>
                <w:rFonts w:ascii="Times New Roman" w:hAnsi="Times New Roman"/>
                <w:spacing w:val="-1"/>
                <w:sz w:val="20"/>
                <w:szCs w:val="20"/>
              </w:rPr>
              <w:t xml:space="preserve"> </w:t>
            </w:r>
            <w:r w:rsidRPr="00B06CD5">
              <w:rPr>
                <w:rFonts w:ascii="Times New Roman" w:hAnsi="Times New Roman"/>
                <w:sz w:val="20"/>
                <w:szCs w:val="20"/>
              </w:rPr>
              <w:t xml:space="preserve">и </w:t>
            </w:r>
            <w:r w:rsidRPr="00B06CD5">
              <w:rPr>
                <w:rFonts w:ascii="Times New Roman" w:hAnsi="Times New Roman"/>
                <w:spacing w:val="-1"/>
                <w:sz w:val="20"/>
                <w:szCs w:val="20"/>
              </w:rPr>
              <w:t>просторна</w:t>
            </w:r>
            <w:r w:rsidRPr="00B06CD5">
              <w:rPr>
                <w:rFonts w:ascii="Times New Roman" w:hAnsi="Times New Roman"/>
                <w:sz w:val="20"/>
                <w:szCs w:val="20"/>
              </w:rPr>
              <w:t xml:space="preserve"> </w:t>
            </w:r>
            <w:r w:rsidRPr="00B06CD5">
              <w:rPr>
                <w:rFonts w:ascii="Times New Roman" w:hAnsi="Times New Roman"/>
                <w:spacing w:val="-1"/>
                <w:sz w:val="20"/>
                <w:szCs w:val="20"/>
              </w:rPr>
              <w:t>диспозиција</w:t>
            </w:r>
            <w:r w:rsidR="00E30318">
              <w:rPr>
                <w:rFonts w:ascii="Times New Roman" w:hAnsi="Times New Roman"/>
                <w:sz w:val="20"/>
                <w:szCs w:val="20"/>
              </w:rPr>
              <w:t xml:space="preserve"> планирани</w:t>
            </w:r>
            <w:r w:rsidR="00E30318">
              <w:rPr>
                <w:rFonts w:ascii="Times New Roman" w:hAnsi="Times New Roman"/>
                <w:sz w:val="20"/>
                <w:szCs w:val="20"/>
                <w:lang w:val="sr-Cyrl-RS"/>
              </w:rPr>
              <w:t>х стубова далековода</w:t>
            </w:r>
          </w:p>
          <w:p w14:paraId="3CEE0AB3" w14:textId="77777777" w:rsidR="00CC29E0" w:rsidRPr="00B06CD5" w:rsidRDefault="00CC29E0" w:rsidP="008D08BA">
            <w:pPr>
              <w:numPr>
                <w:ilvl w:val="0"/>
                <w:numId w:val="36"/>
              </w:numPr>
              <w:tabs>
                <w:tab w:val="left" w:pos="241"/>
              </w:tabs>
              <w:kinsoku w:val="0"/>
              <w:overflowPunct w:val="0"/>
              <w:autoSpaceDE w:val="0"/>
              <w:autoSpaceDN w:val="0"/>
              <w:adjustRightInd w:val="0"/>
              <w:ind w:hanging="151"/>
              <w:jc w:val="both"/>
              <w:rPr>
                <w:rFonts w:ascii="Times New Roman" w:hAnsi="Times New Roman"/>
                <w:sz w:val="20"/>
                <w:szCs w:val="20"/>
              </w:rPr>
            </w:pPr>
            <w:r w:rsidRPr="00B06CD5">
              <w:rPr>
                <w:rFonts w:ascii="Times New Roman" w:hAnsi="Times New Roman"/>
                <w:spacing w:val="-1"/>
                <w:sz w:val="20"/>
                <w:szCs w:val="20"/>
              </w:rPr>
              <w:t>Изложеност/видљивост</w:t>
            </w:r>
            <w:r w:rsidRPr="00B06CD5">
              <w:rPr>
                <w:rFonts w:ascii="Times New Roman" w:hAnsi="Times New Roman"/>
                <w:spacing w:val="1"/>
                <w:sz w:val="20"/>
                <w:szCs w:val="20"/>
              </w:rPr>
              <w:t xml:space="preserve"> </w:t>
            </w:r>
            <w:r w:rsidRPr="00B06CD5">
              <w:rPr>
                <w:rFonts w:ascii="Times New Roman" w:hAnsi="Times New Roman"/>
                <w:spacing w:val="-1"/>
                <w:sz w:val="20"/>
                <w:szCs w:val="20"/>
              </w:rPr>
              <w:t>локације</w:t>
            </w:r>
          </w:p>
        </w:tc>
      </w:tr>
      <w:tr w:rsidR="00CC29E0" w:rsidRPr="00B06CD5" w14:paraId="0CD07E12" w14:textId="77777777" w:rsidTr="00B06CD5">
        <w:trPr>
          <w:trHeight w:val="462"/>
          <w:jc w:val="center"/>
        </w:trPr>
        <w:tc>
          <w:tcPr>
            <w:tcW w:w="0" w:type="auto"/>
            <w:shd w:val="clear" w:color="auto" w:fill="E7E6E6"/>
          </w:tcPr>
          <w:p w14:paraId="67BD7CEE" w14:textId="77777777" w:rsidR="00CC29E0" w:rsidRPr="00B06CD5" w:rsidRDefault="00CC29E0" w:rsidP="00B06CD5">
            <w:pPr>
              <w:kinsoku w:val="0"/>
              <w:overflowPunct w:val="0"/>
              <w:autoSpaceDE w:val="0"/>
              <w:autoSpaceDN w:val="0"/>
              <w:adjustRightInd w:val="0"/>
              <w:ind w:left="682" w:hanging="682"/>
              <w:jc w:val="both"/>
              <w:rPr>
                <w:rFonts w:ascii="Times New Roman" w:hAnsi="Times New Roman"/>
                <w:sz w:val="20"/>
                <w:szCs w:val="20"/>
              </w:rPr>
            </w:pPr>
            <w:r w:rsidRPr="00B06CD5">
              <w:rPr>
                <w:rFonts w:ascii="Times New Roman" w:hAnsi="Times New Roman"/>
                <w:b/>
                <w:bCs/>
                <w:spacing w:val="-1"/>
                <w:sz w:val="20"/>
                <w:szCs w:val="20"/>
              </w:rPr>
              <w:t>Културно</w:t>
            </w:r>
            <w:r w:rsidRPr="00B06CD5">
              <w:rPr>
                <w:rFonts w:ascii="Times New Roman" w:hAnsi="Times New Roman"/>
                <w:b/>
                <w:bCs/>
                <w:sz w:val="20"/>
                <w:szCs w:val="20"/>
              </w:rPr>
              <w:t xml:space="preserve"> </w:t>
            </w:r>
            <w:r w:rsidRPr="00B06CD5">
              <w:rPr>
                <w:rFonts w:ascii="Times New Roman" w:hAnsi="Times New Roman"/>
                <w:b/>
                <w:bCs/>
                <w:spacing w:val="-1"/>
                <w:sz w:val="20"/>
                <w:szCs w:val="20"/>
              </w:rPr>
              <w:t>наслеђе</w:t>
            </w:r>
          </w:p>
        </w:tc>
        <w:tc>
          <w:tcPr>
            <w:tcW w:w="0" w:type="auto"/>
          </w:tcPr>
          <w:p w14:paraId="6B6E982A" w14:textId="77777777" w:rsidR="00CC29E0" w:rsidRPr="00B06CD5" w:rsidRDefault="00CC29E0" w:rsidP="00B06CD5">
            <w:pPr>
              <w:kinsoku w:val="0"/>
              <w:overflowPunct w:val="0"/>
              <w:autoSpaceDE w:val="0"/>
              <w:autoSpaceDN w:val="0"/>
              <w:adjustRightInd w:val="0"/>
              <w:ind w:left="268" w:right="633" w:hanging="180"/>
              <w:jc w:val="both"/>
              <w:rPr>
                <w:rFonts w:ascii="Times New Roman" w:hAnsi="Times New Roman"/>
                <w:sz w:val="20"/>
                <w:szCs w:val="20"/>
              </w:rPr>
            </w:pPr>
            <w:r w:rsidRPr="00B06CD5">
              <w:rPr>
                <w:rFonts w:ascii="Times New Roman" w:hAnsi="Times New Roman"/>
                <w:sz w:val="20"/>
                <w:szCs w:val="20"/>
              </w:rPr>
              <w:t>-</w:t>
            </w:r>
            <w:r w:rsidRPr="00B06CD5">
              <w:rPr>
                <w:rFonts w:ascii="Times New Roman" w:hAnsi="Times New Roman"/>
                <w:spacing w:val="34"/>
                <w:sz w:val="20"/>
                <w:szCs w:val="20"/>
              </w:rPr>
              <w:t xml:space="preserve"> </w:t>
            </w:r>
            <w:r w:rsidRPr="00B06CD5">
              <w:rPr>
                <w:rFonts w:ascii="Times New Roman" w:hAnsi="Times New Roman"/>
                <w:sz w:val="20"/>
                <w:szCs w:val="20"/>
              </w:rPr>
              <w:t xml:space="preserve">Број </w:t>
            </w:r>
            <w:r w:rsidRPr="00B06CD5">
              <w:rPr>
                <w:rFonts w:ascii="Times New Roman" w:hAnsi="Times New Roman"/>
                <w:spacing w:val="-1"/>
                <w:sz w:val="20"/>
                <w:szCs w:val="20"/>
              </w:rPr>
              <w:t>потенцијално</w:t>
            </w:r>
            <w:r w:rsidRPr="00B06CD5">
              <w:rPr>
                <w:rFonts w:ascii="Times New Roman" w:hAnsi="Times New Roman"/>
                <w:sz w:val="20"/>
                <w:szCs w:val="20"/>
              </w:rPr>
              <w:t xml:space="preserve"> угрожених</w:t>
            </w:r>
            <w:r w:rsidRPr="00B06CD5">
              <w:rPr>
                <w:rFonts w:ascii="Times New Roman" w:hAnsi="Times New Roman"/>
                <w:spacing w:val="-1"/>
                <w:sz w:val="20"/>
                <w:szCs w:val="20"/>
              </w:rPr>
              <w:t xml:space="preserve"> </w:t>
            </w:r>
            <w:r w:rsidRPr="00B06CD5">
              <w:rPr>
                <w:rFonts w:ascii="Times New Roman" w:hAnsi="Times New Roman"/>
                <w:sz w:val="20"/>
                <w:szCs w:val="20"/>
              </w:rPr>
              <w:t xml:space="preserve">локалитета на </w:t>
            </w:r>
            <w:r w:rsidRPr="00B06CD5">
              <w:rPr>
                <w:rFonts w:ascii="Times New Roman" w:hAnsi="Times New Roman"/>
                <w:spacing w:val="-1"/>
                <w:sz w:val="20"/>
                <w:szCs w:val="20"/>
              </w:rPr>
              <w:t>којима</w:t>
            </w:r>
            <w:r w:rsidRPr="00B06CD5">
              <w:rPr>
                <w:rFonts w:ascii="Times New Roman" w:hAnsi="Times New Roman"/>
                <w:sz w:val="20"/>
                <w:szCs w:val="20"/>
              </w:rPr>
              <w:t xml:space="preserve"> </w:t>
            </w:r>
            <w:r w:rsidRPr="00B06CD5">
              <w:rPr>
                <w:rFonts w:ascii="Times New Roman" w:hAnsi="Times New Roman"/>
                <w:spacing w:val="-1"/>
                <w:sz w:val="20"/>
                <w:szCs w:val="20"/>
              </w:rPr>
              <w:t>постоје објекти</w:t>
            </w:r>
            <w:r w:rsidRPr="00B06CD5">
              <w:rPr>
                <w:rFonts w:ascii="Times New Roman" w:hAnsi="Times New Roman"/>
                <w:spacing w:val="49"/>
                <w:sz w:val="20"/>
                <w:szCs w:val="20"/>
              </w:rPr>
              <w:t xml:space="preserve"> </w:t>
            </w:r>
            <w:r w:rsidRPr="00B06CD5">
              <w:rPr>
                <w:rFonts w:ascii="Times New Roman" w:hAnsi="Times New Roman"/>
                <w:sz w:val="20"/>
                <w:szCs w:val="20"/>
              </w:rPr>
              <w:t xml:space="preserve">културне </w:t>
            </w:r>
            <w:r w:rsidRPr="00B06CD5">
              <w:rPr>
                <w:rFonts w:ascii="Times New Roman" w:hAnsi="Times New Roman"/>
                <w:spacing w:val="-1"/>
                <w:sz w:val="20"/>
                <w:szCs w:val="20"/>
              </w:rPr>
              <w:t>баштине/археолошки</w:t>
            </w:r>
            <w:r w:rsidRPr="00B06CD5">
              <w:rPr>
                <w:rFonts w:ascii="Times New Roman" w:hAnsi="Times New Roman"/>
                <w:sz w:val="20"/>
                <w:szCs w:val="20"/>
              </w:rPr>
              <w:t xml:space="preserve"> </w:t>
            </w:r>
            <w:r w:rsidRPr="00B06CD5">
              <w:rPr>
                <w:rFonts w:ascii="Times New Roman" w:hAnsi="Times New Roman"/>
                <w:spacing w:val="-1"/>
                <w:sz w:val="20"/>
                <w:szCs w:val="20"/>
              </w:rPr>
              <w:t>остаци</w:t>
            </w:r>
          </w:p>
        </w:tc>
      </w:tr>
      <w:tr w:rsidR="00CC29E0" w:rsidRPr="00B06CD5" w14:paraId="5502575A" w14:textId="77777777" w:rsidTr="00B06CD5">
        <w:trPr>
          <w:trHeight w:val="674"/>
          <w:jc w:val="center"/>
        </w:trPr>
        <w:tc>
          <w:tcPr>
            <w:tcW w:w="0" w:type="auto"/>
            <w:shd w:val="clear" w:color="auto" w:fill="E7E6E6"/>
          </w:tcPr>
          <w:p w14:paraId="358120ED" w14:textId="77777777" w:rsidR="00CC29E0" w:rsidRPr="00B06CD5" w:rsidRDefault="00CC29E0" w:rsidP="00B06CD5">
            <w:pPr>
              <w:kinsoku w:val="0"/>
              <w:overflowPunct w:val="0"/>
              <w:autoSpaceDE w:val="0"/>
              <w:autoSpaceDN w:val="0"/>
              <w:adjustRightInd w:val="0"/>
              <w:jc w:val="both"/>
              <w:rPr>
                <w:rFonts w:ascii="Times New Roman" w:hAnsi="Times New Roman"/>
                <w:sz w:val="20"/>
                <w:szCs w:val="20"/>
              </w:rPr>
            </w:pPr>
          </w:p>
          <w:p w14:paraId="35D8FA44" w14:textId="77777777" w:rsidR="00CC29E0" w:rsidRPr="00B06CD5" w:rsidRDefault="00CC29E0" w:rsidP="00B06CD5">
            <w:pPr>
              <w:kinsoku w:val="0"/>
              <w:overflowPunct w:val="0"/>
              <w:autoSpaceDE w:val="0"/>
              <w:autoSpaceDN w:val="0"/>
              <w:adjustRightInd w:val="0"/>
              <w:ind w:left="510" w:hanging="510"/>
              <w:jc w:val="both"/>
              <w:rPr>
                <w:rFonts w:ascii="Times New Roman" w:hAnsi="Times New Roman"/>
                <w:sz w:val="20"/>
                <w:szCs w:val="20"/>
              </w:rPr>
            </w:pPr>
            <w:r w:rsidRPr="00B06CD5">
              <w:rPr>
                <w:rFonts w:ascii="Times New Roman" w:hAnsi="Times New Roman"/>
                <w:b/>
                <w:bCs/>
                <w:spacing w:val="-1"/>
                <w:sz w:val="20"/>
                <w:szCs w:val="20"/>
              </w:rPr>
              <w:t>Нејонизујуће</w:t>
            </w:r>
            <w:r w:rsidRPr="00B06CD5">
              <w:rPr>
                <w:rFonts w:ascii="Times New Roman" w:hAnsi="Times New Roman"/>
                <w:b/>
                <w:bCs/>
                <w:spacing w:val="-2"/>
                <w:sz w:val="20"/>
                <w:szCs w:val="20"/>
              </w:rPr>
              <w:t xml:space="preserve"> </w:t>
            </w:r>
            <w:r w:rsidRPr="00B06CD5">
              <w:rPr>
                <w:rFonts w:ascii="Times New Roman" w:hAnsi="Times New Roman"/>
                <w:b/>
                <w:bCs/>
                <w:spacing w:val="-1"/>
                <w:sz w:val="20"/>
                <w:szCs w:val="20"/>
              </w:rPr>
              <w:t>зрачење</w:t>
            </w:r>
          </w:p>
        </w:tc>
        <w:tc>
          <w:tcPr>
            <w:tcW w:w="0" w:type="auto"/>
          </w:tcPr>
          <w:p w14:paraId="6005D832" w14:textId="77777777" w:rsidR="00CC29E0" w:rsidRPr="00B06CD5" w:rsidRDefault="00CC29E0" w:rsidP="008D08BA">
            <w:pPr>
              <w:numPr>
                <w:ilvl w:val="0"/>
                <w:numId w:val="35"/>
              </w:numPr>
              <w:tabs>
                <w:tab w:val="left" w:pos="269"/>
              </w:tabs>
              <w:kinsoku w:val="0"/>
              <w:overflowPunct w:val="0"/>
              <w:autoSpaceDE w:val="0"/>
              <w:autoSpaceDN w:val="0"/>
              <w:adjustRightInd w:val="0"/>
              <w:jc w:val="both"/>
              <w:rPr>
                <w:rFonts w:ascii="Times New Roman" w:hAnsi="Times New Roman"/>
                <w:sz w:val="20"/>
                <w:szCs w:val="20"/>
              </w:rPr>
            </w:pPr>
            <w:r w:rsidRPr="00B06CD5">
              <w:rPr>
                <w:rFonts w:ascii="Times New Roman" w:hAnsi="Times New Roman"/>
                <w:spacing w:val="-1"/>
                <w:sz w:val="20"/>
                <w:szCs w:val="20"/>
              </w:rPr>
              <w:t>Извори</w:t>
            </w:r>
            <w:r w:rsidRPr="00B06CD5">
              <w:rPr>
                <w:rFonts w:ascii="Times New Roman" w:hAnsi="Times New Roman"/>
                <w:sz w:val="20"/>
                <w:szCs w:val="20"/>
              </w:rPr>
              <w:t xml:space="preserve"> </w:t>
            </w:r>
            <w:r w:rsidRPr="00B06CD5">
              <w:rPr>
                <w:rFonts w:ascii="Times New Roman" w:hAnsi="Times New Roman"/>
                <w:spacing w:val="-1"/>
                <w:sz w:val="20"/>
                <w:szCs w:val="20"/>
              </w:rPr>
              <w:t xml:space="preserve">нејонизујућег </w:t>
            </w:r>
            <w:r w:rsidRPr="00B06CD5">
              <w:rPr>
                <w:rFonts w:ascii="Times New Roman" w:hAnsi="Times New Roman"/>
                <w:sz w:val="20"/>
                <w:szCs w:val="20"/>
              </w:rPr>
              <w:t>зрачења</w:t>
            </w:r>
            <w:r w:rsidRPr="00B06CD5">
              <w:rPr>
                <w:rFonts w:ascii="Times New Roman" w:hAnsi="Times New Roman"/>
                <w:spacing w:val="-1"/>
                <w:sz w:val="20"/>
                <w:szCs w:val="20"/>
              </w:rPr>
              <w:t xml:space="preserve"> </w:t>
            </w:r>
            <w:r w:rsidRPr="00B06CD5">
              <w:rPr>
                <w:rFonts w:ascii="Times New Roman" w:hAnsi="Times New Roman"/>
                <w:sz w:val="20"/>
                <w:szCs w:val="20"/>
              </w:rPr>
              <w:t xml:space="preserve">од </w:t>
            </w:r>
            <w:r w:rsidRPr="00B06CD5">
              <w:rPr>
                <w:rFonts w:ascii="Times New Roman" w:hAnsi="Times New Roman"/>
                <w:spacing w:val="-1"/>
                <w:sz w:val="20"/>
                <w:szCs w:val="20"/>
              </w:rPr>
              <w:t>посебног</w:t>
            </w:r>
            <w:r w:rsidRPr="00B06CD5">
              <w:rPr>
                <w:rFonts w:ascii="Times New Roman" w:hAnsi="Times New Roman"/>
                <w:sz w:val="20"/>
                <w:szCs w:val="20"/>
              </w:rPr>
              <w:t xml:space="preserve"> </w:t>
            </w:r>
            <w:r w:rsidRPr="00B06CD5">
              <w:rPr>
                <w:rFonts w:ascii="Times New Roman" w:hAnsi="Times New Roman"/>
                <w:spacing w:val="-1"/>
                <w:sz w:val="20"/>
                <w:szCs w:val="20"/>
              </w:rPr>
              <w:t>интереса</w:t>
            </w:r>
            <w:r w:rsidRPr="00B06CD5">
              <w:rPr>
                <w:rFonts w:ascii="Times New Roman" w:hAnsi="Times New Roman"/>
                <w:sz w:val="20"/>
                <w:szCs w:val="20"/>
              </w:rPr>
              <w:t xml:space="preserve"> </w:t>
            </w:r>
          </w:p>
          <w:p w14:paraId="5B43D9AB" w14:textId="3A9DFFC2" w:rsidR="00CC29E0" w:rsidRPr="00B06CD5" w:rsidRDefault="00CC29E0" w:rsidP="00E30318">
            <w:pPr>
              <w:numPr>
                <w:ilvl w:val="0"/>
                <w:numId w:val="35"/>
              </w:numPr>
              <w:tabs>
                <w:tab w:val="left" w:pos="269"/>
              </w:tabs>
              <w:kinsoku w:val="0"/>
              <w:overflowPunct w:val="0"/>
              <w:autoSpaceDE w:val="0"/>
              <w:autoSpaceDN w:val="0"/>
              <w:adjustRightInd w:val="0"/>
              <w:ind w:right="508"/>
              <w:jc w:val="both"/>
              <w:rPr>
                <w:rFonts w:ascii="Times New Roman" w:hAnsi="Times New Roman"/>
                <w:sz w:val="20"/>
                <w:szCs w:val="20"/>
              </w:rPr>
            </w:pPr>
            <w:r w:rsidRPr="00B06CD5">
              <w:rPr>
                <w:rFonts w:ascii="Times New Roman" w:hAnsi="Times New Roman"/>
                <w:sz w:val="20"/>
                <w:szCs w:val="20"/>
              </w:rPr>
              <w:t xml:space="preserve">Број </w:t>
            </w:r>
            <w:r w:rsidRPr="00B06CD5">
              <w:rPr>
                <w:rFonts w:ascii="Times New Roman" w:hAnsi="Times New Roman"/>
                <w:spacing w:val="-1"/>
                <w:sz w:val="20"/>
                <w:szCs w:val="20"/>
              </w:rPr>
              <w:t>објеката</w:t>
            </w:r>
            <w:r w:rsidRPr="00B06CD5">
              <w:rPr>
                <w:rFonts w:ascii="Times New Roman" w:hAnsi="Times New Roman"/>
                <w:sz w:val="20"/>
                <w:szCs w:val="20"/>
              </w:rPr>
              <w:t xml:space="preserve"> </w:t>
            </w:r>
            <w:r w:rsidRPr="00B06CD5">
              <w:rPr>
                <w:rFonts w:ascii="Times New Roman" w:hAnsi="Times New Roman"/>
                <w:spacing w:val="-1"/>
                <w:sz w:val="20"/>
                <w:szCs w:val="20"/>
              </w:rPr>
              <w:t>који</w:t>
            </w:r>
            <w:r w:rsidRPr="00B06CD5">
              <w:rPr>
                <w:rFonts w:ascii="Times New Roman" w:hAnsi="Times New Roman"/>
                <w:sz w:val="20"/>
                <w:szCs w:val="20"/>
              </w:rPr>
              <w:t xml:space="preserve"> могу</w:t>
            </w:r>
            <w:r w:rsidRPr="00B06CD5">
              <w:rPr>
                <w:rFonts w:ascii="Times New Roman" w:hAnsi="Times New Roman"/>
                <w:spacing w:val="-1"/>
                <w:sz w:val="20"/>
                <w:szCs w:val="20"/>
              </w:rPr>
              <w:t xml:space="preserve"> бити</w:t>
            </w:r>
            <w:r w:rsidRPr="00B06CD5">
              <w:rPr>
                <w:rFonts w:ascii="Times New Roman" w:hAnsi="Times New Roman"/>
                <w:sz w:val="20"/>
                <w:szCs w:val="20"/>
              </w:rPr>
              <w:t xml:space="preserve"> под</w:t>
            </w:r>
            <w:r w:rsidRPr="00B06CD5">
              <w:rPr>
                <w:rFonts w:ascii="Times New Roman" w:hAnsi="Times New Roman"/>
                <w:spacing w:val="-1"/>
                <w:sz w:val="20"/>
                <w:szCs w:val="20"/>
              </w:rPr>
              <w:t xml:space="preserve"> </w:t>
            </w:r>
            <w:r w:rsidRPr="00B06CD5">
              <w:rPr>
                <w:rFonts w:ascii="Times New Roman" w:hAnsi="Times New Roman"/>
                <w:sz w:val="20"/>
                <w:szCs w:val="20"/>
              </w:rPr>
              <w:t>утицајем</w:t>
            </w:r>
            <w:r w:rsidRPr="00B06CD5">
              <w:rPr>
                <w:rFonts w:ascii="Times New Roman" w:hAnsi="Times New Roman"/>
                <w:spacing w:val="-1"/>
                <w:sz w:val="20"/>
                <w:szCs w:val="20"/>
              </w:rPr>
              <w:t xml:space="preserve"> нејонизујућег</w:t>
            </w:r>
            <w:r w:rsidRPr="00B06CD5">
              <w:rPr>
                <w:rFonts w:ascii="Times New Roman" w:hAnsi="Times New Roman"/>
                <w:sz w:val="20"/>
                <w:szCs w:val="20"/>
              </w:rPr>
              <w:t xml:space="preserve"> </w:t>
            </w:r>
            <w:r w:rsidRPr="00B06CD5">
              <w:rPr>
                <w:rFonts w:ascii="Times New Roman" w:hAnsi="Times New Roman"/>
                <w:spacing w:val="-1"/>
                <w:sz w:val="20"/>
                <w:szCs w:val="20"/>
              </w:rPr>
              <w:t xml:space="preserve">зрачења </w:t>
            </w:r>
            <w:r w:rsidRPr="00B06CD5">
              <w:rPr>
                <w:rFonts w:ascii="Times New Roman" w:hAnsi="Times New Roman"/>
                <w:sz w:val="20"/>
                <w:szCs w:val="20"/>
              </w:rPr>
              <w:t>као</w:t>
            </w:r>
            <w:r w:rsidRPr="00B06CD5">
              <w:rPr>
                <w:rFonts w:ascii="Times New Roman" w:hAnsi="Times New Roman"/>
                <w:spacing w:val="57"/>
                <w:sz w:val="20"/>
                <w:szCs w:val="20"/>
              </w:rPr>
              <w:t xml:space="preserve"> </w:t>
            </w:r>
            <w:r w:rsidRPr="00B06CD5">
              <w:rPr>
                <w:rFonts w:ascii="Times New Roman" w:hAnsi="Times New Roman"/>
                <w:spacing w:val="-1"/>
                <w:sz w:val="20"/>
                <w:szCs w:val="20"/>
              </w:rPr>
              <w:t>последица</w:t>
            </w:r>
            <w:r w:rsidRPr="00B06CD5">
              <w:rPr>
                <w:rFonts w:ascii="Times New Roman" w:hAnsi="Times New Roman"/>
                <w:sz w:val="20"/>
                <w:szCs w:val="20"/>
              </w:rPr>
              <w:t xml:space="preserve"> </w:t>
            </w:r>
            <w:r w:rsidRPr="00B06CD5">
              <w:rPr>
                <w:rFonts w:ascii="Times New Roman" w:hAnsi="Times New Roman"/>
                <w:spacing w:val="-1"/>
                <w:sz w:val="20"/>
                <w:szCs w:val="20"/>
              </w:rPr>
              <w:t>реализације</w:t>
            </w:r>
            <w:r w:rsidRPr="00B06CD5">
              <w:rPr>
                <w:rFonts w:ascii="Times New Roman" w:hAnsi="Times New Roman"/>
                <w:sz w:val="20"/>
                <w:szCs w:val="20"/>
              </w:rPr>
              <w:t xml:space="preserve"> </w:t>
            </w:r>
            <w:r w:rsidRPr="00B06CD5">
              <w:rPr>
                <w:rFonts w:ascii="Times New Roman" w:hAnsi="Times New Roman"/>
                <w:spacing w:val="-1"/>
                <w:sz w:val="20"/>
                <w:szCs w:val="20"/>
              </w:rPr>
              <w:t>пројекта</w:t>
            </w:r>
            <w:r w:rsidRPr="00B06CD5">
              <w:rPr>
                <w:rFonts w:ascii="Times New Roman" w:hAnsi="Times New Roman"/>
                <w:sz w:val="20"/>
                <w:szCs w:val="20"/>
              </w:rPr>
              <w:t xml:space="preserve"> </w:t>
            </w:r>
            <w:r w:rsidR="00E30318">
              <w:rPr>
                <w:rFonts w:ascii="Times New Roman" w:hAnsi="Times New Roman"/>
                <w:spacing w:val="-1"/>
                <w:sz w:val="20"/>
                <w:szCs w:val="20"/>
                <w:lang w:val="sr-Cyrl-RS"/>
              </w:rPr>
              <w:t>далековода</w:t>
            </w:r>
          </w:p>
        </w:tc>
      </w:tr>
      <w:tr w:rsidR="00CC29E0" w:rsidRPr="00B06CD5" w14:paraId="4016AF92" w14:textId="77777777" w:rsidTr="00B06CD5">
        <w:trPr>
          <w:trHeight w:val="683"/>
          <w:jc w:val="center"/>
        </w:trPr>
        <w:tc>
          <w:tcPr>
            <w:tcW w:w="0" w:type="auto"/>
            <w:shd w:val="clear" w:color="auto" w:fill="E7E6E6"/>
          </w:tcPr>
          <w:p w14:paraId="55DDF68E" w14:textId="77777777" w:rsidR="00CC29E0" w:rsidRPr="00B06CD5" w:rsidRDefault="00CC29E0" w:rsidP="00B06CD5">
            <w:pPr>
              <w:kinsoku w:val="0"/>
              <w:overflowPunct w:val="0"/>
              <w:autoSpaceDE w:val="0"/>
              <w:autoSpaceDN w:val="0"/>
              <w:adjustRightInd w:val="0"/>
              <w:jc w:val="both"/>
              <w:rPr>
                <w:rFonts w:ascii="Times New Roman" w:hAnsi="Times New Roman"/>
                <w:sz w:val="20"/>
                <w:szCs w:val="20"/>
              </w:rPr>
            </w:pPr>
          </w:p>
          <w:p w14:paraId="3F487DC7" w14:textId="77777777" w:rsidR="00CC29E0" w:rsidRPr="00B06CD5" w:rsidRDefault="00CC29E0" w:rsidP="00B06CD5">
            <w:pPr>
              <w:kinsoku w:val="0"/>
              <w:overflowPunct w:val="0"/>
              <w:autoSpaceDE w:val="0"/>
              <w:autoSpaceDN w:val="0"/>
              <w:adjustRightInd w:val="0"/>
              <w:ind w:left="124" w:hanging="124"/>
              <w:jc w:val="both"/>
              <w:rPr>
                <w:rFonts w:ascii="Times New Roman" w:hAnsi="Times New Roman"/>
                <w:sz w:val="20"/>
                <w:szCs w:val="20"/>
              </w:rPr>
            </w:pPr>
            <w:r w:rsidRPr="00B06CD5">
              <w:rPr>
                <w:rFonts w:ascii="Times New Roman" w:hAnsi="Times New Roman"/>
                <w:b/>
                <w:bCs/>
                <w:spacing w:val="-1"/>
                <w:sz w:val="20"/>
                <w:szCs w:val="20"/>
              </w:rPr>
              <w:t>Економија</w:t>
            </w:r>
            <w:r w:rsidRPr="00B06CD5">
              <w:rPr>
                <w:rFonts w:ascii="Times New Roman" w:hAnsi="Times New Roman"/>
                <w:b/>
                <w:bCs/>
                <w:sz w:val="20"/>
                <w:szCs w:val="20"/>
              </w:rPr>
              <w:t xml:space="preserve"> и</w:t>
            </w:r>
            <w:r w:rsidRPr="00B06CD5">
              <w:rPr>
                <w:rFonts w:ascii="Times New Roman" w:hAnsi="Times New Roman"/>
                <w:b/>
                <w:bCs/>
                <w:spacing w:val="-1"/>
                <w:sz w:val="20"/>
                <w:szCs w:val="20"/>
              </w:rPr>
              <w:t xml:space="preserve"> коришћење</w:t>
            </w:r>
            <w:r w:rsidRPr="00B06CD5">
              <w:rPr>
                <w:rFonts w:ascii="Times New Roman" w:hAnsi="Times New Roman"/>
                <w:b/>
                <w:bCs/>
                <w:spacing w:val="-2"/>
                <w:sz w:val="20"/>
                <w:szCs w:val="20"/>
              </w:rPr>
              <w:t xml:space="preserve"> </w:t>
            </w:r>
            <w:r w:rsidRPr="00B06CD5">
              <w:rPr>
                <w:rFonts w:ascii="Times New Roman" w:hAnsi="Times New Roman"/>
                <w:b/>
                <w:bCs/>
                <w:sz w:val="20"/>
                <w:szCs w:val="20"/>
              </w:rPr>
              <w:t>ОИЕ</w:t>
            </w:r>
          </w:p>
        </w:tc>
        <w:tc>
          <w:tcPr>
            <w:tcW w:w="0" w:type="auto"/>
          </w:tcPr>
          <w:p w14:paraId="5B0E0D1D" w14:textId="5BF8C272" w:rsidR="00CC29E0" w:rsidRPr="00B06CD5" w:rsidRDefault="00CC29E0" w:rsidP="008D08BA">
            <w:pPr>
              <w:numPr>
                <w:ilvl w:val="0"/>
                <w:numId w:val="34"/>
              </w:numPr>
              <w:tabs>
                <w:tab w:val="left" w:pos="269"/>
              </w:tabs>
              <w:kinsoku w:val="0"/>
              <w:overflowPunct w:val="0"/>
              <w:autoSpaceDE w:val="0"/>
              <w:autoSpaceDN w:val="0"/>
              <w:adjustRightInd w:val="0"/>
              <w:jc w:val="both"/>
              <w:rPr>
                <w:rFonts w:ascii="Times New Roman" w:hAnsi="Times New Roman"/>
                <w:spacing w:val="-1"/>
                <w:sz w:val="20"/>
                <w:szCs w:val="20"/>
              </w:rPr>
            </w:pPr>
            <w:r w:rsidRPr="00B06CD5">
              <w:rPr>
                <w:rFonts w:ascii="Times New Roman" w:hAnsi="Times New Roman"/>
                <w:sz w:val="20"/>
                <w:szCs w:val="20"/>
              </w:rPr>
              <w:t xml:space="preserve">Број </w:t>
            </w:r>
            <w:r w:rsidRPr="00B06CD5">
              <w:rPr>
                <w:rFonts w:ascii="Times New Roman" w:hAnsi="Times New Roman"/>
                <w:spacing w:val="-1"/>
                <w:sz w:val="20"/>
                <w:szCs w:val="20"/>
              </w:rPr>
              <w:t>запослених</w:t>
            </w:r>
            <w:r w:rsidRPr="00B06CD5">
              <w:rPr>
                <w:rFonts w:ascii="Times New Roman" w:hAnsi="Times New Roman"/>
                <w:sz w:val="20"/>
                <w:szCs w:val="20"/>
              </w:rPr>
              <w:t xml:space="preserve"> на </w:t>
            </w:r>
            <w:r w:rsidRPr="00B06CD5">
              <w:rPr>
                <w:rFonts w:ascii="Times New Roman" w:hAnsi="Times New Roman"/>
                <w:spacing w:val="-1"/>
                <w:sz w:val="20"/>
                <w:szCs w:val="20"/>
              </w:rPr>
              <w:t>изградњи</w:t>
            </w:r>
            <w:r w:rsidRPr="00B06CD5">
              <w:rPr>
                <w:rFonts w:ascii="Times New Roman" w:hAnsi="Times New Roman"/>
                <w:sz w:val="20"/>
                <w:szCs w:val="20"/>
              </w:rPr>
              <w:t xml:space="preserve"> и</w:t>
            </w:r>
            <w:r w:rsidRPr="00B06CD5">
              <w:rPr>
                <w:rFonts w:ascii="Times New Roman" w:hAnsi="Times New Roman"/>
                <w:spacing w:val="-1"/>
                <w:sz w:val="20"/>
                <w:szCs w:val="20"/>
              </w:rPr>
              <w:t xml:space="preserve"> </w:t>
            </w:r>
            <w:r w:rsidRPr="00B06CD5">
              <w:rPr>
                <w:rFonts w:ascii="Times New Roman" w:hAnsi="Times New Roman"/>
                <w:sz w:val="20"/>
                <w:szCs w:val="20"/>
              </w:rPr>
              <w:t xml:space="preserve">у </w:t>
            </w:r>
            <w:r w:rsidRPr="00B06CD5">
              <w:rPr>
                <w:rFonts w:ascii="Times New Roman" w:hAnsi="Times New Roman"/>
                <w:spacing w:val="-1"/>
                <w:sz w:val="20"/>
                <w:szCs w:val="20"/>
              </w:rPr>
              <w:t>експлоатацији</w:t>
            </w:r>
            <w:r w:rsidRPr="00B06CD5">
              <w:rPr>
                <w:rFonts w:ascii="Times New Roman" w:hAnsi="Times New Roman"/>
                <w:sz w:val="20"/>
                <w:szCs w:val="20"/>
              </w:rPr>
              <w:t xml:space="preserve"> </w:t>
            </w:r>
            <w:r w:rsidR="00E30318">
              <w:rPr>
                <w:rFonts w:ascii="Times New Roman" w:hAnsi="Times New Roman"/>
                <w:sz w:val="20"/>
                <w:szCs w:val="20"/>
                <w:lang w:val="sr-Cyrl-RS"/>
              </w:rPr>
              <w:t>далековода</w:t>
            </w:r>
          </w:p>
          <w:p w14:paraId="4519F8DC" w14:textId="77777777" w:rsidR="00CC29E0" w:rsidRPr="00B06CD5" w:rsidRDefault="00CC29E0" w:rsidP="008D08BA">
            <w:pPr>
              <w:numPr>
                <w:ilvl w:val="0"/>
                <w:numId w:val="34"/>
              </w:numPr>
              <w:tabs>
                <w:tab w:val="left" w:pos="269"/>
              </w:tabs>
              <w:kinsoku w:val="0"/>
              <w:overflowPunct w:val="0"/>
              <w:autoSpaceDE w:val="0"/>
              <w:autoSpaceDN w:val="0"/>
              <w:adjustRightInd w:val="0"/>
              <w:ind w:right="-31"/>
              <w:jc w:val="both"/>
              <w:rPr>
                <w:rFonts w:ascii="Times New Roman" w:hAnsi="Times New Roman"/>
                <w:spacing w:val="-1"/>
                <w:sz w:val="20"/>
                <w:szCs w:val="20"/>
              </w:rPr>
            </w:pPr>
            <w:r w:rsidRPr="00B06CD5">
              <w:rPr>
                <w:rFonts w:ascii="Times New Roman" w:hAnsi="Times New Roman"/>
                <w:spacing w:val="-1"/>
                <w:sz w:val="20"/>
                <w:szCs w:val="20"/>
              </w:rPr>
              <w:t>Приход</w:t>
            </w:r>
            <w:r w:rsidRPr="00B06CD5">
              <w:rPr>
                <w:rFonts w:ascii="Times New Roman" w:hAnsi="Times New Roman"/>
                <w:spacing w:val="-1"/>
                <w:sz w:val="20"/>
                <w:szCs w:val="20"/>
                <w:lang w:val="sr-Cyrl-RS"/>
              </w:rPr>
              <w:t xml:space="preserve"> </w:t>
            </w:r>
            <w:r w:rsidRPr="00B06CD5">
              <w:rPr>
                <w:rFonts w:ascii="Times New Roman" w:hAnsi="Times New Roman"/>
                <w:sz w:val="20"/>
                <w:szCs w:val="20"/>
              </w:rPr>
              <w:t xml:space="preserve">локалне </w:t>
            </w:r>
            <w:r w:rsidRPr="00B06CD5">
              <w:rPr>
                <w:rFonts w:ascii="Times New Roman" w:hAnsi="Times New Roman"/>
                <w:spacing w:val="-1"/>
                <w:sz w:val="20"/>
                <w:szCs w:val="20"/>
              </w:rPr>
              <w:t>заједнице,</w:t>
            </w:r>
            <w:r w:rsidRPr="00B06CD5">
              <w:rPr>
                <w:rFonts w:ascii="Times New Roman" w:hAnsi="Times New Roman"/>
                <w:sz w:val="20"/>
                <w:szCs w:val="20"/>
              </w:rPr>
              <w:t xml:space="preserve"> </w:t>
            </w:r>
            <w:r w:rsidRPr="00B06CD5">
              <w:rPr>
                <w:rFonts w:ascii="Times New Roman" w:hAnsi="Times New Roman"/>
                <w:spacing w:val="-1"/>
                <w:sz w:val="20"/>
                <w:szCs w:val="20"/>
              </w:rPr>
              <w:t>фирми</w:t>
            </w:r>
            <w:r w:rsidRPr="00B06CD5">
              <w:rPr>
                <w:rFonts w:ascii="Times New Roman" w:hAnsi="Times New Roman"/>
                <w:sz w:val="20"/>
                <w:szCs w:val="20"/>
              </w:rPr>
              <w:t xml:space="preserve"> и</w:t>
            </w:r>
            <w:r w:rsidRPr="00B06CD5">
              <w:rPr>
                <w:rFonts w:ascii="Times New Roman" w:hAnsi="Times New Roman"/>
                <w:spacing w:val="33"/>
                <w:sz w:val="20"/>
                <w:szCs w:val="20"/>
              </w:rPr>
              <w:t xml:space="preserve"> </w:t>
            </w:r>
            <w:r w:rsidRPr="00B06CD5">
              <w:rPr>
                <w:rFonts w:ascii="Times New Roman" w:hAnsi="Times New Roman"/>
                <w:spacing w:val="-1"/>
                <w:sz w:val="20"/>
                <w:szCs w:val="20"/>
              </w:rPr>
              <w:t>појединаца</w:t>
            </w:r>
            <w:r w:rsidRPr="00B06CD5">
              <w:rPr>
                <w:rFonts w:ascii="Times New Roman" w:hAnsi="Times New Roman"/>
                <w:sz w:val="20"/>
                <w:szCs w:val="20"/>
              </w:rPr>
              <w:t xml:space="preserve"> од </w:t>
            </w:r>
            <w:r w:rsidRPr="00B06CD5">
              <w:rPr>
                <w:rFonts w:ascii="Times New Roman" w:hAnsi="Times New Roman"/>
                <w:spacing w:val="-1"/>
                <w:sz w:val="20"/>
                <w:szCs w:val="20"/>
              </w:rPr>
              <w:t>реализације</w:t>
            </w:r>
            <w:r w:rsidRPr="00B06CD5">
              <w:rPr>
                <w:rFonts w:ascii="Times New Roman" w:hAnsi="Times New Roman"/>
                <w:sz w:val="20"/>
                <w:szCs w:val="20"/>
              </w:rPr>
              <w:t xml:space="preserve"> </w:t>
            </w:r>
            <w:r w:rsidRPr="00B06CD5">
              <w:rPr>
                <w:rFonts w:ascii="Times New Roman" w:hAnsi="Times New Roman"/>
                <w:spacing w:val="-1"/>
                <w:sz w:val="20"/>
                <w:szCs w:val="20"/>
              </w:rPr>
              <w:t>пројекта</w:t>
            </w:r>
          </w:p>
          <w:p w14:paraId="106CFC45" w14:textId="77777777" w:rsidR="00CC29E0" w:rsidRPr="00B06CD5" w:rsidRDefault="00CC29E0" w:rsidP="008D08BA">
            <w:pPr>
              <w:numPr>
                <w:ilvl w:val="0"/>
                <w:numId w:val="34"/>
              </w:numPr>
              <w:tabs>
                <w:tab w:val="left" w:pos="269"/>
              </w:tabs>
              <w:kinsoku w:val="0"/>
              <w:overflowPunct w:val="0"/>
              <w:autoSpaceDE w:val="0"/>
              <w:autoSpaceDN w:val="0"/>
              <w:adjustRightInd w:val="0"/>
              <w:jc w:val="both"/>
              <w:rPr>
                <w:rFonts w:ascii="Times New Roman" w:hAnsi="Times New Roman"/>
                <w:sz w:val="20"/>
                <w:szCs w:val="20"/>
              </w:rPr>
            </w:pPr>
            <w:r w:rsidRPr="00B06CD5">
              <w:rPr>
                <w:rFonts w:ascii="Times New Roman" w:hAnsi="Times New Roman"/>
                <w:sz w:val="20"/>
                <w:szCs w:val="20"/>
              </w:rPr>
              <w:t xml:space="preserve">Потрошња </w:t>
            </w:r>
            <w:r w:rsidRPr="00B06CD5">
              <w:rPr>
                <w:rFonts w:ascii="Times New Roman" w:hAnsi="Times New Roman"/>
                <w:spacing w:val="-1"/>
                <w:sz w:val="20"/>
                <w:szCs w:val="20"/>
              </w:rPr>
              <w:t>примарне</w:t>
            </w:r>
            <w:r w:rsidRPr="00B06CD5">
              <w:rPr>
                <w:rFonts w:ascii="Times New Roman" w:hAnsi="Times New Roman"/>
                <w:sz w:val="20"/>
                <w:szCs w:val="20"/>
              </w:rPr>
              <w:t xml:space="preserve"> </w:t>
            </w:r>
            <w:r w:rsidRPr="00B06CD5">
              <w:rPr>
                <w:rFonts w:ascii="Times New Roman" w:hAnsi="Times New Roman"/>
                <w:spacing w:val="-1"/>
                <w:sz w:val="20"/>
                <w:szCs w:val="20"/>
              </w:rPr>
              <w:t>енергије</w:t>
            </w:r>
            <w:r w:rsidRPr="00B06CD5">
              <w:rPr>
                <w:rFonts w:ascii="Times New Roman" w:hAnsi="Times New Roman"/>
                <w:sz w:val="20"/>
                <w:szCs w:val="20"/>
              </w:rPr>
              <w:t xml:space="preserve"> из</w:t>
            </w:r>
            <w:r w:rsidRPr="00B06CD5">
              <w:rPr>
                <w:rFonts w:ascii="Times New Roman" w:hAnsi="Times New Roman"/>
                <w:spacing w:val="-1"/>
                <w:sz w:val="20"/>
                <w:szCs w:val="20"/>
              </w:rPr>
              <w:t xml:space="preserve"> обновљивих</w:t>
            </w:r>
            <w:r w:rsidRPr="00B06CD5">
              <w:rPr>
                <w:rFonts w:ascii="Times New Roman" w:hAnsi="Times New Roman"/>
                <w:sz w:val="20"/>
                <w:szCs w:val="20"/>
              </w:rPr>
              <w:t xml:space="preserve"> извора </w:t>
            </w:r>
          </w:p>
        </w:tc>
      </w:tr>
    </w:tbl>
    <w:p w14:paraId="415A38F9" w14:textId="77777777" w:rsidR="00DF44B2" w:rsidRDefault="00DF44B2" w:rsidP="00DF44B2">
      <w:pPr>
        <w:rPr>
          <w:rFonts w:ascii="Times New Roman" w:hAnsi="Times New Roman"/>
          <w:b/>
          <w:i/>
          <w:lang w:val="sr-Cyrl-CS"/>
        </w:rPr>
      </w:pPr>
      <w:bookmarkStart w:id="215" w:name="_Toc320829417"/>
      <w:bookmarkStart w:id="216" w:name="_Toc320829647"/>
      <w:bookmarkStart w:id="217" w:name="_Toc320973934"/>
      <w:bookmarkStart w:id="218" w:name="_Toc320979932"/>
      <w:bookmarkStart w:id="219" w:name="_Toc320980442"/>
      <w:bookmarkStart w:id="220" w:name="_Toc320980864"/>
      <w:bookmarkStart w:id="221" w:name="_Toc320980935"/>
    </w:p>
    <w:p w14:paraId="0DB6888C" w14:textId="5AF3B40C" w:rsidR="002C0C5E" w:rsidRPr="00A05F83" w:rsidRDefault="002C0C5E" w:rsidP="002C0C5E">
      <w:pPr>
        <w:jc w:val="both"/>
        <w:rPr>
          <w:rFonts w:ascii="Times New Roman" w:hAnsi="Times New Roman"/>
          <w:bCs/>
          <w:iCs/>
          <w:lang w:val="sr-Cyrl-CS"/>
        </w:rPr>
      </w:pPr>
      <w:r>
        <w:rPr>
          <w:rFonts w:ascii="Times New Roman" w:hAnsi="Times New Roman"/>
          <w:bCs/>
          <w:iCs/>
          <w:lang w:val="sr-Cyrl-RS"/>
        </w:rPr>
        <w:t>П</w:t>
      </w:r>
      <w:r w:rsidRPr="00A05F83">
        <w:rPr>
          <w:rFonts w:ascii="Times New Roman" w:hAnsi="Times New Roman"/>
          <w:bCs/>
          <w:iCs/>
          <w:lang w:val="sr-Cyrl-CS"/>
        </w:rPr>
        <w:t xml:space="preserve">раћење стања животне средине, осим праћења спровођења мера заштите које су дефинисане у Плану детаљне регулација и Стратешкој процени утицаја, подразумева и праћење следећих аспеката у фазама израде техничке документације, изградње и експлоатације пројекта који је предмет Плана детаљне регулације: </w:t>
      </w:r>
    </w:p>
    <w:p w14:paraId="2EA12B51" w14:textId="77777777" w:rsidR="002C0C5E" w:rsidRPr="00A05F83" w:rsidRDefault="002C0C5E" w:rsidP="002C0C5E">
      <w:pPr>
        <w:numPr>
          <w:ilvl w:val="0"/>
          <w:numId w:val="73"/>
        </w:numPr>
        <w:jc w:val="both"/>
        <w:rPr>
          <w:rFonts w:ascii="Times New Roman" w:hAnsi="Times New Roman"/>
          <w:bCs/>
          <w:iCs/>
          <w:lang w:val="sr-Cyrl-CS"/>
        </w:rPr>
      </w:pPr>
      <w:r w:rsidRPr="00A05F83">
        <w:rPr>
          <w:rFonts w:ascii="Times New Roman" w:hAnsi="Times New Roman"/>
          <w:bCs/>
          <w:iCs/>
          <w:lang w:val="sr-Cyrl-CS"/>
        </w:rPr>
        <w:t xml:space="preserve">у фази пројектовања далековода потребно је следити смернице из Плана детаљне регулације и Стратешке процене; </w:t>
      </w:r>
    </w:p>
    <w:p w14:paraId="008D71B5" w14:textId="00625014" w:rsidR="0037566E" w:rsidRPr="002C0C5E" w:rsidRDefault="002C0C5E" w:rsidP="00E8694A">
      <w:pPr>
        <w:numPr>
          <w:ilvl w:val="0"/>
          <w:numId w:val="72"/>
        </w:numPr>
        <w:jc w:val="both"/>
        <w:rPr>
          <w:rFonts w:ascii="Times New Roman" w:hAnsi="Times New Roman"/>
          <w:bCs/>
          <w:iCs/>
          <w:lang w:val="sr-Cyrl-CS"/>
        </w:rPr>
      </w:pPr>
      <w:r w:rsidRPr="00A05F83">
        <w:rPr>
          <w:rFonts w:ascii="Times New Roman" w:hAnsi="Times New Roman"/>
          <w:bCs/>
          <w:iCs/>
          <w:lang w:val="sr-Cyrl-CS"/>
        </w:rPr>
        <w:t>након изградње, а пре издавања дозволе за почетак рада или употребне дозволе, Носилац Пројекта је у обавези да врши прво испитивање, односно мерење нивоа електромагнетног поља у околини извора. За потребе првог испитивања</w:t>
      </w:r>
      <w:r w:rsidRPr="002C0C5E">
        <w:rPr>
          <w:rFonts w:ascii="Times New Roman" w:hAnsi="Times New Roman"/>
          <w:bCs/>
          <w:iCs/>
          <w:lang w:val="sr-Cyrl-RS"/>
        </w:rPr>
        <w:t xml:space="preserve">.  </w:t>
      </w:r>
      <w:r w:rsidRPr="00A05F83">
        <w:rPr>
          <w:rFonts w:ascii="Times New Roman" w:hAnsi="Times New Roman"/>
          <w:bCs/>
          <w:iCs/>
          <w:lang w:val="sr-Cyrl-CS"/>
        </w:rPr>
        <w:t xml:space="preserve">Орган надлежан за издавање дозволе за почетак рада или употребне дозволе за објекат који садржи извор нејонизујућег зрачења, може пустити у рад тај извор ако је мерењем утврђено да ниво електромагнетног поља не прекорачује прописане граничне вредности и да изграђени, односно постављени објекат неће својим радом угрожавати животну средину. Обавеза Носиоца Пројекта је да врши редовна мерења: једанпут сваке четврте године, </w:t>
      </w:r>
      <w:r w:rsidRPr="002C0C5E">
        <w:rPr>
          <w:rFonts w:ascii="Times New Roman" w:hAnsi="Times New Roman"/>
          <w:bCs/>
          <w:iCs/>
          <w:lang w:val="sr-Cyrl-RS"/>
        </w:rPr>
        <w:t xml:space="preserve"> </w:t>
      </w:r>
      <w:r w:rsidRPr="00A05F83">
        <w:rPr>
          <w:rFonts w:ascii="Times New Roman" w:hAnsi="Times New Roman"/>
          <w:bCs/>
          <w:iCs/>
          <w:lang w:val="sr-Cyrl-CS"/>
        </w:rPr>
        <w:t xml:space="preserve">при битним променама стања (реконструкције, замене опреме или материјала), у складу са Законом о заштити од нејонизујућег зрачења (Сл. гласник РС бр. 36/2009) и Правилником о изворима нејонизујућег зрачења од посебног интереса, врстама извора, начину и периоду њиховог испитивања (Сл. гласник РС бр. 104/2009). </w:t>
      </w:r>
      <w:r>
        <w:rPr>
          <w:rFonts w:ascii="Times New Roman" w:hAnsi="Times New Roman"/>
          <w:bCs/>
          <w:iCs/>
          <w:lang w:val="sr-Cyrl-RS"/>
        </w:rPr>
        <w:t xml:space="preserve"> </w:t>
      </w:r>
      <w:r w:rsidRPr="00A05F83">
        <w:rPr>
          <w:rFonts w:ascii="Times New Roman" w:hAnsi="Times New Roman"/>
          <w:bCs/>
          <w:iCs/>
          <w:lang w:val="sr-Cyrl-RS"/>
        </w:rPr>
        <w:t>Мерења обавља овлашћена акредитована лабораторија, а извештаји о резултатима мерења морају бити доступни еколошкој инспекцији и јавности.</w:t>
      </w:r>
    </w:p>
    <w:p w14:paraId="3D48867E" w14:textId="77777777" w:rsidR="00C66312" w:rsidRDefault="00C66312" w:rsidP="00DF44B2">
      <w:pPr>
        <w:rPr>
          <w:rFonts w:ascii="Times New Roman" w:hAnsi="Times New Roman"/>
          <w:b/>
          <w:i/>
          <w:lang w:val="sr-Cyrl-CS"/>
        </w:rPr>
      </w:pPr>
    </w:p>
    <w:p w14:paraId="225C680B" w14:textId="77777777" w:rsidR="00135387" w:rsidRPr="001578D2" w:rsidRDefault="00135387" w:rsidP="000B6BA1">
      <w:pPr>
        <w:pStyle w:val="Heading2"/>
        <w:spacing w:before="0" w:after="0"/>
        <w:jc w:val="both"/>
        <w:rPr>
          <w:rFonts w:ascii="Times New Roman" w:hAnsi="Times New Roman"/>
          <w:b w:val="0"/>
          <w:i w:val="0"/>
          <w:sz w:val="22"/>
          <w:szCs w:val="22"/>
          <w:lang w:val="sr-Cyrl-RS"/>
        </w:rPr>
      </w:pPr>
      <w:bookmarkStart w:id="222" w:name="_Toc167363135"/>
      <w:bookmarkStart w:id="223" w:name="_Toc167363312"/>
      <w:bookmarkStart w:id="224" w:name="_Toc211367136"/>
      <w:r w:rsidRPr="001578D2">
        <w:rPr>
          <w:rFonts w:ascii="Times New Roman" w:hAnsi="Times New Roman"/>
          <w:b w:val="0"/>
          <w:i w:val="0"/>
          <w:sz w:val="22"/>
          <w:szCs w:val="22"/>
          <w:lang w:val="sr-Cyrl-CS"/>
        </w:rPr>
        <w:t>5.</w:t>
      </w:r>
      <w:r w:rsidRPr="001578D2">
        <w:rPr>
          <w:rFonts w:ascii="Times New Roman" w:hAnsi="Times New Roman"/>
          <w:b w:val="0"/>
          <w:i w:val="0"/>
          <w:sz w:val="22"/>
          <w:szCs w:val="22"/>
          <w:lang w:val="sr-Cyrl-RS"/>
        </w:rPr>
        <w:t>2</w:t>
      </w:r>
      <w:r w:rsidRPr="001578D2">
        <w:rPr>
          <w:rFonts w:ascii="Times New Roman" w:hAnsi="Times New Roman"/>
          <w:b w:val="0"/>
          <w:i w:val="0"/>
          <w:sz w:val="22"/>
          <w:szCs w:val="22"/>
          <w:lang w:val="sr-Cyrl-CS"/>
        </w:rPr>
        <w:t>. Права и обавезе надлежних органа</w:t>
      </w:r>
      <w:bookmarkEnd w:id="215"/>
      <w:bookmarkEnd w:id="216"/>
      <w:bookmarkEnd w:id="217"/>
      <w:bookmarkEnd w:id="218"/>
      <w:bookmarkEnd w:id="219"/>
      <w:bookmarkEnd w:id="220"/>
      <w:bookmarkEnd w:id="221"/>
      <w:r w:rsidRPr="001578D2">
        <w:rPr>
          <w:rFonts w:ascii="Times New Roman" w:hAnsi="Times New Roman"/>
          <w:b w:val="0"/>
          <w:i w:val="0"/>
          <w:sz w:val="22"/>
          <w:szCs w:val="22"/>
          <w:lang w:val="sr-Cyrl-CS"/>
        </w:rPr>
        <w:t xml:space="preserve">  и поступање у случају појаве неочекиваних негативних утицаја</w:t>
      </w:r>
      <w:bookmarkEnd w:id="222"/>
      <w:bookmarkEnd w:id="223"/>
      <w:bookmarkEnd w:id="224"/>
      <w:r w:rsidRPr="001578D2">
        <w:rPr>
          <w:rFonts w:ascii="Times New Roman" w:hAnsi="Times New Roman"/>
          <w:b w:val="0"/>
          <w:i w:val="0"/>
          <w:sz w:val="22"/>
          <w:szCs w:val="22"/>
          <w:lang w:val="sr-Cyrl-CS"/>
        </w:rPr>
        <w:t xml:space="preserve"> </w:t>
      </w:r>
      <w:r w:rsidRPr="001578D2">
        <w:rPr>
          <w:rFonts w:ascii="Times New Roman" w:hAnsi="Times New Roman"/>
          <w:b w:val="0"/>
          <w:i w:val="0"/>
          <w:sz w:val="22"/>
          <w:szCs w:val="22"/>
          <w:lang w:val="sr-Cyrl-RS"/>
        </w:rPr>
        <w:t xml:space="preserve"> </w:t>
      </w:r>
    </w:p>
    <w:p w14:paraId="4E10206C" w14:textId="77777777" w:rsidR="00135387" w:rsidRPr="001578D2" w:rsidRDefault="00135387" w:rsidP="000B6BA1">
      <w:pPr>
        <w:jc w:val="both"/>
        <w:rPr>
          <w:rFonts w:ascii="Times New Roman" w:hAnsi="Times New Roman"/>
          <w:b/>
          <w:bCs/>
          <w:lang w:val="sr-Cyrl-RS"/>
        </w:rPr>
      </w:pPr>
    </w:p>
    <w:p w14:paraId="5BB8B270" w14:textId="3934E70D" w:rsidR="00135387" w:rsidRPr="001578D2" w:rsidRDefault="00135387" w:rsidP="000B6BA1">
      <w:pPr>
        <w:jc w:val="both"/>
        <w:rPr>
          <w:rFonts w:ascii="Times New Roman" w:hAnsi="Times New Roman"/>
          <w:lang w:val="sr-Cyrl-RS"/>
        </w:rPr>
      </w:pPr>
      <w:r w:rsidRPr="001578D2">
        <w:rPr>
          <w:rFonts w:ascii="Times New Roman" w:hAnsi="Times New Roman"/>
          <w:lang w:val="sr-Latn-CS"/>
        </w:rPr>
        <w:t xml:space="preserve">На основу позитивне регулативе </w:t>
      </w:r>
      <w:r w:rsidR="0024264B">
        <w:rPr>
          <w:rFonts w:ascii="Times New Roman" w:hAnsi="Times New Roman"/>
          <w:lang w:val="sr-Cyrl-RS"/>
        </w:rPr>
        <w:t>Једница локалнесамоуправе</w:t>
      </w:r>
      <w:r w:rsidRPr="001578D2">
        <w:rPr>
          <w:rFonts w:ascii="Times New Roman" w:hAnsi="Times New Roman"/>
          <w:lang w:val="sr-Latn-CS"/>
        </w:rPr>
        <w:t xml:space="preserve"> располаже нормативно-правним</w:t>
      </w:r>
      <w:r w:rsidRPr="001578D2">
        <w:rPr>
          <w:rFonts w:ascii="Times New Roman" w:hAnsi="Times New Roman"/>
          <w:lang w:val="sr-Cyrl-RS"/>
        </w:rPr>
        <w:t xml:space="preserve"> </w:t>
      </w:r>
      <w:r w:rsidRPr="001578D2">
        <w:rPr>
          <w:rFonts w:ascii="Times New Roman" w:hAnsi="Times New Roman"/>
          <w:lang w:val="sr-Latn-CS"/>
        </w:rPr>
        <w:t>инструментаријумом да доноси акте у смислу накнада за заштиту и унапређење</w:t>
      </w:r>
      <w:r w:rsidRPr="001578D2">
        <w:rPr>
          <w:rFonts w:ascii="Times New Roman" w:hAnsi="Times New Roman"/>
          <w:lang w:val="sr-Cyrl-RS"/>
        </w:rPr>
        <w:t xml:space="preserve"> </w:t>
      </w:r>
      <w:r w:rsidRPr="001578D2">
        <w:rPr>
          <w:rFonts w:ascii="Times New Roman" w:hAnsi="Times New Roman"/>
          <w:lang w:val="sr-Latn-CS"/>
        </w:rPr>
        <w:t>животне средине. На основу одредаба члана 18. Закона о локалној самоуправи и</w:t>
      </w:r>
      <w:r w:rsidRPr="001578D2">
        <w:rPr>
          <w:rFonts w:ascii="Times New Roman" w:hAnsi="Times New Roman"/>
          <w:lang w:val="sr-Cyrl-RS"/>
        </w:rPr>
        <w:t xml:space="preserve"> </w:t>
      </w:r>
      <w:r w:rsidRPr="001578D2">
        <w:rPr>
          <w:rFonts w:ascii="Times New Roman" w:hAnsi="Times New Roman"/>
          <w:lang w:val="sr-Latn-CS"/>
        </w:rPr>
        <w:t>одредаба члана 190. Устава Републике Србије, јединица локалне самоуправе –</w:t>
      </w:r>
      <w:r w:rsidRPr="001578D2">
        <w:rPr>
          <w:rFonts w:ascii="Times New Roman" w:hAnsi="Times New Roman"/>
          <w:lang w:val="sr-Cyrl-CS"/>
        </w:rPr>
        <w:t xml:space="preserve"> </w:t>
      </w:r>
      <w:r w:rsidRPr="001578D2">
        <w:rPr>
          <w:rFonts w:ascii="Times New Roman" w:hAnsi="Times New Roman"/>
          <w:lang w:val="sr-Latn-CS"/>
        </w:rPr>
        <w:t>општина, стара се о заштити животне средине. У надлежности општине је да припрема</w:t>
      </w:r>
      <w:r w:rsidRPr="001578D2">
        <w:rPr>
          <w:rFonts w:ascii="Times New Roman" w:hAnsi="Times New Roman"/>
          <w:lang w:val="sr-Cyrl-CS"/>
        </w:rPr>
        <w:t xml:space="preserve"> </w:t>
      </w:r>
      <w:r w:rsidRPr="001578D2">
        <w:rPr>
          <w:rFonts w:ascii="Times New Roman" w:hAnsi="Times New Roman"/>
          <w:lang w:val="sr-Latn-CS"/>
        </w:rPr>
        <w:t xml:space="preserve">и доноси локалне програме коришћења и заштите </w:t>
      </w:r>
      <w:r w:rsidRPr="001578D2">
        <w:rPr>
          <w:rFonts w:ascii="Times New Roman" w:hAnsi="Times New Roman"/>
          <w:lang w:val="sr-Latn-CS"/>
        </w:rPr>
        <w:lastRenderedPageBreak/>
        <w:t>природних вредности, програме</w:t>
      </w:r>
      <w:r w:rsidRPr="001578D2">
        <w:rPr>
          <w:rFonts w:ascii="Times New Roman" w:hAnsi="Times New Roman"/>
          <w:lang w:val="sr-Cyrl-CS"/>
        </w:rPr>
        <w:t xml:space="preserve"> </w:t>
      </w:r>
      <w:r w:rsidRPr="001578D2">
        <w:rPr>
          <w:rFonts w:ascii="Times New Roman" w:hAnsi="Times New Roman"/>
          <w:lang w:val="sr-Latn-CS"/>
        </w:rPr>
        <w:t>заштите животне средине, односно локалне акционе и санационе планове.</w:t>
      </w:r>
    </w:p>
    <w:p w14:paraId="57A25F68" w14:textId="77777777" w:rsidR="00135387" w:rsidRDefault="00135387" w:rsidP="000B6BA1">
      <w:pPr>
        <w:jc w:val="both"/>
        <w:rPr>
          <w:rFonts w:ascii="Times New Roman" w:hAnsi="Times New Roman"/>
          <w:b/>
          <w:lang w:val="sr-Cyrl-RS"/>
        </w:rPr>
      </w:pPr>
    </w:p>
    <w:p w14:paraId="0B330821" w14:textId="77777777" w:rsidR="00135387" w:rsidRPr="001578D2" w:rsidRDefault="00135387" w:rsidP="000B6BA1">
      <w:pPr>
        <w:rPr>
          <w:rFonts w:ascii="Times New Roman" w:hAnsi="Times New Roman"/>
          <w:i/>
          <w:u w:val="single"/>
          <w:lang w:val="sr-Latn-CS"/>
        </w:rPr>
      </w:pPr>
      <w:r w:rsidRPr="001578D2">
        <w:rPr>
          <w:rFonts w:ascii="Times New Roman" w:hAnsi="Times New Roman"/>
          <w:i/>
          <w:u w:val="single"/>
          <w:lang w:val="sr-Latn-CS"/>
        </w:rPr>
        <w:t xml:space="preserve">Права и обавезе надлежних органа </w:t>
      </w:r>
    </w:p>
    <w:p w14:paraId="3FCB8A51" w14:textId="77777777" w:rsidR="00135387" w:rsidRPr="001578D2" w:rsidRDefault="00135387" w:rsidP="000B6BA1">
      <w:pPr>
        <w:jc w:val="both"/>
        <w:rPr>
          <w:rFonts w:ascii="Times New Roman" w:hAnsi="Times New Roman"/>
          <w:b/>
          <w:lang w:val="sr-Cyrl-CS"/>
        </w:rPr>
      </w:pPr>
    </w:p>
    <w:p w14:paraId="7E862555" w14:textId="7A1E9DC6" w:rsidR="00135387" w:rsidRPr="001578D2" w:rsidRDefault="00135387" w:rsidP="000B6BA1">
      <w:pPr>
        <w:jc w:val="both"/>
        <w:rPr>
          <w:rFonts w:ascii="Times New Roman" w:hAnsi="Times New Roman"/>
          <w:lang w:val="sr-Cyrl-CS"/>
        </w:rPr>
      </w:pPr>
      <w:r w:rsidRPr="001578D2">
        <w:rPr>
          <w:rFonts w:ascii="Times New Roman" w:hAnsi="Times New Roman"/>
          <w:lang w:val="sr-Latn-CS"/>
        </w:rPr>
        <w:t xml:space="preserve">Када су питању права и обавезе надлежних органа у вези праћења стања животне средине, она произилазе из Закона о заштити животне средине, Према </w:t>
      </w:r>
      <w:r w:rsidR="00934B1B">
        <w:rPr>
          <w:rFonts w:ascii="Times New Roman" w:hAnsi="Times New Roman"/>
          <w:lang w:val="sr-Cyrl-RS"/>
        </w:rPr>
        <w:t>Закону</w:t>
      </w:r>
      <w:r w:rsidRPr="001578D2">
        <w:rPr>
          <w:rFonts w:ascii="Times New Roman" w:hAnsi="Times New Roman"/>
          <w:lang w:val="sr-Latn-CS"/>
        </w:rPr>
        <w:t xml:space="preserve">, права и обавезе надлежних органа су: </w:t>
      </w:r>
    </w:p>
    <w:p w14:paraId="7B531AE5" w14:textId="77777777" w:rsidR="00135387" w:rsidRPr="001578D2" w:rsidRDefault="00135387" w:rsidP="008D08BA">
      <w:pPr>
        <w:numPr>
          <w:ilvl w:val="0"/>
          <w:numId w:val="14"/>
        </w:numPr>
        <w:jc w:val="both"/>
        <w:rPr>
          <w:rFonts w:ascii="Times New Roman" w:hAnsi="Times New Roman"/>
          <w:lang w:val="sr-Latn-CS"/>
        </w:rPr>
      </w:pPr>
      <w:r w:rsidRPr="001578D2">
        <w:rPr>
          <w:rFonts w:ascii="Times New Roman" w:hAnsi="Times New Roman"/>
          <w:lang w:val="sr-Latn-CS"/>
        </w:rPr>
        <w:t xml:space="preserve">Влада доноси програм мониторинга </w:t>
      </w:r>
      <w:r w:rsidRPr="001578D2">
        <w:rPr>
          <w:rFonts w:ascii="Times New Roman" w:hAnsi="Times New Roman"/>
          <w:lang w:val="sr-Cyrl-RS"/>
        </w:rPr>
        <w:t>на основу посебних закона</w:t>
      </w:r>
      <w:r w:rsidRPr="001578D2">
        <w:rPr>
          <w:rFonts w:ascii="Times New Roman" w:hAnsi="Times New Roman"/>
          <w:lang w:val="sr-Latn-CS"/>
        </w:rPr>
        <w:t xml:space="preserve">; </w:t>
      </w:r>
    </w:p>
    <w:p w14:paraId="3E3BCE7C" w14:textId="77777777" w:rsidR="00135387" w:rsidRPr="001578D2" w:rsidRDefault="00135387" w:rsidP="008D08BA">
      <w:pPr>
        <w:numPr>
          <w:ilvl w:val="0"/>
          <w:numId w:val="14"/>
        </w:numPr>
        <w:jc w:val="both"/>
        <w:rPr>
          <w:rFonts w:ascii="Times New Roman" w:hAnsi="Times New Roman"/>
          <w:lang w:val="sr-Latn-CS"/>
        </w:rPr>
      </w:pPr>
      <w:r w:rsidRPr="001578D2">
        <w:rPr>
          <w:rFonts w:ascii="Times New Roman" w:hAnsi="Times New Roman"/>
          <w:lang w:val="sr-Latn-CS"/>
        </w:rPr>
        <w:t xml:space="preserve">јединица локалне самоуправе доноси програм мониторинга на својој територији који мора бити у сагласности са програмом Владе; </w:t>
      </w:r>
    </w:p>
    <w:p w14:paraId="176D384D" w14:textId="77777777" w:rsidR="00135387" w:rsidRPr="001578D2" w:rsidRDefault="00135387" w:rsidP="008D08BA">
      <w:pPr>
        <w:numPr>
          <w:ilvl w:val="0"/>
          <w:numId w:val="14"/>
        </w:numPr>
        <w:jc w:val="both"/>
        <w:rPr>
          <w:rFonts w:ascii="Times New Roman" w:hAnsi="Times New Roman"/>
          <w:lang w:val="sr-Latn-CS"/>
        </w:rPr>
      </w:pPr>
      <w:r w:rsidRPr="001578D2">
        <w:rPr>
          <w:rFonts w:ascii="Times New Roman" w:hAnsi="Times New Roman"/>
          <w:lang w:val="sr-Latn-CS"/>
        </w:rPr>
        <w:t xml:space="preserve">Република и јединица локалне самоуправе обезбеђују финансијска средства за обављање мониторинга; </w:t>
      </w:r>
    </w:p>
    <w:p w14:paraId="54159FDD" w14:textId="77777777" w:rsidR="00135387" w:rsidRPr="001578D2" w:rsidRDefault="00135387" w:rsidP="008D08BA">
      <w:pPr>
        <w:numPr>
          <w:ilvl w:val="0"/>
          <w:numId w:val="14"/>
        </w:numPr>
        <w:jc w:val="both"/>
        <w:rPr>
          <w:rFonts w:ascii="Times New Roman" w:hAnsi="Times New Roman"/>
          <w:lang w:val="sr-Latn-CS"/>
        </w:rPr>
      </w:pPr>
      <w:r w:rsidRPr="001578D2">
        <w:rPr>
          <w:rFonts w:ascii="Times New Roman" w:hAnsi="Times New Roman"/>
          <w:lang w:val="sr-Latn-CS"/>
        </w:rPr>
        <w:t xml:space="preserve">Влада утврђује критеријуме за одређивање броја места и распореда мерних места, мрежу мерних места, обим и учесталост мерења, класификацију појава које се прате, методологију рада и индикаторе загађења животне средине и њиховог праћења, рокове и начин достављања података; </w:t>
      </w:r>
    </w:p>
    <w:p w14:paraId="5CA2BC79" w14:textId="77777777" w:rsidR="00135387" w:rsidRPr="001578D2" w:rsidRDefault="00135387" w:rsidP="008D08BA">
      <w:pPr>
        <w:numPr>
          <w:ilvl w:val="0"/>
          <w:numId w:val="14"/>
        </w:numPr>
        <w:jc w:val="both"/>
        <w:rPr>
          <w:rFonts w:ascii="Times New Roman" w:hAnsi="Times New Roman"/>
          <w:lang w:val="sr-Latn-CS"/>
        </w:rPr>
      </w:pPr>
      <w:r w:rsidRPr="001578D2">
        <w:rPr>
          <w:rFonts w:ascii="Times New Roman" w:hAnsi="Times New Roman"/>
          <w:lang w:val="sr-Latn-CS"/>
        </w:rPr>
        <w:t xml:space="preserve">мониторинг може да обавља </w:t>
      </w:r>
      <w:r w:rsidRPr="001578D2">
        <w:rPr>
          <w:rFonts w:ascii="Times New Roman" w:hAnsi="Times New Roman"/>
          <w:lang w:val="sr-Cyrl-RS"/>
        </w:rPr>
        <w:t>и</w:t>
      </w:r>
      <w:r w:rsidRPr="001578D2">
        <w:rPr>
          <w:rFonts w:ascii="Times New Roman" w:hAnsi="Times New Roman"/>
          <w:lang w:val="sr-Latn-CS"/>
        </w:rPr>
        <w:t xml:space="preserve"> овлашћена организација</w:t>
      </w:r>
      <w:r w:rsidRPr="001578D2">
        <w:rPr>
          <w:rFonts w:ascii="Times New Roman" w:hAnsi="Times New Roman"/>
          <w:lang w:val="sr-Cyrl-RS"/>
        </w:rPr>
        <w:t xml:space="preserve"> ако испуњава услове у погледу кадрова, опреме, простора, акредитације за мерење датог параметра и </w:t>
      </w:r>
      <w:r w:rsidRPr="001578D2">
        <w:rPr>
          <w:rFonts w:ascii="Times New Roman" w:hAnsi="Times New Roman"/>
        </w:rPr>
        <w:t>SRPS</w:t>
      </w:r>
      <w:r w:rsidRPr="00481B08">
        <w:rPr>
          <w:rFonts w:ascii="Times New Roman" w:hAnsi="Times New Roman"/>
          <w:lang w:val="sr-Latn-CS"/>
        </w:rPr>
        <w:t>-</w:t>
      </w:r>
      <w:r w:rsidRPr="001578D2">
        <w:rPr>
          <w:rFonts w:ascii="Times New Roman" w:hAnsi="Times New Roman"/>
        </w:rPr>
        <w:t>ISO</w:t>
      </w:r>
      <w:r w:rsidRPr="00481B08">
        <w:rPr>
          <w:rFonts w:ascii="Times New Roman" w:hAnsi="Times New Roman"/>
          <w:lang w:val="sr-Latn-CS"/>
        </w:rPr>
        <w:t xml:space="preserve"> </w:t>
      </w:r>
      <w:r w:rsidRPr="001578D2">
        <w:rPr>
          <w:rFonts w:ascii="Times New Roman" w:hAnsi="Times New Roman"/>
          <w:lang w:val="sr-Cyrl-RS"/>
        </w:rPr>
        <w:t>стандарда у области узорковања, мерења, анализа и поузданости података, у складу са законом;</w:t>
      </w:r>
      <w:r w:rsidRPr="001578D2">
        <w:rPr>
          <w:rFonts w:ascii="Times New Roman" w:hAnsi="Times New Roman"/>
          <w:lang w:val="sr-Latn-CS"/>
        </w:rPr>
        <w:t xml:space="preserve"> </w:t>
      </w:r>
    </w:p>
    <w:p w14:paraId="6A2549F7" w14:textId="77777777" w:rsidR="00135387" w:rsidRPr="001578D2" w:rsidRDefault="00135387" w:rsidP="008D08BA">
      <w:pPr>
        <w:numPr>
          <w:ilvl w:val="0"/>
          <w:numId w:val="14"/>
        </w:numPr>
        <w:jc w:val="both"/>
        <w:rPr>
          <w:rFonts w:ascii="Times New Roman" w:hAnsi="Times New Roman"/>
          <w:lang w:val="sr-Latn-CS"/>
        </w:rPr>
      </w:pPr>
      <w:r w:rsidRPr="001578D2">
        <w:rPr>
          <w:rFonts w:ascii="Times New Roman" w:hAnsi="Times New Roman"/>
          <w:lang w:val="sr-Latn-CS"/>
        </w:rPr>
        <w:t xml:space="preserve">Влада утврђује врсте емисије и других појава које су предмет мониторинга загађивача, методологију мерења, узимања узорака, начин евидентирања, рокове достављања и чувања података; </w:t>
      </w:r>
    </w:p>
    <w:p w14:paraId="33938B08" w14:textId="77777777" w:rsidR="00135387" w:rsidRPr="001578D2" w:rsidRDefault="00135387" w:rsidP="008D08BA">
      <w:pPr>
        <w:numPr>
          <w:ilvl w:val="0"/>
          <w:numId w:val="14"/>
        </w:numPr>
        <w:jc w:val="both"/>
        <w:rPr>
          <w:rFonts w:ascii="Times New Roman" w:hAnsi="Times New Roman"/>
          <w:lang w:val="sr-Latn-CS"/>
        </w:rPr>
      </w:pPr>
      <w:r w:rsidRPr="001578D2">
        <w:rPr>
          <w:rFonts w:ascii="Times New Roman" w:hAnsi="Times New Roman"/>
          <w:lang w:val="sr-Latn-CS"/>
        </w:rPr>
        <w:t xml:space="preserve">државни органи, односно организације и јединице локалне самоуправе, овлашћене организације и загађивачи дужни су да податке из мониторинга достављају Агенцији за заштиту животне средине на прописан начин; </w:t>
      </w:r>
    </w:p>
    <w:p w14:paraId="3E4986E0" w14:textId="77777777" w:rsidR="00135387" w:rsidRPr="001578D2" w:rsidRDefault="00135387" w:rsidP="008D08BA">
      <w:pPr>
        <w:numPr>
          <w:ilvl w:val="0"/>
          <w:numId w:val="14"/>
        </w:numPr>
        <w:jc w:val="both"/>
        <w:rPr>
          <w:rFonts w:ascii="Times New Roman" w:hAnsi="Times New Roman"/>
          <w:lang w:val="sr-Latn-CS"/>
        </w:rPr>
      </w:pPr>
      <w:r w:rsidRPr="001578D2">
        <w:rPr>
          <w:rFonts w:ascii="Times New Roman" w:hAnsi="Times New Roman"/>
          <w:lang w:val="sr-Latn-CS"/>
        </w:rPr>
        <w:t xml:space="preserve">Влада ближе прописује садржину и начин вођења информационог система, методологију, структуру, заједничке основе, категорије и нивое сакупљања података, као и садржину информација о којима се редовно и обавезно обавештава јавност; </w:t>
      </w:r>
    </w:p>
    <w:p w14:paraId="25C81877" w14:textId="77777777" w:rsidR="00135387" w:rsidRPr="001578D2" w:rsidRDefault="00135387" w:rsidP="008D08BA">
      <w:pPr>
        <w:numPr>
          <w:ilvl w:val="0"/>
          <w:numId w:val="14"/>
        </w:numPr>
        <w:jc w:val="both"/>
        <w:rPr>
          <w:rFonts w:ascii="Times New Roman" w:hAnsi="Times New Roman"/>
          <w:lang w:val="sr-Latn-CS"/>
        </w:rPr>
      </w:pPr>
      <w:r w:rsidRPr="001578D2">
        <w:rPr>
          <w:rFonts w:ascii="Times New Roman" w:hAnsi="Times New Roman"/>
          <w:lang w:val="sr-Latn-CS"/>
        </w:rPr>
        <w:t xml:space="preserve">министар прописује методологију за израду </w:t>
      </w:r>
      <w:r w:rsidRPr="001578D2">
        <w:rPr>
          <w:rFonts w:ascii="Times New Roman" w:hAnsi="Times New Roman"/>
          <w:lang w:val="sr-Cyrl-RS"/>
        </w:rPr>
        <w:t>националног и локалног регистра извора загађивања</w:t>
      </w:r>
      <w:r w:rsidRPr="001578D2">
        <w:rPr>
          <w:rFonts w:ascii="Times New Roman" w:hAnsi="Times New Roman"/>
          <w:lang w:val="sr-Latn-CS"/>
        </w:rPr>
        <w:t xml:space="preserve">, </w:t>
      </w:r>
      <w:r w:rsidRPr="001578D2">
        <w:rPr>
          <w:rFonts w:ascii="Times New Roman" w:hAnsi="Times New Roman"/>
          <w:lang w:val="sr-Cyrl-RS"/>
        </w:rPr>
        <w:t>као и методологију за врсте, начине и рокове прикупљања података</w:t>
      </w:r>
      <w:r w:rsidRPr="001578D2">
        <w:rPr>
          <w:rFonts w:ascii="Times New Roman" w:hAnsi="Times New Roman"/>
          <w:lang w:val="sr-Latn-CS"/>
        </w:rPr>
        <w:t xml:space="preserve">; </w:t>
      </w:r>
    </w:p>
    <w:p w14:paraId="085F65F3" w14:textId="77777777" w:rsidR="00135387" w:rsidRPr="001578D2" w:rsidRDefault="00135387" w:rsidP="008D08BA">
      <w:pPr>
        <w:numPr>
          <w:ilvl w:val="0"/>
          <w:numId w:val="14"/>
        </w:numPr>
        <w:jc w:val="both"/>
        <w:rPr>
          <w:rFonts w:ascii="Times New Roman" w:hAnsi="Times New Roman"/>
          <w:lang w:val="sr-Cyrl-CS"/>
        </w:rPr>
      </w:pPr>
      <w:r w:rsidRPr="001578D2">
        <w:rPr>
          <w:rFonts w:ascii="Times New Roman" w:hAnsi="Times New Roman"/>
          <w:lang w:val="sr-Latn-CS"/>
        </w:rPr>
        <w:t>Влада једанпут годишње подноси Народној скупштини извештај о стању животне средине у Републици</w:t>
      </w:r>
      <w:r w:rsidRPr="001578D2">
        <w:rPr>
          <w:rFonts w:ascii="Times New Roman" w:hAnsi="Times New Roman"/>
          <w:lang w:val="sr-Cyrl-RS"/>
        </w:rPr>
        <w:t xml:space="preserve"> Србији</w:t>
      </w:r>
      <w:r w:rsidRPr="001578D2">
        <w:rPr>
          <w:rFonts w:ascii="Times New Roman" w:hAnsi="Times New Roman"/>
          <w:lang w:val="sr-Latn-CS"/>
        </w:rPr>
        <w:t>;</w:t>
      </w:r>
    </w:p>
    <w:p w14:paraId="4ED6D126" w14:textId="77777777" w:rsidR="00135387" w:rsidRPr="001578D2" w:rsidRDefault="00135387" w:rsidP="008D08BA">
      <w:pPr>
        <w:numPr>
          <w:ilvl w:val="0"/>
          <w:numId w:val="14"/>
        </w:numPr>
        <w:jc w:val="both"/>
        <w:rPr>
          <w:rFonts w:ascii="Times New Roman" w:hAnsi="Times New Roman"/>
          <w:lang w:val="sr-Latn-CS"/>
        </w:rPr>
      </w:pPr>
      <w:r w:rsidRPr="001578D2">
        <w:rPr>
          <w:rFonts w:ascii="Times New Roman" w:hAnsi="Times New Roman"/>
          <w:lang w:val="sr-Latn-CS"/>
        </w:rPr>
        <w:t xml:space="preserve">надлежни орган локалне самоуправе </w:t>
      </w:r>
      <w:r w:rsidRPr="001578D2">
        <w:rPr>
          <w:rFonts w:ascii="Times New Roman" w:hAnsi="Times New Roman"/>
          <w:lang w:val="sr-Cyrl-RS"/>
        </w:rPr>
        <w:t>дужан је да Агенцији за заштиту животне средине тромесечно доставља податке</w:t>
      </w:r>
      <w:r w:rsidRPr="001578D2">
        <w:rPr>
          <w:rFonts w:ascii="Times New Roman" w:hAnsi="Times New Roman"/>
          <w:lang w:val="sr-Latn-CS"/>
        </w:rPr>
        <w:t xml:space="preserve">; </w:t>
      </w:r>
    </w:p>
    <w:p w14:paraId="22228FA6" w14:textId="77777777" w:rsidR="00135387" w:rsidRPr="001578D2" w:rsidRDefault="00135387" w:rsidP="008D08BA">
      <w:pPr>
        <w:numPr>
          <w:ilvl w:val="0"/>
          <w:numId w:val="14"/>
        </w:numPr>
        <w:jc w:val="both"/>
        <w:rPr>
          <w:rFonts w:ascii="Times New Roman" w:hAnsi="Times New Roman"/>
          <w:lang w:val="sr-Latn-CS"/>
        </w:rPr>
      </w:pPr>
      <w:r w:rsidRPr="001578D2">
        <w:rPr>
          <w:rFonts w:ascii="Times New Roman" w:hAnsi="Times New Roman"/>
          <w:lang w:val="sr-Latn-CS"/>
        </w:rPr>
        <w:t xml:space="preserve">информациони систем води Агенција за заштиту животне средине; </w:t>
      </w:r>
    </w:p>
    <w:p w14:paraId="22ED9BEA" w14:textId="77777777" w:rsidR="00135387" w:rsidRPr="001578D2" w:rsidRDefault="00135387" w:rsidP="008D08BA">
      <w:pPr>
        <w:numPr>
          <w:ilvl w:val="0"/>
          <w:numId w:val="14"/>
        </w:numPr>
        <w:jc w:val="both"/>
        <w:rPr>
          <w:rFonts w:ascii="Times New Roman" w:hAnsi="Times New Roman"/>
          <w:lang w:val="sr-Latn-CS"/>
        </w:rPr>
      </w:pPr>
      <w:r w:rsidRPr="001578D2">
        <w:rPr>
          <w:rFonts w:ascii="Times New Roman" w:hAnsi="Times New Roman"/>
          <w:lang w:val="sr-Latn-CS"/>
        </w:rPr>
        <w:t xml:space="preserve">извештаји о стању животне средине објављују се у службеним гласилима Републике </w:t>
      </w:r>
      <w:r w:rsidRPr="001578D2">
        <w:rPr>
          <w:rFonts w:ascii="Times New Roman" w:hAnsi="Times New Roman"/>
          <w:lang w:val="sr-Cyrl-RS"/>
        </w:rPr>
        <w:t xml:space="preserve">Србије </w:t>
      </w:r>
      <w:r w:rsidRPr="001578D2">
        <w:rPr>
          <w:rFonts w:ascii="Times New Roman" w:hAnsi="Times New Roman"/>
          <w:lang w:val="sr-Latn-CS"/>
        </w:rPr>
        <w:t xml:space="preserve">и јединице локалне самоуправе. </w:t>
      </w:r>
    </w:p>
    <w:p w14:paraId="108313DD" w14:textId="77777777" w:rsidR="0024264B" w:rsidRDefault="0024264B" w:rsidP="000B6BA1">
      <w:pPr>
        <w:jc w:val="both"/>
        <w:rPr>
          <w:rFonts w:ascii="Times New Roman" w:hAnsi="Times New Roman"/>
          <w:lang w:val="sr-Latn-CS"/>
        </w:rPr>
      </w:pPr>
    </w:p>
    <w:p w14:paraId="0F9DAD13" w14:textId="77777777" w:rsidR="00135387" w:rsidRPr="001578D2" w:rsidRDefault="00135387" w:rsidP="000B6BA1">
      <w:pPr>
        <w:jc w:val="both"/>
        <w:rPr>
          <w:rFonts w:ascii="Times New Roman" w:hAnsi="Times New Roman"/>
          <w:lang w:val="sr-Cyrl-RS"/>
        </w:rPr>
      </w:pPr>
      <w:r w:rsidRPr="001578D2">
        <w:rPr>
          <w:rFonts w:ascii="Times New Roman" w:hAnsi="Times New Roman"/>
          <w:lang w:val="sr-Latn-CS"/>
        </w:rPr>
        <w:t xml:space="preserve">Државни органи, органи локалне самоуправе и овлашћене и друге организације дужни су да редовно, благовремено, потпуно и објективно, обавештавају јавност о стању животне средине, односно о појавама које се прате у оквиру мониторинга </w:t>
      </w:r>
      <w:r w:rsidRPr="001578D2">
        <w:rPr>
          <w:rFonts w:ascii="Times New Roman" w:hAnsi="Times New Roman"/>
          <w:lang w:val="sr-Cyrl-RS"/>
        </w:rPr>
        <w:t>нивоа загађености ваздуха, односно квалитета ваздуха</w:t>
      </w:r>
      <w:r w:rsidRPr="001578D2">
        <w:rPr>
          <w:rFonts w:ascii="Times New Roman" w:hAnsi="Times New Roman"/>
          <w:lang w:val="sr-Latn-CS"/>
        </w:rPr>
        <w:t xml:space="preserve"> и емисије, као и мерама упозорења или развоју загађења која могу представљати опасност за живот и здравље људи, у складу са Законом о заштити животне средине и другим прописима. Такође, јавност има право приступа прописаним регистрима или евиденцијама које садрже информације и податке у складу са овим законом.</w:t>
      </w:r>
    </w:p>
    <w:p w14:paraId="2F0576B0" w14:textId="77777777" w:rsidR="00135387" w:rsidRDefault="00135387" w:rsidP="000B6BA1">
      <w:pPr>
        <w:jc w:val="both"/>
        <w:rPr>
          <w:rFonts w:ascii="Times New Roman" w:hAnsi="Times New Roman"/>
          <w:lang w:val="sr-Cyrl-RS"/>
        </w:rPr>
      </w:pPr>
    </w:p>
    <w:p w14:paraId="69992939" w14:textId="77777777" w:rsidR="00A05F83" w:rsidRDefault="00A05F83" w:rsidP="000B6BA1">
      <w:pPr>
        <w:jc w:val="both"/>
        <w:rPr>
          <w:rFonts w:ascii="Times New Roman" w:hAnsi="Times New Roman"/>
          <w:lang w:val="sr-Cyrl-RS"/>
        </w:rPr>
      </w:pPr>
    </w:p>
    <w:p w14:paraId="622101A9" w14:textId="3C8E05DE" w:rsidR="00454A15" w:rsidRPr="001578D2" w:rsidRDefault="008048A7" w:rsidP="000B6BA1">
      <w:pPr>
        <w:pStyle w:val="Heading1"/>
        <w:jc w:val="both"/>
        <w:rPr>
          <w:rFonts w:ascii="Times New Roman" w:hAnsi="Times New Roman" w:cs="Times New Roman"/>
          <w:sz w:val="24"/>
          <w:lang w:val="sr-Cyrl-RS"/>
        </w:rPr>
      </w:pPr>
      <w:bookmarkStart w:id="225" w:name="_Toc167363136"/>
      <w:bookmarkStart w:id="226" w:name="_Toc167363313"/>
      <w:bookmarkStart w:id="227" w:name="_Toc211367137"/>
      <w:r>
        <w:rPr>
          <w:rFonts w:ascii="Times New Roman" w:hAnsi="Times New Roman" w:cs="Times New Roman"/>
          <w:sz w:val="24"/>
          <w:lang w:val="sr-Cyrl-RS"/>
        </w:rPr>
        <w:t>8</w:t>
      </w:r>
      <w:r w:rsidR="00454A15" w:rsidRPr="001578D2">
        <w:rPr>
          <w:rFonts w:ascii="Times New Roman" w:hAnsi="Times New Roman" w:cs="Times New Roman"/>
          <w:sz w:val="24"/>
        </w:rPr>
        <w:t xml:space="preserve">.0. </w:t>
      </w:r>
      <w:r w:rsidR="0091407E" w:rsidRPr="001578D2">
        <w:rPr>
          <w:rFonts w:ascii="Times New Roman" w:hAnsi="Times New Roman" w:cs="Times New Roman"/>
          <w:caps w:val="0"/>
          <w:sz w:val="24"/>
        </w:rPr>
        <w:t>МЕТОДОЛОГИЈА СТРАТЕШКЕ ПРОЦЕНЕ УТИЦАЈА ПЛАНА НА ЖИВОТНУ СРЕДИНУ</w:t>
      </w:r>
      <w:r w:rsidR="0091407E" w:rsidRPr="001578D2">
        <w:rPr>
          <w:rFonts w:ascii="Times New Roman" w:hAnsi="Times New Roman" w:cs="Times New Roman"/>
          <w:caps w:val="0"/>
          <w:sz w:val="24"/>
          <w:lang w:val="sr-Cyrl-RS"/>
        </w:rPr>
        <w:t xml:space="preserve"> И</w:t>
      </w:r>
      <w:r w:rsidR="0091407E" w:rsidRPr="001578D2">
        <w:rPr>
          <w:rFonts w:ascii="Times New Roman" w:hAnsi="Times New Roman" w:cs="Times New Roman"/>
          <w:caps w:val="0"/>
          <w:sz w:val="24"/>
        </w:rPr>
        <w:t xml:space="preserve"> ТЕШКОЋЕ ПРИ ИЗРАДИ СТРАТЕШКЕ ПРОЦЕНЕ</w:t>
      </w:r>
      <w:bookmarkEnd w:id="225"/>
      <w:bookmarkEnd w:id="226"/>
      <w:bookmarkEnd w:id="227"/>
    </w:p>
    <w:p w14:paraId="2749922E" w14:textId="77777777" w:rsidR="00454A15" w:rsidRPr="001578D2" w:rsidRDefault="00454A15" w:rsidP="000B6BA1">
      <w:pPr>
        <w:rPr>
          <w:rFonts w:ascii="Times New Roman" w:hAnsi="Times New Roman"/>
          <w:lang w:val="sr-Latn-RS"/>
        </w:rPr>
      </w:pPr>
    </w:p>
    <w:p w14:paraId="4C79A3C2" w14:textId="77777777" w:rsidR="00454A15" w:rsidRPr="001578D2" w:rsidRDefault="00454A15" w:rsidP="00D16F50">
      <w:pPr>
        <w:spacing w:after="120"/>
        <w:jc w:val="both"/>
        <w:rPr>
          <w:rFonts w:ascii="Times New Roman" w:hAnsi="Times New Roman"/>
          <w:lang w:val="sr-Cyrl-CS"/>
        </w:rPr>
      </w:pPr>
      <w:r w:rsidRPr="001578D2">
        <w:rPr>
          <w:rFonts w:ascii="Times New Roman" w:hAnsi="Times New Roman"/>
          <w:lang w:val="sr-Latn-RS"/>
        </w:rPr>
        <w:t xml:space="preserve">Сврха стратешке процене утицаја на животну средину је благовремено и систематично разматрање могућих утицаја на животну средину на стратешком нивоу планирања и програмирања, </w:t>
      </w:r>
      <w:r w:rsidRPr="001578D2">
        <w:rPr>
          <w:rFonts w:ascii="Times New Roman" w:hAnsi="Times New Roman"/>
          <w:lang w:val="sr-Cyrl-RS"/>
        </w:rPr>
        <w:t xml:space="preserve">уважавајући принципе </w:t>
      </w:r>
      <w:r w:rsidRPr="001578D2">
        <w:rPr>
          <w:rFonts w:ascii="Times New Roman" w:hAnsi="Times New Roman"/>
          <w:lang w:val="sr-Latn-RS"/>
        </w:rPr>
        <w:t xml:space="preserve">одрживог развоја. </w:t>
      </w:r>
      <w:r w:rsidRPr="001578D2">
        <w:rPr>
          <w:rFonts w:ascii="Times New Roman" w:hAnsi="Times New Roman"/>
          <w:lang w:val="sr-Latn-CS"/>
        </w:rPr>
        <w:t xml:space="preserve">Стратешка процена утицаја у складу са </w:t>
      </w:r>
      <w:r w:rsidRPr="001578D2">
        <w:rPr>
          <w:rFonts w:ascii="Times New Roman" w:hAnsi="Times New Roman"/>
          <w:lang w:val="sr-Latn-CS"/>
        </w:rPr>
        <w:lastRenderedPageBreak/>
        <w:t>Директивом ЕУ 2001/42/Е</w:t>
      </w:r>
      <w:r w:rsidRPr="001578D2">
        <w:rPr>
          <w:rFonts w:ascii="Times New Roman" w:hAnsi="Times New Roman"/>
          <w:lang w:val="sr-Latn-RS"/>
        </w:rPr>
        <w:t>С</w:t>
      </w:r>
      <w:r w:rsidRPr="001578D2">
        <w:rPr>
          <w:rFonts w:ascii="Times New Roman" w:hAnsi="Times New Roman"/>
          <w:lang w:val="sr-Latn-CS"/>
        </w:rPr>
        <w:t>, као и домаћом регулативом представља процес којим се врши процена стратешких утицаја одређених планова и програма на животну средину са циљем да се интегрисањем основних начела заштите животне средине (начело одрживог развоја, интегрисаности, предострожности, хијерархије, координације и јавности) у поступак припреме израде и доношења плана обезбеди одрживи развој и заштита животне средине.</w:t>
      </w:r>
      <w:r w:rsidRPr="001578D2">
        <w:rPr>
          <w:rFonts w:ascii="Times New Roman" w:hAnsi="Times New Roman"/>
          <w:lang w:val="sr-Latn-RS"/>
        </w:rPr>
        <w:t xml:space="preserve"> </w:t>
      </w:r>
    </w:p>
    <w:p w14:paraId="718C3A64" w14:textId="77777777" w:rsidR="00454A15" w:rsidRPr="001578D2" w:rsidRDefault="00454A15" w:rsidP="00A22CE5">
      <w:pPr>
        <w:rPr>
          <w:rFonts w:ascii="Times New Roman" w:hAnsi="Times New Roman"/>
          <w:lang w:val="sr-Latn-RS"/>
        </w:rPr>
      </w:pPr>
      <w:r w:rsidRPr="001578D2">
        <w:rPr>
          <w:rFonts w:ascii="Times New Roman" w:hAnsi="Times New Roman"/>
          <w:lang w:val="sr-Latn-RS"/>
        </w:rPr>
        <w:t>Значај поступка стратешке процене је у томе што она:</w:t>
      </w:r>
    </w:p>
    <w:p w14:paraId="2BA90444" w14:textId="77777777" w:rsidR="00454A15" w:rsidRPr="001578D2" w:rsidRDefault="00454A15" w:rsidP="008D08BA">
      <w:pPr>
        <w:numPr>
          <w:ilvl w:val="0"/>
          <w:numId w:val="19"/>
        </w:numPr>
        <w:jc w:val="both"/>
        <w:rPr>
          <w:rFonts w:ascii="Times New Roman" w:hAnsi="Times New Roman"/>
          <w:lang w:val="sr-Cyrl-CS"/>
        </w:rPr>
      </w:pPr>
      <w:r w:rsidRPr="001578D2">
        <w:rPr>
          <w:rFonts w:ascii="Times New Roman" w:hAnsi="Times New Roman"/>
          <w:lang w:val="sr-Cyrl-CS"/>
        </w:rPr>
        <w:t>афирмише и снажи процес заштите животне средине током израде концепта и планова;</w:t>
      </w:r>
    </w:p>
    <w:p w14:paraId="0E157AF3" w14:textId="77777777" w:rsidR="00454A15" w:rsidRPr="001578D2" w:rsidRDefault="00454A15" w:rsidP="008D08BA">
      <w:pPr>
        <w:numPr>
          <w:ilvl w:val="0"/>
          <w:numId w:val="19"/>
        </w:numPr>
        <w:jc w:val="both"/>
        <w:rPr>
          <w:rFonts w:ascii="Times New Roman" w:hAnsi="Times New Roman"/>
          <w:lang w:val="sr-Cyrl-CS"/>
        </w:rPr>
      </w:pPr>
      <w:r w:rsidRPr="001578D2">
        <w:rPr>
          <w:rFonts w:ascii="Times New Roman" w:hAnsi="Times New Roman"/>
          <w:lang w:val="sr-Cyrl-CS"/>
        </w:rPr>
        <w:t>омогући еколошки здрав и одржив развој;</w:t>
      </w:r>
    </w:p>
    <w:p w14:paraId="691A7260" w14:textId="77777777" w:rsidR="00454A15" w:rsidRPr="001578D2" w:rsidRDefault="00454A15" w:rsidP="008D08BA">
      <w:pPr>
        <w:numPr>
          <w:ilvl w:val="0"/>
          <w:numId w:val="19"/>
        </w:numPr>
        <w:jc w:val="both"/>
        <w:rPr>
          <w:rFonts w:ascii="Times New Roman" w:hAnsi="Times New Roman"/>
          <w:lang w:val="sr-Cyrl-CS"/>
        </w:rPr>
      </w:pPr>
      <w:r w:rsidRPr="001578D2">
        <w:rPr>
          <w:rFonts w:ascii="Times New Roman" w:hAnsi="Times New Roman"/>
          <w:lang w:val="sr-Cyrl-CS"/>
        </w:rPr>
        <w:t>идентификује специфичне утицаје и лоцира кумулативне ефекте;</w:t>
      </w:r>
    </w:p>
    <w:p w14:paraId="36A2AC42" w14:textId="77777777" w:rsidR="00454A15" w:rsidRPr="001578D2" w:rsidRDefault="00454A15" w:rsidP="008D08BA">
      <w:pPr>
        <w:numPr>
          <w:ilvl w:val="0"/>
          <w:numId w:val="19"/>
        </w:numPr>
        <w:jc w:val="both"/>
        <w:rPr>
          <w:rFonts w:ascii="Times New Roman" w:hAnsi="Times New Roman"/>
          <w:lang w:val="sr-Cyrl-CS"/>
        </w:rPr>
      </w:pPr>
      <w:r w:rsidRPr="001578D2">
        <w:rPr>
          <w:rFonts w:ascii="Times New Roman" w:hAnsi="Times New Roman"/>
          <w:lang w:val="sr-Cyrl-CS"/>
        </w:rPr>
        <w:t xml:space="preserve">смањује могућност да се направе озбиљне грешке; </w:t>
      </w:r>
    </w:p>
    <w:p w14:paraId="19B74296" w14:textId="77777777" w:rsidR="00454A15" w:rsidRPr="001578D2" w:rsidRDefault="00454A15" w:rsidP="008D08BA">
      <w:pPr>
        <w:numPr>
          <w:ilvl w:val="0"/>
          <w:numId w:val="19"/>
        </w:numPr>
        <w:spacing w:after="120"/>
        <w:jc w:val="both"/>
        <w:rPr>
          <w:rFonts w:ascii="Times New Roman" w:hAnsi="Times New Roman"/>
          <w:lang w:val="sr-Latn-RS"/>
        </w:rPr>
      </w:pPr>
      <w:r w:rsidRPr="001578D2">
        <w:rPr>
          <w:rFonts w:ascii="Times New Roman" w:hAnsi="Times New Roman"/>
          <w:lang w:val="sr-Cyrl-CS"/>
        </w:rPr>
        <w:t>помаже у доношењу одлука заснованих на информацијама и процени могућих значајних утицаја у фази када су могућа алтернативна решења и нема ограничења која се јављају у фази процене утицаја већ дефинисаних намена или пројеката.</w:t>
      </w:r>
    </w:p>
    <w:p w14:paraId="26822978" w14:textId="77777777" w:rsidR="00454A15" w:rsidRPr="001578D2" w:rsidRDefault="00454A15" w:rsidP="00D16F50">
      <w:pPr>
        <w:spacing w:after="120"/>
        <w:jc w:val="both"/>
        <w:rPr>
          <w:rFonts w:ascii="Times New Roman" w:hAnsi="Times New Roman"/>
          <w:lang w:val="sr-Cyrl-RS"/>
        </w:rPr>
      </w:pPr>
      <w:r w:rsidRPr="001578D2">
        <w:rPr>
          <w:rFonts w:ascii="Times New Roman" w:hAnsi="Times New Roman"/>
          <w:lang w:val="sr-Latn-RS"/>
        </w:rPr>
        <w:t xml:space="preserve">Као резултат спровођења поступка стратешке процене, израђује се Извештај о стратешкој процени утицаја као завршни документ којим се описују, вреднују и процењују могући значајни утицаји на животну средину до којих може доћи имплементацијом плана и програма и одређују мере за смањење негативних утицаја на животну средину. </w:t>
      </w:r>
    </w:p>
    <w:p w14:paraId="71104C67" w14:textId="11A316FD" w:rsidR="00454A15" w:rsidRPr="001578D2" w:rsidRDefault="00454A15" w:rsidP="00D16F50">
      <w:pPr>
        <w:spacing w:after="120"/>
        <w:jc w:val="both"/>
        <w:rPr>
          <w:rFonts w:ascii="Times New Roman" w:hAnsi="Times New Roman"/>
          <w:lang w:val="sr-Cyrl-RS"/>
        </w:rPr>
      </w:pPr>
      <w:r w:rsidRPr="001578D2">
        <w:rPr>
          <w:rFonts w:ascii="Times New Roman" w:hAnsi="Times New Roman"/>
          <w:lang w:val="sr-Latn-RS"/>
        </w:rPr>
        <w:t>Садржај Извештаја о стратешкој процени утицаја на животну средину, а донекле и основни методолошки приступ дефинисани су Законом о стратешкој процени утицаја на животну средину и Законом о заштити животне</w:t>
      </w:r>
      <w:r w:rsidRPr="001578D2">
        <w:rPr>
          <w:rFonts w:ascii="Times New Roman" w:hAnsi="Times New Roman"/>
          <w:lang w:val="sr-Cyrl-RS"/>
        </w:rPr>
        <w:t xml:space="preserve"> средине</w:t>
      </w:r>
      <w:r w:rsidR="007B03C2">
        <w:rPr>
          <w:rFonts w:ascii="Times New Roman" w:hAnsi="Times New Roman"/>
          <w:lang w:val="sr-Cyrl-RS"/>
        </w:rPr>
        <w:t xml:space="preserve">. </w:t>
      </w:r>
      <w:r w:rsidRPr="001578D2">
        <w:rPr>
          <w:rFonts w:ascii="Times New Roman" w:hAnsi="Times New Roman"/>
          <w:lang w:val="sr-Latn-RS"/>
        </w:rPr>
        <w:t>Специфичност конкретног плана, ниво плана, као и карактеристике постојећег стања животне средине на планском подручју, условили су да садржај Извештаја о стратешкој процени утицаја у одређеној мери буде модификован и прилагођен основним карактеристикама плана.</w:t>
      </w:r>
    </w:p>
    <w:p w14:paraId="2E3C8B8C" w14:textId="0190BD78" w:rsidR="00454A15" w:rsidRPr="001578D2" w:rsidRDefault="00454A15" w:rsidP="00D16F50">
      <w:pPr>
        <w:spacing w:after="120"/>
        <w:jc w:val="both"/>
        <w:rPr>
          <w:rFonts w:ascii="Times New Roman" w:hAnsi="Times New Roman"/>
          <w:iCs/>
          <w:lang w:val="sr-Cyrl-CS"/>
        </w:rPr>
      </w:pPr>
      <w:r w:rsidRPr="001578D2">
        <w:rPr>
          <w:rFonts w:ascii="Times New Roman" w:hAnsi="Times New Roman"/>
          <w:lang w:val="sr-Latn-RS"/>
        </w:rPr>
        <w:t>Општи методолошки принцип, базиран на примени наведен</w:t>
      </w:r>
      <w:r w:rsidRPr="001578D2">
        <w:rPr>
          <w:rFonts w:ascii="Times New Roman" w:hAnsi="Times New Roman"/>
          <w:lang w:val="sr-Cyrl-RS"/>
        </w:rPr>
        <w:t>ог</w:t>
      </w:r>
      <w:r w:rsidRPr="001578D2">
        <w:rPr>
          <w:rFonts w:ascii="Times New Roman" w:hAnsi="Times New Roman"/>
          <w:lang w:val="sr-Latn-RS"/>
        </w:rPr>
        <w:t xml:space="preserve"> закона, подразумева континуирани поступак усаглашавања процеса израде планског документа са процесом поступка ст</w:t>
      </w:r>
      <w:r w:rsidRPr="001578D2">
        <w:rPr>
          <w:rFonts w:ascii="Times New Roman" w:hAnsi="Times New Roman"/>
          <w:lang w:val="sr-Cyrl-RS"/>
        </w:rPr>
        <w:t>р</w:t>
      </w:r>
      <w:r w:rsidRPr="001578D2">
        <w:rPr>
          <w:rFonts w:ascii="Times New Roman" w:hAnsi="Times New Roman"/>
          <w:lang w:val="sr-Latn-RS"/>
        </w:rPr>
        <w:t>атешке процене кроз унапред утврђени редослед фаза или корака</w:t>
      </w:r>
      <w:r w:rsidRPr="001578D2">
        <w:rPr>
          <w:rFonts w:ascii="Times New Roman" w:hAnsi="Times New Roman"/>
          <w:lang w:val="sr-Cyrl-RS"/>
        </w:rPr>
        <w:t>,</w:t>
      </w:r>
      <w:r w:rsidRPr="001578D2">
        <w:rPr>
          <w:rFonts w:ascii="Times New Roman" w:hAnsi="Times New Roman"/>
          <w:lang w:val="sr-Latn-RS"/>
        </w:rPr>
        <w:t xml:space="preserve"> а који се односе на: анализу стања свих релевантних фактора</w:t>
      </w:r>
      <w:r w:rsidRPr="001578D2">
        <w:rPr>
          <w:rFonts w:ascii="Times New Roman" w:hAnsi="Times New Roman"/>
          <w:lang w:val="sr-Cyrl-RS"/>
        </w:rPr>
        <w:t xml:space="preserve"> </w:t>
      </w:r>
      <w:r w:rsidRPr="001578D2">
        <w:rPr>
          <w:rFonts w:ascii="Times New Roman" w:hAnsi="Times New Roman"/>
          <w:lang w:val="sr-Latn-RS"/>
        </w:rPr>
        <w:t>-</w:t>
      </w:r>
      <w:r w:rsidRPr="001578D2">
        <w:rPr>
          <w:rFonts w:ascii="Times New Roman" w:hAnsi="Times New Roman"/>
          <w:lang w:val="sr-Cyrl-RS"/>
        </w:rPr>
        <w:t xml:space="preserve"> </w:t>
      </w:r>
      <w:r w:rsidRPr="001578D2">
        <w:rPr>
          <w:rFonts w:ascii="Times New Roman" w:hAnsi="Times New Roman"/>
          <w:lang w:val="sr-Latn-RS"/>
        </w:rPr>
        <w:t xml:space="preserve">чиниоца животне средине, идентификацију постојећих извора загађења као и процену потенцијално могућих негативних утицаја, предлога најповољнијег решења са аспекта заштите животне средине, предлога мера за спречавање и ублажавање током свих фаза израде планског документа као и предлог мониторинга током спровођења планског документа и експлоатације објеката. </w:t>
      </w:r>
    </w:p>
    <w:p w14:paraId="3079728E" w14:textId="12FEB9A0" w:rsidR="00103F75" w:rsidRDefault="00454A15" w:rsidP="00D16F50">
      <w:pPr>
        <w:spacing w:after="120"/>
        <w:jc w:val="both"/>
        <w:rPr>
          <w:rFonts w:ascii="Times New Roman" w:hAnsi="Times New Roman"/>
          <w:iCs/>
          <w:lang w:val="sr-Cyrl-CS"/>
        </w:rPr>
      </w:pPr>
      <w:r w:rsidRPr="001578D2">
        <w:rPr>
          <w:rFonts w:ascii="Times New Roman" w:hAnsi="Times New Roman"/>
          <w:iCs/>
          <w:lang w:val="sr-Cyrl-CS"/>
        </w:rPr>
        <w:t>Разрадом наведених фаза развијен је следећи поступак за стратешку процену за План детаљне регулације, дат је у следећој табели.</w:t>
      </w:r>
    </w:p>
    <w:p w14:paraId="3390DCC9" w14:textId="77777777" w:rsidR="0037566E" w:rsidRDefault="0037566E" w:rsidP="000B6BA1">
      <w:pPr>
        <w:rPr>
          <w:rFonts w:ascii="Times New Roman" w:hAnsi="Times New Roman"/>
          <w:bCs/>
          <w:iCs/>
          <w:lang w:val="sr-Cyrl-CS"/>
        </w:rPr>
      </w:pPr>
    </w:p>
    <w:p w14:paraId="3E2C7F36" w14:textId="54847B31" w:rsidR="00454A15" w:rsidRPr="0024264B" w:rsidRDefault="00454A15" w:rsidP="000B6BA1">
      <w:pPr>
        <w:rPr>
          <w:rFonts w:ascii="Times New Roman" w:hAnsi="Times New Roman"/>
          <w:bCs/>
          <w:iCs/>
          <w:lang w:val="sr-Cyrl-CS"/>
        </w:rPr>
      </w:pPr>
      <w:r w:rsidRPr="0024264B">
        <w:rPr>
          <w:rFonts w:ascii="Times New Roman" w:hAnsi="Times New Roman"/>
          <w:bCs/>
          <w:iCs/>
          <w:lang w:val="sr-Cyrl-CS"/>
        </w:rPr>
        <w:t xml:space="preserve">Табела бр. </w:t>
      </w:r>
      <w:r w:rsidR="0024264B" w:rsidRPr="0024264B">
        <w:rPr>
          <w:rFonts w:ascii="Times New Roman" w:hAnsi="Times New Roman"/>
          <w:bCs/>
          <w:iCs/>
          <w:lang w:val="sr-Cyrl-CS"/>
        </w:rPr>
        <w:t>2</w:t>
      </w:r>
      <w:r w:rsidR="00D56168">
        <w:rPr>
          <w:rFonts w:ascii="Times New Roman" w:hAnsi="Times New Roman"/>
          <w:bCs/>
          <w:iCs/>
          <w:lang w:val="sr-Cyrl-CS"/>
        </w:rPr>
        <w:t>7</w:t>
      </w:r>
      <w:r w:rsidRPr="0024264B">
        <w:rPr>
          <w:rFonts w:ascii="Times New Roman" w:hAnsi="Times New Roman"/>
          <w:bCs/>
          <w:iCs/>
          <w:lang w:val="sr-Cyrl-CS"/>
        </w:rPr>
        <w:t xml:space="preserve">: Поступак стратешке процене за План детаљне регулације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2521"/>
        <w:gridCol w:w="6486"/>
      </w:tblGrid>
      <w:tr w:rsidR="00454A15" w:rsidRPr="00A05F83" w14:paraId="47390BAE" w14:textId="77777777" w:rsidTr="00C66312">
        <w:trPr>
          <w:trHeight w:val="556"/>
          <w:tblHeader/>
          <w:jc w:val="center"/>
        </w:trPr>
        <w:tc>
          <w:tcPr>
            <w:tcW w:w="2521"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4C191B59" w14:textId="77777777" w:rsidR="00454A15" w:rsidRPr="00A05F83" w:rsidRDefault="00454A15" w:rsidP="000B6BA1">
            <w:pPr>
              <w:jc w:val="both"/>
              <w:rPr>
                <w:rFonts w:ascii="Times New Roman" w:hAnsi="Times New Roman"/>
                <w:b/>
                <w:bCs/>
                <w:sz w:val="20"/>
                <w:szCs w:val="20"/>
                <w:lang w:val="sr-Cyrl-CS"/>
              </w:rPr>
            </w:pPr>
            <w:r w:rsidRPr="00A05F83">
              <w:rPr>
                <w:rFonts w:ascii="Times New Roman" w:hAnsi="Times New Roman"/>
                <w:b/>
                <w:bCs/>
                <w:sz w:val="20"/>
                <w:szCs w:val="20"/>
                <w:lang w:val="sr-Cyrl-CS"/>
              </w:rPr>
              <w:t>Фазе стратешке процене утицаја</w:t>
            </w:r>
          </w:p>
        </w:tc>
        <w:tc>
          <w:tcPr>
            <w:tcW w:w="6486"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7A3B1246" w14:textId="77777777" w:rsidR="00454A15" w:rsidRPr="00A05F83" w:rsidRDefault="00454A15" w:rsidP="000B6BA1">
            <w:pPr>
              <w:jc w:val="both"/>
              <w:rPr>
                <w:rFonts w:ascii="Times New Roman" w:hAnsi="Times New Roman"/>
                <w:b/>
                <w:bCs/>
                <w:sz w:val="20"/>
                <w:szCs w:val="20"/>
                <w:lang w:val="sr-Cyrl-CS"/>
              </w:rPr>
            </w:pPr>
            <w:r w:rsidRPr="00A05F83">
              <w:rPr>
                <w:rFonts w:ascii="Times New Roman" w:hAnsi="Times New Roman"/>
                <w:b/>
                <w:bCs/>
                <w:sz w:val="20"/>
                <w:szCs w:val="20"/>
                <w:lang w:val="sr-Cyrl-CS"/>
              </w:rPr>
              <w:t>Појединачне активности по фазама</w:t>
            </w:r>
          </w:p>
        </w:tc>
      </w:tr>
      <w:tr w:rsidR="00454A15" w:rsidRPr="00A05F83" w14:paraId="4B26469B" w14:textId="77777777" w:rsidTr="00C66312">
        <w:trPr>
          <w:trHeight w:val="283"/>
          <w:tblHeader/>
          <w:jc w:val="center"/>
        </w:trPr>
        <w:tc>
          <w:tcPr>
            <w:tcW w:w="252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281DC9D" w14:textId="77777777" w:rsidR="00454A15" w:rsidRPr="00A05F83" w:rsidRDefault="00454A15" w:rsidP="000B6BA1">
            <w:pPr>
              <w:jc w:val="both"/>
              <w:rPr>
                <w:rFonts w:ascii="Times New Roman" w:hAnsi="Times New Roman"/>
                <w:b/>
                <w:bCs/>
                <w:sz w:val="20"/>
                <w:szCs w:val="20"/>
                <w:lang w:val="sr-Cyrl-CS"/>
              </w:rPr>
            </w:pPr>
            <w:r w:rsidRPr="00A05F83">
              <w:rPr>
                <w:rFonts w:ascii="Times New Roman" w:hAnsi="Times New Roman"/>
                <w:b/>
                <w:bCs/>
                <w:sz w:val="20"/>
                <w:szCs w:val="20"/>
                <w:lang w:val="sr-Cyrl-CS"/>
              </w:rPr>
              <w:t>1</w:t>
            </w:r>
          </w:p>
        </w:tc>
        <w:tc>
          <w:tcPr>
            <w:tcW w:w="648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AF95B08" w14:textId="77777777" w:rsidR="00454A15" w:rsidRPr="00A05F83" w:rsidRDefault="00454A15" w:rsidP="000B6BA1">
            <w:pPr>
              <w:jc w:val="both"/>
              <w:rPr>
                <w:rFonts w:ascii="Times New Roman" w:hAnsi="Times New Roman"/>
                <w:b/>
                <w:bCs/>
                <w:sz w:val="20"/>
                <w:szCs w:val="20"/>
                <w:lang w:val="sr-Cyrl-CS"/>
              </w:rPr>
            </w:pPr>
            <w:r w:rsidRPr="00A05F83">
              <w:rPr>
                <w:rFonts w:ascii="Times New Roman" w:hAnsi="Times New Roman"/>
                <w:b/>
                <w:bCs/>
                <w:sz w:val="20"/>
                <w:szCs w:val="20"/>
                <w:lang w:val="sr-Cyrl-CS"/>
              </w:rPr>
              <w:t>2</w:t>
            </w:r>
          </w:p>
        </w:tc>
      </w:tr>
      <w:tr w:rsidR="00454A15" w:rsidRPr="00A52625" w14:paraId="62158927" w14:textId="77777777" w:rsidTr="00C66312">
        <w:trPr>
          <w:trHeight w:val="2529"/>
          <w:tblHeader/>
          <w:jc w:val="center"/>
        </w:trPr>
        <w:tc>
          <w:tcPr>
            <w:tcW w:w="252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66F7629" w14:textId="77777777" w:rsidR="00454A15" w:rsidRPr="00A05F83" w:rsidRDefault="00454A15" w:rsidP="000B6BA1">
            <w:pPr>
              <w:jc w:val="both"/>
              <w:rPr>
                <w:rFonts w:ascii="Times New Roman" w:hAnsi="Times New Roman"/>
                <w:b/>
                <w:bCs/>
                <w:i/>
                <w:iCs/>
                <w:sz w:val="20"/>
                <w:szCs w:val="20"/>
                <w:lang w:val="sr-Cyrl-CS"/>
              </w:rPr>
            </w:pPr>
            <w:r w:rsidRPr="00A05F83">
              <w:rPr>
                <w:rFonts w:ascii="Times New Roman" w:hAnsi="Times New Roman"/>
                <w:b/>
                <w:bCs/>
                <w:i/>
                <w:iCs/>
                <w:sz w:val="20"/>
                <w:szCs w:val="20"/>
                <w:lang w:val="sr-Cyrl-CS"/>
              </w:rPr>
              <w:t>Фаза 1:</w:t>
            </w:r>
          </w:p>
          <w:p w14:paraId="4D14D22B" w14:textId="77777777" w:rsidR="00454A15" w:rsidRPr="00A05F83" w:rsidRDefault="00454A15" w:rsidP="000B6BA1">
            <w:pPr>
              <w:jc w:val="both"/>
              <w:rPr>
                <w:rFonts w:ascii="Times New Roman" w:hAnsi="Times New Roman"/>
                <w:sz w:val="20"/>
                <w:szCs w:val="20"/>
                <w:lang w:val="sr-Cyrl-CS"/>
              </w:rPr>
            </w:pPr>
            <w:r w:rsidRPr="00A05F83">
              <w:rPr>
                <w:rFonts w:ascii="Times New Roman" w:hAnsi="Times New Roman"/>
                <w:b/>
                <w:bCs/>
                <w:i/>
                <w:iCs/>
                <w:sz w:val="20"/>
                <w:szCs w:val="20"/>
                <w:lang w:val="sr-Cyrl-CS"/>
              </w:rPr>
              <w:t>Идентификација других планова и програма од значаја за остваривање циљева заштите животне средине</w:t>
            </w:r>
          </w:p>
        </w:tc>
        <w:tc>
          <w:tcPr>
            <w:tcW w:w="648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2CF9C34" w14:textId="77777777" w:rsidR="00454A15" w:rsidRPr="00A05F83" w:rsidRDefault="00454A15" w:rsidP="008D08BA">
            <w:pPr>
              <w:numPr>
                <w:ilvl w:val="0"/>
                <w:numId w:val="20"/>
              </w:numPr>
              <w:jc w:val="both"/>
              <w:rPr>
                <w:rFonts w:ascii="Times New Roman" w:hAnsi="Times New Roman"/>
                <w:sz w:val="20"/>
                <w:szCs w:val="20"/>
                <w:lang w:val="sr-Cyrl-CS"/>
              </w:rPr>
            </w:pPr>
            <w:r w:rsidRPr="00A05F83">
              <w:rPr>
                <w:rFonts w:ascii="Times New Roman" w:hAnsi="Times New Roman"/>
                <w:sz w:val="20"/>
                <w:szCs w:val="20"/>
                <w:lang w:val="sr-Cyrl-CS"/>
              </w:rPr>
              <w:t xml:space="preserve">Идентификација планова, програма, пројеката и других докумената од значаја за </w:t>
            </w:r>
            <w:r w:rsidRPr="00A05F83">
              <w:rPr>
                <w:rFonts w:ascii="Times New Roman" w:hAnsi="Times New Roman"/>
                <w:bCs/>
                <w:iCs/>
                <w:sz w:val="20"/>
                <w:szCs w:val="20"/>
                <w:lang w:val="sr-Cyrl-CS"/>
              </w:rPr>
              <w:t>План детаљне регулације</w:t>
            </w:r>
            <w:r w:rsidRPr="00A05F83">
              <w:rPr>
                <w:rFonts w:ascii="Times New Roman" w:hAnsi="Times New Roman"/>
                <w:sz w:val="20"/>
                <w:szCs w:val="20"/>
                <w:lang w:val="sr-Cyrl-CS"/>
              </w:rPr>
              <w:t>;</w:t>
            </w:r>
          </w:p>
          <w:p w14:paraId="61A855E6" w14:textId="77777777" w:rsidR="00454A15" w:rsidRPr="00A05F83" w:rsidRDefault="00454A15" w:rsidP="008D08BA">
            <w:pPr>
              <w:numPr>
                <w:ilvl w:val="0"/>
                <w:numId w:val="20"/>
              </w:numPr>
              <w:jc w:val="both"/>
              <w:rPr>
                <w:rFonts w:ascii="Times New Roman" w:hAnsi="Times New Roman"/>
                <w:sz w:val="20"/>
                <w:szCs w:val="20"/>
                <w:lang w:val="sr-Cyrl-CS"/>
              </w:rPr>
            </w:pPr>
            <w:r w:rsidRPr="00A05F83">
              <w:rPr>
                <w:rFonts w:ascii="Times New Roman" w:hAnsi="Times New Roman"/>
                <w:sz w:val="20"/>
                <w:szCs w:val="20"/>
                <w:lang w:val="sr-Cyrl-CS"/>
              </w:rPr>
              <w:t xml:space="preserve">Идентификација циљева и задатака заштите животне средине од значаја за </w:t>
            </w:r>
            <w:r w:rsidRPr="00A05F83">
              <w:rPr>
                <w:rFonts w:ascii="Times New Roman" w:hAnsi="Times New Roman"/>
                <w:bCs/>
                <w:iCs/>
                <w:sz w:val="20"/>
                <w:szCs w:val="20"/>
                <w:lang w:val="sr-Cyrl-CS"/>
              </w:rPr>
              <w:t>План детаљне регулације</w:t>
            </w:r>
            <w:r w:rsidRPr="00A05F83">
              <w:rPr>
                <w:rFonts w:ascii="Times New Roman" w:hAnsi="Times New Roman"/>
                <w:sz w:val="20"/>
                <w:szCs w:val="20"/>
                <w:lang w:val="sr-Cyrl-CS"/>
              </w:rPr>
              <w:t xml:space="preserve"> (од (интер) националног до локалног);</w:t>
            </w:r>
          </w:p>
          <w:p w14:paraId="11F43EAF" w14:textId="77777777" w:rsidR="00454A15" w:rsidRPr="00A05F83" w:rsidRDefault="00454A15" w:rsidP="008D08BA">
            <w:pPr>
              <w:numPr>
                <w:ilvl w:val="0"/>
                <w:numId w:val="20"/>
              </w:numPr>
              <w:jc w:val="both"/>
              <w:rPr>
                <w:rFonts w:ascii="Times New Roman" w:hAnsi="Times New Roman"/>
                <w:sz w:val="20"/>
                <w:szCs w:val="20"/>
                <w:lang w:val="sr-Cyrl-CS"/>
              </w:rPr>
            </w:pPr>
            <w:r w:rsidRPr="00A05F83">
              <w:rPr>
                <w:rFonts w:ascii="Times New Roman" w:hAnsi="Times New Roman"/>
                <w:sz w:val="20"/>
                <w:szCs w:val="20"/>
                <w:lang w:val="sr-Cyrl-CS"/>
              </w:rPr>
              <w:t>Спецификација и валоризација кључних проблема заштите животне средине и кључних циљева заштите животне средине;</w:t>
            </w:r>
          </w:p>
        </w:tc>
      </w:tr>
      <w:tr w:rsidR="00454A15" w:rsidRPr="00A52625" w14:paraId="59621D70" w14:textId="77777777" w:rsidTr="00A05F83">
        <w:trPr>
          <w:trHeight w:val="1975"/>
          <w:tblHeader/>
          <w:jc w:val="center"/>
        </w:trPr>
        <w:tc>
          <w:tcPr>
            <w:tcW w:w="252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3B853E" w14:textId="77777777" w:rsidR="00454A15" w:rsidRPr="00A05F83" w:rsidRDefault="00454A15" w:rsidP="000B6BA1">
            <w:pPr>
              <w:jc w:val="both"/>
              <w:rPr>
                <w:rFonts w:ascii="Times New Roman" w:hAnsi="Times New Roman"/>
                <w:b/>
                <w:bCs/>
                <w:i/>
                <w:iCs/>
                <w:sz w:val="20"/>
                <w:szCs w:val="20"/>
                <w:lang w:val="sr-Cyrl-CS"/>
              </w:rPr>
            </w:pPr>
            <w:r w:rsidRPr="00A05F83">
              <w:rPr>
                <w:rFonts w:ascii="Times New Roman" w:hAnsi="Times New Roman"/>
                <w:b/>
                <w:bCs/>
                <w:i/>
                <w:iCs/>
                <w:sz w:val="20"/>
                <w:szCs w:val="20"/>
                <w:lang w:val="sr-Cyrl-CS"/>
              </w:rPr>
              <w:lastRenderedPageBreak/>
              <w:t>Фаза 2:</w:t>
            </w:r>
          </w:p>
          <w:p w14:paraId="597380D3" w14:textId="77777777" w:rsidR="00454A15" w:rsidRPr="00A05F83" w:rsidRDefault="00454A15" w:rsidP="000B6BA1">
            <w:pPr>
              <w:jc w:val="both"/>
              <w:rPr>
                <w:rFonts w:ascii="Times New Roman" w:hAnsi="Times New Roman"/>
                <w:sz w:val="20"/>
                <w:szCs w:val="20"/>
                <w:lang w:val="sr-Cyrl-CS"/>
              </w:rPr>
            </w:pPr>
            <w:r w:rsidRPr="00A05F83">
              <w:rPr>
                <w:rFonts w:ascii="Times New Roman" w:hAnsi="Times New Roman"/>
                <w:b/>
                <w:bCs/>
                <w:i/>
                <w:iCs/>
                <w:sz w:val="20"/>
                <w:szCs w:val="20"/>
                <w:lang w:val="sr-Cyrl-CS"/>
              </w:rPr>
              <w:t>Дефинисање циљева и задатака стратешке процене утицаја</w:t>
            </w:r>
          </w:p>
        </w:tc>
        <w:tc>
          <w:tcPr>
            <w:tcW w:w="648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F220EAC" w14:textId="77777777" w:rsidR="00454A15" w:rsidRPr="00A05F83" w:rsidRDefault="00454A15" w:rsidP="008D08BA">
            <w:pPr>
              <w:numPr>
                <w:ilvl w:val="0"/>
                <w:numId w:val="21"/>
              </w:numPr>
              <w:jc w:val="both"/>
              <w:rPr>
                <w:rFonts w:ascii="Times New Roman" w:hAnsi="Times New Roman"/>
                <w:sz w:val="20"/>
                <w:szCs w:val="20"/>
                <w:lang w:val="sr-Cyrl-CS"/>
              </w:rPr>
            </w:pPr>
            <w:r w:rsidRPr="00A05F83">
              <w:rPr>
                <w:rFonts w:ascii="Times New Roman" w:hAnsi="Times New Roman"/>
                <w:sz w:val="20"/>
                <w:szCs w:val="20"/>
                <w:lang w:val="sr-Cyrl-CS"/>
              </w:rPr>
              <w:t>Ревизија постојећих циљева и задатака стратешке процене утицаја из различитих докумената од (интер) националног до локалног нивоа (укучујући међурегионални, регионални и ниво локалне заједнице);</w:t>
            </w:r>
          </w:p>
          <w:p w14:paraId="1899A52B" w14:textId="77777777" w:rsidR="00454A15" w:rsidRPr="00A05F83" w:rsidRDefault="00454A15" w:rsidP="008D08BA">
            <w:pPr>
              <w:numPr>
                <w:ilvl w:val="0"/>
                <w:numId w:val="21"/>
              </w:numPr>
              <w:jc w:val="both"/>
              <w:rPr>
                <w:rFonts w:ascii="Times New Roman" w:hAnsi="Times New Roman"/>
                <w:sz w:val="20"/>
                <w:szCs w:val="20"/>
                <w:lang w:val="sr-Cyrl-CS"/>
              </w:rPr>
            </w:pPr>
            <w:r w:rsidRPr="00A05F83">
              <w:rPr>
                <w:rFonts w:ascii="Times New Roman" w:hAnsi="Times New Roman"/>
                <w:sz w:val="20"/>
                <w:szCs w:val="20"/>
                <w:lang w:val="sr-Cyrl-CS"/>
              </w:rPr>
              <w:t>Дефинисање циљева стратешке процене у зависности од планских проблема и одредби регулативе;</w:t>
            </w:r>
          </w:p>
        </w:tc>
      </w:tr>
      <w:tr w:rsidR="00454A15" w:rsidRPr="00A52625" w14:paraId="1D4A0FD4" w14:textId="77777777" w:rsidTr="00C66312">
        <w:trPr>
          <w:trHeight w:val="2258"/>
          <w:tblHeader/>
          <w:jc w:val="center"/>
        </w:trPr>
        <w:tc>
          <w:tcPr>
            <w:tcW w:w="252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4104215" w14:textId="77777777" w:rsidR="00454A15" w:rsidRPr="00A05F83" w:rsidRDefault="00454A15" w:rsidP="000B6BA1">
            <w:pPr>
              <w:jc w:val="both"/>
              <w:rPr>
                <w:rFonts w:ascii="Times New Roman" w:hAnsi="Times New Roman"/>
                <w:b/>
                <w:bCs/>
                <w:i/>
                <w:iCs/>
                <w:sz w:val="20"/>
                <w:szCs w:val="20"/>
                <w:lang w:val="sr-Cyrl-CS"/>
              </w:rPr>
            </w:pPr>
            <w:r w:rsidRPr="00A05F83">
              <w:rPr>
                <w:rFonts w:ascii="Times New Roman" w:hAnsi="Times New Roman"/>
                <w:b/>
                <w:bCs/>
                <w:i/>
                <w:iCs/>
                <w:sz w:val="20"/>
                <w:szCs w:val="20"/>
                <w:lang w:val="sr-Cyrl-CS"/>
              </w:rPr>
              <w:t>Фаза 3:</w:t>
            </w:r>
          </w:p>
          <w:p w14:paraId="1EC3E4CA" w14:textId="77777777" w:rsidR="00454A15" w:rsidRPr="00A05F83" w:rsidRDefault="00454A15" w:rsidP="000B6BA1">
            <w:pPr>
              <w:jc w:val="both"/>
              <w:rPr>
                <w:rFonts w:ascii="Times New Roman" w:hAnsi="Times New Roman"/>
                <w:sz w:val="20"/>
                <w:szCs w:val="20"/>
                <w:lang w:val="sr-Cyrl-CS"/>
              </w:rPr>
            </w:pPr>
            <w:r w:rsidRPr="00A05F83">
              <w:rPr>
                <w:rFonts w:ascii="Times New Roman" w:hAnsi="Times New Roman"/>
                <w:b/>
                <w:bCs/>
                <w:i/>
                <w:iCs/>
                <w:sz w:val="20"/>
                <w:szCs w:val="20"/>
                <w:lang w:val="sr-Cyrl-CS"/>
              </w:rPr>
              <w:t>Формирање информационе – документционе основе</w:t>
            </w:r>
          </w:p>
        </w:tc>
        <w:tc>
          <w:tcPr>
            <w:tcW w:w="648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C2CE5F5" w14:textId="77777777" w:rsidR="00454A15" w:rsidRPr="00A05F83" w:rsidRDefault="00454A15" w:rsidP="008D08BA">
            <w:pPr>
              <w:numPr>
                <w:ilvl w:val="0"/>
                <w:numId w:val="22"/>
              </w:numPr>
              <w:jc w:val="both"/>
              <w:rPr>
                <w:rFonts w:ascii="Times New Roman" w:hAnsi="Times New Roman"/>
                <w:sz w:val="20"/>
                <w:szCs w:val="20"/>
                <w:lang w:val="sr-Cyrl-CS"/>
              </w:rPr>
            </w:pPr>
            <w:r w:rsidRPr="00A05F83">
              <w:rPr>
                <w:rFonts w:ascii="Times New Roman" w:hAnsi="Times New Roman"/>
                <w:sz w:val="20"/>
                <w:szCs w:val="20"/>
                <w:lang w:val="sr-Cyrl-CS"/>
              </w:rPr>
              <w:t>Идентификација потенцијалних извора информација и података релевантних за стратешку процену;</w:t>
            </w:r>
          </w:p>
          <w:p w14:paraId="417EDA45" w14:textId="77777777" w:rsidR="00454A15" w:rsidRPr="00A05F83" w:rsidRDefault="00454A15" w:rsidP="008D08BA">
            <w:pPr>
              <w:numPr>
                <w:ilvl w:val="0"/>
                <w:numId w:val="22"/>
              </w:numPr>
              <w:jc w:val="both"/>
              <w:rPr>
                <w:rFonts w:ascii="Times New Roman" w:hAnsi="Times New Roman"/>
                <w:sz w:val="20"/>
                <w:szCs w:val="20"/>
                <w:lang w:val="sr-Cyrl-CS"/>
              </w:rPr>
            </w:pPr>
            <w:r w:rsidRPr="00A05F83">
              <w:rPr>
                <w:rFonts w:ascii="Times New Roman" w:hAnsi="Times New Roman"/>
                <w:sz w:val="20"/>
                <w:szCs w:val="20"/>
                <w:lang w:val="sr-Cyrl-CS"/>
              </w:rPr>
              <w:t>Прикупљање података из различитих извора (подаци добијени од локалних власти и заједнице, анкете, истраживања, теренска истраживања, пописна и друга статистика, подаци доступни преко Интернет мреже, литература и др.);</w:t>
            </w:r>
          </w:p>
          <w:p w14:paraId="3A8862FB" w14:textId="77777777" w:rsidR="00454A15" w:rsidRPr="00A05F83" w:rsidRDefault="00454A15" w:rsidP="008D08BA">
            <w:pPr>
              <w:numPr>
                <w:ilvl w:val="0"/>
                <w:numId w:val="22"/>
              </w:numPr>
              <w:jc w:val="both"/>
              <w:rPr>
                <w:rFonts w:ascii="Times New Roman" w:hAnsi="Times New Roman"/>
                <w:sz w:val="20"/>
                <w:szCs w:val="20"/>
                <w:lang w:val="sr-Cyrl-CS"/>
              </w:rPr>
            </w:pPr>
            <w:r w:rsidRPr="00A05F83">
              <w:rPr>
                <w:rFonts w:ascii="Times New Roman" w:hAnsi="Times New Roman"/>
                <w:sz w:val="20"/>
                <w:szCs w:val="20"/>
                <w:lang w:val="sr-Cyrl-CS"/>
              </w:rPr>
              <w:t>Обрада података и прављење одговарајућих база података;</w:t>
            </w:r>
          </w:p>
        </w:tc>
      </w:tr>
      <w:tr w:rsidR="00454A15" w:rsidRPr="00A52625" w14:paraId="23D3B87B" w14:textId="77777777" w:rsidTr="00C66312">
        <w:trPr>
          <w:trHeight w:val="3393"/>
          <w:tblHeader/>
          <w:jc w:val="center"/>
        </w:trPr>
        <w:tc>
          <w:tcPr>
            <w:tcW w:w="252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D4DE6EC" w14:textId="77777777" w:rsidR="00454A15" w:rsidRPr="00A05F83" w:rsidRDefault="00454A15" w:rsidP="000B6BA1">
            <w:pPr>
              <w:rPr>
                <w:rFonts w:ascii="Times New Roman" w:hAnsi="Times New Roman"/>
                <w:b/>
                <w:bCs/>
                <w:i/>
                <w:iCs/>
                <w:sz w:val="20"/>
                <w:szCs w:val="20"/>
                <w:lang w:val="sr-Cyrl-CS"/>
              </w:rPr>
            </w:pPr>
            <w:r w:rsidRPr="00A05F83">
              <w:rPr>
                <w:rFonts w:ascii="Times New Roman" w:hAnsi="Times New Roman"/>
                <w:b/>
                <w:bCs/>
                <w:i/>
                <w:iCs/>
                <w:sz w:val="20"/>
                <w:szCs w:val="20"/>
                <w:lang w:val="sr-Cyrl-CS"/>
              </w:rPr>
              <w:t>Фаза 4:</w:t>
            </w:r>
          </w:p>
          <w:p w14:paraId="70A0BA55" w14:textId="77777777" w:rsidR="00454A15" w:rsidRPr="00A05F83" w:rsidRDefault="00454A15" w:rsidP="000B6BA1">
            <w:pPr>
              <w:rPr>
                <w:rFonts w:ascii="Times New Roman" w:hAnsi="Times New Roman"/>
                <w:b/>
                <w:bCs/>
                <w:i/>
                <w:iCs/>
                <w:sz w:val="20"/>
                <w:szCs w:val="20"/>
                <w:lang w:val="sr-Cyrl-CS"/>
              </w:rPr>
            </w:pPr>
            <w:r w:rsidRPr="00A05F83">
              <w:rPr>
                <w:rFonts w:ascii="Times New Roman" w:hAnsi="Times New Roman"/>
                <w:b/>
                <w:bCs/>
                <w:i/>
                <w:iCs/>
                <w:sz w:val="20"/>
                <w:szCs w:val="20"/>
                <w:lang w:val="sr-Cyrl-CS"/>
              </w:rPr>
              <w:t>Полазне основе стратешке процене утицаја (почетне фазе стратешке процене утицаја у ужем смислу)</w:t>
            </w:r>
          </w:p>
        </w:tc>
        <w:tc>
          <w:tcPr>
            <w:tcW w:w="648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1193D79" w14:textId="77777777" w:rsidR="00454A15" w:rsidRPr="00A05F83" w:rsidRDefault="00454A15" w:rsidP="008D08BA">
            <w:pPr>
              <w:numPr>
                <w:ilvl w:val="0"/>
                <w:numId w:val="23"/>
              </w:numPr>
              <w:rPr>
                <w:rFonts w:ascii="Times New Roman" w:hAnsi="Times New Roman"/>
                <w:sz w:val="20"/>
                <w:szCs w:val="20"/>
                <w:lang w:val="sr-Cyrl-CS"/>
              </w:rPr>
            </w:pPr>
            <w:r w:rsidRPr="00A05F83">
              <w:rPr>
                <w:rFonts w:ascii="Times New Roman" w:hAnsi="Times New Roman"/>
                <w:sz w:val="20"/>
                <w:szCs w:val="20"/>
                <w:lang w:val="sr-Cyrl-CS"/>
              </w:rPr>
              <w:t>Ревизија прикупљених података (анализа и синтеза расположивих података);</w:t>
            </w:r>
          </w:p>
          <w:p w14:paraId="205828B2" w14:textId="77777777" w:rsidR="00454A15" w:rsidRPr="00A05F83" w:rsidRDefault="00454A15" w:rsidP="008D08BA">
            <w:pPr>
              <w:numPr>
                <w:ilvl w:val="0"/>
                <w:numId w:val="23"/>
              </w:numPr>
              <w:rPr>
                <w:rFonts w:ascii="Times New Roman" w:hAnsi="Times New Roman"/>
                <w:sz w:val="20"/>
                <w:szCs w:val="20"/>
                <w:lang w:val="sr-Cyrl-CS"/>
              </w:rPr>
            </w:pPr>
            <w:r w:rsidRPr="00A05F83">
              <w:rPr>
                <w:rFonts w:ascii="Times New Roman" w:hAnsi="Times New Roman"/>
                <w:sz w:val="20"/>
                <w:szCs w:val="20"/>
                <w:lang w:val="sr-Cyrl-CS"/>
              </w:rPr>
              <w:t>Оцена података прикупљених из других докумената (оцена и преузимање – „стечене обавезе“);</w:t>
            </w:r>
          </w:p>
          <w:p w14:paraId="711DF10E" w14:textId="77777777" w:rsidR="00454A15" w:rsidRPr="00A05F83" w:rsidRDefault="00454A15" w:rsidP="008D08BA">
            <w:pPr>
              <w:numPr>
                <w:ilvl w:val="0"/>
                <w:numId w:val="23"/>
              </w:numPr>
              <w:rPr>
                <w:rFonts w:ascii="Times New Roman" w:hAnsi="Times New Roman"/>
                <w:sz w:val="20"/>
                <w:szCs w:val="20"/>
                <w:lang w:val="sr-Cyrl-CS"/>
              </w:rPr>
            </w:pPr>
            <w:r w:rsidRPr="00A05F83">
              <w:rPr>
                <w:rFonts w:ascii="Times New Roman" w:hAnsi="Times New Roman"/>
                <w:sz w:val="20"/>
                <w:szCs w:val="20"/>
                <w:lang w:val="sr-Cyrl-CS"/>
              </w:rPr>
              <w:t>Оцена стања активности на планском подручју (примена других планова, програма и пројеката);</w:t>
            </w:r>
          </w:p>
          <w:p w14:paraId="24B58F5D" w14:textId="77777777" w:rsidR="00454A15" w:rsidRPr="00A05F83" w:rsidRDefault="00454A15" w:rsidP="008D08BA">
            <w:pPr>
              <w:numPr>
                <w:ilvl w:val="0"/>
                <w:numId w:val="23"/>
              </w:numPr>
              <w:rPr>
                <w:rFonts w:ascii="Times New Roman" w:hAnsi="Times New Roman"/>
                <w:sz w:val="20"/>
                <w:szCs w:val="20"/>
                <w:lang w:val="sr-Cyrl-CS"/>
              </w:rPr>
            </w:pPr>
            <w:r w:rsidRPr="00A05F83">
              <w:rPr>
                <w:rFonts w:ascii="Times New Roman" w:hAnsi="Times New Roman"/>
                <w:sz w:val="20"/>
                <w:szCs w:val="20"/>
                <w:lang w:val="sr-Cyrl-CS"/>
              </w:rPr>
              <w:t>Оцена имплементације националних и регионалних стратегија, планова, програма и пројеката;</w:t>
            </w:r>
          </w:p>
          <w:p w14:paraId="64499E34" w14:textId="77777777" w:rsidR="00454A15" w:rsidRPr="00A05F83" w:rsidRDefault="00454A15" w:rsidP="008D08BA">
            <w:pPr>
              <w:numPr>
                <w:ilvl w:val="0"/>
                <w:numId w:val="23"/>
              </w:numPr>
              <w:rPr>
                <w:rFonts w:ascii="Times New Roman" w:hAnsi="Times New Roman"/>
                <w:sz w:val="20"/>
                <w:szCs w:val="20"/>
                <w:lang w:val="sr-Cyrl-CS"/>
              </w:rPr>
            </w:pPr>
            <w:r w:rsidRPr="00A05F83">
              <w:rPr>
                <w:rFonts w:ascii="Times New Roman" w:hAnsi="Times New Roman"/>
                <w:sz w:val="20"/>
                <w:szCs w:val="20"/>
                <w:lang w:val="sr-Cyrl-CS"/>
              </w:rPr>
              <w:t>Идентификација могућих тешкоћа;</w:t>
            </w:r>
          </w:p>
          <w:p w14:paraId="77470C4D" w14:textId="77777777" w:rsidR="00454A15" w:rsidRPr="00A05F83" w:rsidRDefault="00454A15" w:rsidP="008D08BA">
            <w:pPr>
              <w:numPr>
                <w:ilvl w:val="0"/>
                <w:numId w:val="23"/>
              </w:numPr>
              <w:rPr>
                <w:rFonts w:ascii="Times New Roman" w:hAnsi="Times New Roman"/>
                <w:sz w:val="20"/>
                <w:szCs w:val="20"/>
                <w:lang w:val="sr-Cyrl-CS"/>
              </w:rPr>
            </w:pPr>
            <w:r w:rsidRPr="00A05F83">
              <w:rPr>
                <w:rFonts w:ascii="Times New Roman" w:hAnsi="Times New Roman"/>
                <w:sz w:val="20"/>
                <w:szCs w:val="20"/>
                <w:lang w:val="sr-Cyrl-CS"/>
              </w:rPr>
              <w:t>Оцена валидности аналитичко-информационе грађе;</w:t>
            </w:r>
          </w:p>
          <w:p w14:paraId="7BAFD6E3" w14:textId="77777777" w:rsidR="00454A15" w:rsidRPr="00A05F83" w:rsidRDefault="00454A15" w:rsidP="008D08BA">
            <w:pPr>
              <w:numPr>
                <w:ilvl w:val="0"/>
                <w:numId w:val="23"/>
              </w:numPr>
              <w:rPr>
                <w:rFonts w:ascii="Times New Roman" w:hAnsi="Times New Roman"/>
                <w:sz w:val="20"/>
                <w:szCs w:val="20"/>
                <w:lang w:val="sr-Cyrl-CS"/>
              </w:rPr>
            </w:pPr>
            <w:r w:rsidRPr="00A05F83">
              <w:rPr>
                <w:rFonts w:ascii="Times New Roman" w:hAnsi="Times New Roman"/>
                <w:sz w:val="20"/>
                <w:szCs w:val="20"/>
                <w:lang w:val="sr-Cyrl-CS"/>
              </w:rPr>
              <w:t>Прелиминарна оцена општег стања животне средине;</w:t>
            </w:r>
          </w:p>
        </w:tc>
      </w:tr>
      <w:tr w:rsidR="00454A15" w:rsidRPr="00A52625" w14:paraId="56E40D68" w14:textId="77777777" w:rsidTr="00C66312">
        <w:trPr>
          <w:trHeight w:val="2080"/>
          <w:tblHeader/>
          <w:jc w:val="center"/>
        </w:trPr>
        <w:tc>
          <w:tcPr>
            <w:tcW w:w="252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C58FD76" w14:textId="77777777" w:rsidR="00454A15" w:rsidRPr="00A05F83" w:rsidRDefault="00454A15" w:rsidP="000B6BA1">
            <w:pPr>
              <w:rPr>
                <w:rFonts w:ascii="Times New Roman" w:hAnsi="Times New Roman"/>
                <w:b/>
                <w:bCs/>
                <w:i/>
                <w:iCs/>
                <w:sz w:val="20"/>
                <w:szCs w:val="20"/>
                <w:lang w:val="sr-Cyrl-CS"/>
              </w:rPr>
            </w:pPr>
            <w:r w:rsidRPr="00A05F83">
              <w:rPr>
                <w:rFonts w:ascii="Times New Roman" w:hAnsi="Times New Roman"/>
                <w:b/>
                <w:bCs/>
                <w:i/>
                <w:iCs/>
                <w:sz w:val="20"/>
                <w:szCs w:val="20"/>
                <w:lang w:val="sr-Cyrl-CS"/>
              </w:rPr>
              <w:t>Фаза 5:</w:t>
            </w:r>
          </w:p>
          <w:p w14:paraId="4D0042E0" w14:textId="77777777" w:rsidR="00454A15" w:rsidRPr="00A05F83" w:rsidRDefault="00454A15" w:rsidP="000B6BA1">
            <w:pPr>
              <w:rPr>
                <w:rFonts w:ascii="Times New Roman" w:hAnsi="Times New Roman"/>
                <w:b/>
                <w:bCs/>
                <w:sz w:val="20"/>
                <w:szCs w:val="20"/>
                <w:lang w:val="sr-Cyrl-CS"/>
              </w:rPr>
            </w:pPr>
            <w:r w:rsidRPr="00A05F83">
              <w:rPr>
                <w:rFonts w:ascii="Times New Roman" w:hAnsi="Times New Roman"/>
                <w:b/>
                <w:bCs/>
                <w:i/>
                <w:iCs/>
                <w:sz w:val="20"/>
                <w:szCs w:val="20"/>
                <w:lang w:val="sr-Cyrl-CS"/>
              </w:rPr>
              <w:t>Дефинисање индикатора</w:t>
            </w:r>
          </w:p>
        </w:tc>
        <w:tc>
          <w:tcPr>
            <w:tcW w:w="648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E126F42" w14:textId="77777777" w:rsidR="00454A15" w:rsidRPr="00A05F83" w:rsidRDefault="00454A15" w:rsidP="008D08BA">
            <w:pPr>
              <w:numPr>
                <w:ilvl w:val="0"/>
                <w:numId w:val="24"/>
              </w:numPr>
              <w:rPr>
                <w:rFonts w:ascii="Times New Roman" w:hAnsi="Times New Roman"/>
                <w:sz w:val="20"/>
                <w:szCs w:val="20"/>
                <w:lang w:val="sr-Cyrl-CS"/>
              </w:rPr>
            </w:pPr>
            <w:r w:rsidRPr="00A05F83">
              <w:rPr>
                <w:rFonts w:ascii="Times New Roman" w:hAnsi="Times New Roman"/>
                <w:sz w:val="20"/>
                <w:szCs w:val="20"/>
                <w:lang w:val="sr-Cyrl-CS"/>
              </w:rPr>
              <w:t>Ревизија и анализа доступних података, анализа полазних основа и прелиминарна процена трендова;</w:t>
            </w:r>
          </w:p>
          <w:p w14:paraId="4442EF53" w14:textId="77777777" w:rsidR="00454A15" w:rsidRPr="00A05F83" w:rsidRDefault="00454A15" w:rsidP="008D08BA">
            <w:pPr>
              <w:numPr>
                <w:ilvl w:val="0"/>
                <w:numId w:val="25"/>
              </w:numPr>
              <w:rPr>
                <w:rFonts w:ascii="Times New Roman" w:hAnsi="Times New Roman"/>
                <w:b/>
                <w:bCs/>
                <w:sz w:val="20"/>
                <w:szCs w:val="20"/>
                <w:lang w:val="sr-Cyrl-CS"/>
              </w:rPr>
            </w:pPr>
            <w:r w:rsidRPr="00A05F83">
              <w:rPr>
                <w:rFonts w:ascii="Times New Roman" w:hAnsi="Times New Roman"/>
                <w:sz w:val="20"/>
                <w:szCs w:val="20"/>
                <w:lang w:val="sr-Cyrl-CS"/>
              </w:rPr>
              <w:t>Дефинисање и развој индикатора од значаја за стратешку процену, корелација између индикатора, циљева и задатака Плана детаљне регулације и стратешке процене утицаја;</w:t>
            </w:r>
          </w:p>
        </w:tc>
      </w:tr>
      <w:tr w:rsidR="00454A15" w:rsidRPr="00A05F83" w14:paraId="644B2F50" w14:textId="77777777" w:rsidTr="00A05F83">
        <w:trPr>
          <w:trHeight w:val="1026"/>
          <w:tblHeader/>
          <w:jc w:val="center"/>
        </w:trPr>
        <w:tc>
          <w:tcPr>
            <w:tcW w:w="252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5E328D9" w14:textId="77777777" w:rsidR="00454A15" w:rsidRPr="00A05F83" w:rsidRDefault="00454A15" w:rsidP="000B6BA1">
            <w:pPr>
              <w:rPr>
                <w:rFonts w:ascii="Times New Roman" w:hAnsi="Times New Roman"/>
                <w:b/>
                <w:bCs/>
                <w:i/>
                <w:iCs/>
                <w:sz w:val="20"/>
                <w:szCs w:val="20"/>
                <w:lang w:val="sr-Cyrl-CS"/>
              </w:rPr>
            </w:pPr>
            <w:r w:rsidRPr="00A05F83">
              <w:rPr>
                <w:rFonts w:ascii="Times New Roman" w:hAnsi="Times New Roman"/>
                <w:b/>
                <w:bCs/>
                <w:i/>
                <w:iCs/>
                <w:sz w:val="20"/>
                <w:szCs w:val="20"/>
                <w:lang w:val="sr-Cyrl-CS"/>
              </w:rPr>
              <w:t>Фаза 6:</w:t>
            </w:r>
          </w:p>
          <w:p w14:paraId="76A2CD0B" w14:textId="77777777" w:rsidR="00454A15" w:rsidRPr="00A05F83" w:rsidRDefault="00454A15" w:rsidP="000B6BA1">
            <w:pPr>
              <w:rPr>
                <w:rFonts w:ascii="Times New Roman" w:hAnsi="Times New Roman"/>
                <w:b/>
                <w:bCs/>
                <w:sz w:val="20"/>
                <w:szCs w:val="20"/>
                <w:lang w:val="sr-Cyrl-CS"/>
              </w:rPr>
            </w:pPr>
            <w:r w:rsidRPr="00A05F83">
              <w:rPr>
                <w:rFonts w:ascii="Times New Roman" w:hAnsi="Times New Roman"/>
                <w:b/>
                <w:bCs/>
                <w:i/>
                <w:iCs/>
                <w:sz w:val="20"/>
                <w:szCs w:val="20"/>
                <w:lang w:val="sr-Cyrl-CS"/>
              </w:rPr>
              <w:t>Ревизија индикатора, циљева и задатака</w:t>
            </w:r>
          </w:p>
        </w:tc>
        <w:tc>
          <w:tcPr>
            <w:tcW w:w="648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EA11262" w14:textId="77777777" w:rsidR="00454A15" w:rsidRPr="00A05F83" w:rsidRDefault="00454A15" w:rsidP="008D08BA">
            <w:pPr>
              <w:numPr>
                <w:ilvl w:val="0"/>
                <w:numId w:val="25"/>
              </w:numPr>
              <w:rPr>
                <w:rFonts w:ascii="Times New Roman" w:hAnsi="Times New Roman"/>
                <w:b/>
                <w:bCs/>
                <w:sz w:val="20"/>
                <w:szCs w:val="20"/>
                <w:lang w:val="sr-Cyrl-CS"/>
              </w:rPr>
            </w:pPr>
            <w:r w:rsidRPr="00A05F83">
              <w:rPr>
                <w:rFonts w:ascii="Times New Roman" w:hAnsi="Times New Roman"/>
                <w:sz w:val="20"/>
                <w:szCs w:val="20"/>
                <w:lang w:val="sr-Cyrl-CS"/>
              </w:rPr>
              <w:t>Синтеза интерних ревизија претходних фаза, редефинисање циљева, задатака и прилагођавање расположивим подацима. Редефиниција индикатора;</w:t>
            </w:r>
          </w:p>
        </w:tc>
      </w:tr>
      <w:tr w:rsidR="00454A15" w:rsidRPr="00A52625" w14:paraId="758B29D0" w14:textId="77777777" w:rsidTr="00A05F83">
        <w:trPr>
          <w:trHeight w:val="1423"/>
          <w:tblHeader/>
          <w:jc w:val="center"/>
        </w:trPr>
        <w:tc>
          <w:tcPr>
            <w:tcW w:w="252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362F79D" w14:textId="77777777" w:rsidR="00454A15" w:rsidRPr="00A05F83" w:rsidRDefault="00454A15" w:rsidP="000B6BA1">
            <w:pPr>
              <w:rPr>
                <w:rFonts w:ascii="Times New Roman" w:hAnsi="Times New Roman"/>
                <w:b/>
                <w:bCs/>
                <w:i/>
                <w:iCs/>
                <w:sz w:val="20"/>
                <w:szCs w:val="20"/>
                <w:lang w:val="sr-Cyrl-CS"/>
              </w:rPr>
            </w:pPr>
            <w:r w:rsidRPr="00A05F83">
              <w:rPr>
                <w:rFonts w:ascii="Times New Roman" w:hAnsi="Times New Roman"/>
                <w:b/>
                <w:bCs/>
                <w:i/>
                <w:iCs/>
                <w:sz w:val="20"/>
                <w:szCs w:val="20"/>
                <w:lang w:val="sr-Cyrl-CS"/>
              </w:rPr>
              <w:t>Фаза 7:</w:t>
            </w:r>
          </w:p>
          <w:p w14:paraId="76C21CEC" w14:textId="77777777" w:rsidR="00454A15" w:rsidRPr="00A05F83" w:rsidRDefault="00454A15" w:rsidP="000B6BA1">
            <w:pPr>
              <w:rPr>
                <w:rFonts w:ascii="Times New Roman" w:hAnsi="Times New Roman"/>
                <w:b/>
                <w:bCs/>
                <w:sz w:val="20"/>
                <w:szCs w:val="20"/>
                <w:lang w:val="sr-Cyrl-CS"/>
              </w:rPr>
            </w:pPr>
            <w:r w:rsidRPr="00A05F83">
              <w:rPr>
                <w:rFonts w:ascii="Times New Roman" w:hAnsi="Times New Roman"/>
                <w:b/>
                <w:bCs/>
                <w:i/>
                <w:iCs/>
                <w:sz w:val="20"/>
                <w:szCs w:val="20"/>
                <w:lang w:val="sr-Cyrl-CS"/>
              </w:rPr>
              <w:t>Идентификација проблема заштите животне средине / питања одрживости</w:t>
            </w:r>
          </w:p>
        </w:tc>
        <w:tc>
          <w:tcPr>
            <w:tcW w:w="648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FDC703D" w14:textId="77777777" w:rsidR="00454A15" w:rsidRPr="00A05F83" w:rsidRDefault="00454A15" w:rsidP="008D08BA">
            <w:pPr>
              <w:numPr>
                <w:ilvl w:val="0"/>
                <w:numId w:val="24"/>
              </w:numPr>
              <w:rPr>
                <w:rFonts w:ascii="Times New Roman" w:hAnsi="Times New Roman"/>
                <w:sz w:val="20"/>
                <w:szCs w:val="20"/>
                <w:lang w:val="sr-Cyrl-CS"/>
              </w:rPr>
            </w:pPr>
            <w:r w:rsidRPr="00A05F83">
              <w:rPr>
                <w:rFonts w:ascii="Times New Roman" w:hAnsi="Times New Roman"/>
                <w:sz w:val="20"/>
                <w:szCs w:val="20"/>
                <w:lang w:val="sr-Cyrl-CS"/>
              </w:rPr>
              <w:t>Ревизија (претходних) радних Планова детаљне регулације;</w:t>
            </w:r>
          </w:p>
          <w:p w14:paraId="16CA9A39" w14:textId="77777777" w:rsidR="00454A15" w:rsidRPr="00A05F83" w:rsidRDefault="00454A15" w:rsidP="008D08BA">
            <w:pPr>
              <w:numPr>
                <w:ilvl w:val="0"/>
                <w:numId w:val="25"/>
              </w:numPr>
              <w:rPr>
                <w:rFonts w:ascii="Times New Roman" w:hAnsi="Times New Roman"/>
                <w:sz w:val="20"/>
                <w:szCs w:val="20"/>
                <w:lang w:val="sr-Cyrl-CS"/>
              </w:rPr>
            </w:pPr>
            <w:r w:rsidRPr="00A05F83">
              <w:rPr>
                <w:rFonts w:ascii="Times New Roman" w:hAnsi="Times New Roman"/>
                <w:sz w:val="20"/>
                <w:szCs w:val="20"/>
                <w:lang w:val="sr-Cyrl-CS"/>
              </w:rPr>
              <w:t>Усклађивање Плана детаљне регулације са осталим конвенцијама, плановима, програмима и пројектима од значаја за заштиту животне средине;</w:t>
            </w:r>
          </w:p>
        </w:tc>
      </w:tr>
    </w:tbl>
    <w:p w14:paraId="76CFF7BC" w14:textId="77777777" w:rsidR="00454A15" w:rsidRPr="001578D2" w:rsidRDefault="00454A15" w:rsidP="000B6BA1">
      <w:pPr>
        <w:rPr>
          <w:rFonts w:ascii="Times New Roman" w:hAnsi="Times New Roman"/>
          <w:lang w:val="sr-Cyrl-RS"/>
        </w:rPr>
      </w:pPr>
    </w:p>
    <w:p w14:paraId="7D2A978F" w14:textId="2C22E91E" w:rsidR="00454A15" w:rsidRPr="001578D2" w:rsidRDefault="00454A15" w:rsidP="005369A3">
      <w:pPr>
        <w:spacing w:after="120"/>
        <w:jc w:val="both"/>
        <w:rPr>
          <w:rFonts w:ascii="Times New Roman" w:hAnsi="Times New Roman"/>
          <w:lang w:val="sr-Cyrl-RS"/>
        </w:rPr>
      </w:pPr>
      <w:r w:rsidRPr="001578D2">
        <w:rPr>
          <w:rFonts w:ascii="Times New Roman" w:hAnsi="Times New Roman"/>
          <w:lang w:val="sr-Latn-RS"/>
        </w:rPr>
        <w:t xml:space="preserve">У процесу израде стратешке процене утицаја </w:t>
      </w:r>
      <w:r w:rsidRPr="001578D2">
        <w:rPr>
          <w:rFonts w:ascii="Times New Roman" w:hAnsi="Times New Roman"/>
          <w:lang w:val="sr-Cyrl-RS"/>
        </w:rPr>
        <w:t xml:space="preserve">самог </w:t>
      </w:r>
      <w:r w:rsidRPr="00481B08">
        <w:rPr>
          <w:rFonts w:ascii="Times New Roman" w:hAnsi="Times New Roman"/>
          <w:lang w:val="sr-Cyrl-RS"/>
        </w:rPr>
        <w:t>План</w:t>
      </w:r>
      <w:r w:rsidRPr="001578D2">
        <w:rPr>
          <w:rFonts w:ascii="Times New Roman" w:hAnsi="Times New Roman"/>
          <w:lang w:val="sr-Cyrl-RS"/>
        </w:rPr>
        <w:t>а</w:t>
      </w:r>
      <w:r w:rsidRPr="00481B08">
        <w:rPr>
          <w:rFonts w:ascii="Times New Roman" w:hAnsi="Times New Roman"/>
          <w:lang w:val="sr-Cyrl-RS"/>
        </w:rPr>
        <w:t xml:space="preserve"> </w:t>
      </w:r>
      <w:r w:rsidRPr="001578D2">
        <w:rPr>
          <w:rFonts w:ascii="Times New Roman" w:hAnsi="Times New Roman"/>
          <w:lang w:val="sr-Cyrl-RS"/>
        </w:rPr>
        <w:t>детаљне</w:t>
      </w:r>
      <w:r w:rsidRPr="00481B08">
        <w:rPr>
          <w:rFonts w:ascii="Times New Roman" w:hAnsi="Times New Roman"/>
          <w:lang w:val="sr-Cyrl-RS"/>
        </w:rPr>
        <w:t xml:space="preserve"> регулације </w:t>
      </w:r>
      <w:r w:rsidRPr="001578D2">
        <w:rPr>
          <w:rFonts w:ascii="Times New Roman" w:hAnsi="Times New Roman"/>
          <w:lang w:val="sr-Cyrl-RS"/>
        </w:rPr>
        <w:t xml:space="preserve">за </w:t>
      </w:r>
      <w:r w:rsidR="007B03C2">
        <w:rPr>
          <w:rFonts w:ascii="Times New Roman" w:hAnsi="Times New Roman"/>
          <w:lang w:val="sr-Cyrl-RS"/>
        </w:rPr>
        <w:t>изградњу даловода</w:t>
      </w:r>
      <w:r w:rsidRPr="001578D2">
        <w:rPr>
          <w:rFonts w:ascii="Times New Roman" w:hAnsi="Times New Roman"/>
          <w:lang w:val="sr-Cyrl-CS"/>
        </w:rPr>
        <w:t xml:space="preserve">, </w:t>
      </w:r>
      <w:r w:rsidRPr="001578D2">
        <w:rPr>
          <w:rFonts w:ascii="Times New Roman" w:hAnsi="Times New Roman"/>
          <w:lang w:val="sr-Latn-RS"/>
        </w:rPr>
        <w:t>нису уочене битне тешкоће које би утицале на ток и поступак процене утицаја стратешког</w:t>
      </w:r>
      <w:r w:rsidRPr="001578D2">
        <w:rPr>
          <w:rFonts w:ascii="Times New Roman" w:hAnsi="Times New Roman"/>
          <w:lang w:val="sr-Cyrl-CS"/>
        </w:rPr>
        <w:t xml:space="preserve"> </w:t>
      </w:r>
      <w:r w:rsidRPr="001578D2">
        <w:rPr>
          <w:rFonts w:ascii="Times New Roman" w:hAnsi="Times New Roman"/>
          <w:lang w:val="sr-Latn-RS"/>
        </w:rPr>
        <w:t xml:space="preserve">карактера. </w:t>
      </w:r>
    </w:p>
    <w:p w14:paraId="7A7F1CA9" w14:textId="24D640CB" w:rsidR="00103F75" w:rsidRDefault="00454A15" w:rsidP="0037566E">
      <w:pPr>
        <w:jc w:val="both"/>
        <w:rPr>
          <w:rFonts w:ascii="Times New Roman" w:hAnsi="Times New Roman"/>
          <w:lang w:val="sr-Cyrl-CS"/>
        </w:rPr>
      </w:pPr>
      <w:r w:rsidRPr="001578D2">
        <w:rPr>
          <w:rFonts w:ascii="Times New Roman" w:hAnsi="Times New Roman"/>
          <w:lang w:val="sr-Latn-RS"/>
        </w:rPr>
        <w:t xml:space="preserve">У процесу израде стратешке процене утицаја </w:t>
      </w:r>
      <w:r w:rsidRPr="00481B08">
        <w:rPr>
          <w:rFonts w:ascii="Times New Roman" w:hAnsi="Times New Roman"/>
          <w:lang w:val="sr-Cyrl-RS"/>
        </w:rPr>
        <w:t>План</w:t>
      </w:r>
      <w:r w:rsidRPr="001578D2">
        <w:rPr>
          <w:rFonts w:ascii="Times New Roman" w:hAnsi="Times New Roman"/>
          <w:lang w:val="sr-Cyrl-RS"/>
        </w:rPr>
        <w:t>а</w:t>
      </w:r>
      <w:r w:rsidRPr="00481B08">
        <w:rPr>
          <w:rFonts w:ascii="Times New Roman" w:hAnsi="Times New Roman"/>
          <w:lang w:val="sr-Cyrl-RS"/>
        </w:rPr>
        <w:t xml:space="preserve"> </w:t>
      </w:r>
      <w:r w:rsidRPr="001578D2">
        <w:rPr>
          <w:rFonts w:ascii="Times New Roman" w:hAnsi="Times New Roman"/>
          <w:lang w:val="sr-Cyrl-RS"/>
        </w:rPr>
        <w:t>детаљне</w:t>
      </w:r>
      <w:r w:rsidRPr="00481B08">
        <w:rPr>
          <w:rFonts w:ascii="Times New Roman" w:hAnsi="Times New Roman"/>
          <w:lang w:val="sr-Cyrl-RS"/>
        </w:rPr>
        <w:t xml:space="preserve"> регулације </w:t>
      </w:r>
      <w:r w:rsidRPr="001578D2">
        <w:rPr>
          <w:rFonts w:ascii="Times New Roman" w:hAnsi="Times New Roman"/>
          <w:lang w:val="sr-Latn-RS"/>
        </w:rPr>
        <w:t>успостављена је сарадња са заинтересованим органима и организацијама, надлежним органом за животну средину</w:t>
      </w:r>
      <w:r w:rsidRPr="001578D2">
        <w:rPr>
          <w:rFonts w:ascii="Times New Roman" w:hAnsi="Times New Roman"/>
          <w:lang w:val="sr-Cyrl-CS"/>
        </w:rPr>
        <w:t>.</w:t>
      </w:r>
    </w:p>
    <w:p w14:paraId="22B8079D" w14:textId="6DEF99DC" w:rsidR="00454A15" w:rsidRPr="001578D2" w:rsidRDefault="008048A7" w:rsidP="0037566E">
      <w:pPr>
        <w:pStyle w:val="Heading1"/>
        <w:jc w:val="both"/>
        <w:rPr>
          <w:rFonts w:ascii="Times New Roman" w:hAnsi="Times New Roman"/>
          <w:lang w:val="sr-Cyrl-RS"/>
        </w:rPr>
      </w:pPr>
      <w:bookmarkStart w:id="228" w:name="_Toc167363137"/>
      <w:bookmarkStart w:id="229" w:name="_Toc167363314"/>
      <w:bookmarkStart w:id="230" w:name="_Toc211367138"/>
      <w:bookmarkStart w:id="231" w:name="_Toc320829420"/>
      <w:bookmarkStart w:id="232" w:name="_Toc320829650"/>
      <w:bookmarkStart w:id="233" w:name="_Toc320973937"/>
      <w:bookmarkStart w:id="234" w:name="_Toc320979935"/>
      <w:bookmarkStart w:id="235" w:name="_Toc320980445"/>
      <w:bookmarkStart w:id="236" w:name="_Toc320980867"/>
      <w:bookmarkStart w:id="237" w:name="_Toc320980938"/>
      <w:r>
        <w:rPr>
          <w:rFonts w:ascii="Times New Roman" w:hAnsi="Times New Roman" w:cs="Times New Roman"/>
          <w:sz w:val="24"/>
          <w:lang w:val="sr-Cyrl-RS"/>
        </w:rPr>
        <w:lastRenderedPageBreak/>
        <w:t>9</w:t>
      </w:r>
      <w:r w:rsidR="00454A15" w:rsidRPr="001578D2">
        <w:rPr>
          <w:rFonts w:ascii="Times New Roman" w:hAnsi="Times New Roman" w:cs="Times New Roman"/>
          <w:sz w:val="24"/>
        </w:rPr>
        <w:t>.0. ПРИКАЗ НАЧИНА ОДЛУЧИВАЊА</w:t>
      </w:r>
      <w:bookmarkEnd w:id="228"/>
      <w:bookmarkEnd w:id="229"/>
      <w:bookmarkEnd w:id="230"/>
      <w:r w:rsidR="00454A15" w:rsidRPr="001578D2">
        <w:rPr>
          <w:rFonts w:ascii="Times New Roman" w:hAnsi="Times New Roman" w:cs="Times New Roman"/>
          <w:sz w:val="24"/>
        </w:rPr>
        <w:t xml:space="preserve"> </w:t>
      </w:r>
      <w:bookmarkStart w:id="238" w:name="_Toc320829422"/>
      <w:bookmarkStart w:id="239" w:name="_Toc320829652"/>
      <w:bookmarkStart w:id="240" w:name="_Toc320973939"/>
      <w:bookmarkStart w:id="241" w:name="_Toc320979937"/>
      <w:bookmarkStart w:id="242" w:name="_Toc320980447"/>
      <w:bookmarkStart w:id="243" w:name="_Toc320980869"/>
      <w:bookmarkStart w:id="244" w:name="_Toc320980940"/>
      <w:bookmarkEnd w:id="231"/>
      <w:bookmarkEnd w:id="232"/>
      <w:bookmarkEnd w:id="233"/>
      <w:bookmarkEnd w:id="234"/>
      <w:bookmarkEnd w:id="235"/>
      <w:bookmarkEnd w:id="236"/>
      <w:bookmarkEnd w:id="237"/>
    </w:p>
    <w:p w14:paraId="0908C417" w14:textId="77777777" w:rsidR="00454A15" w:rsidRPr="001578D2" w:rsidRDefault="00454A15" w:rsidP="000B6BA1">
      <w:pPr>
        <w:rPr>
          <w:rFonts w:ascii="Times New Roman" w:hAnsi="Times New Roman"/>
          <w:lang w:val="sr-Cyrl-RS"/>
        </w:rPr>
      </w:pPr>
    </w:p>
    <w:p w14:paraId="240C7BCF" w14:textId="01CB756A" w:rsidR="00454A15" w:rsidRPr="00481B08" w:rsidRDefault="00454A15" w:rsidP="00D16F50">
      <w:pPr>
        <w:spacing w:after="120"/>
        <w:jc w:val="both"/>
        <w:rPr>
          <w:rFonts w:ascii="Times New Roman" w:hAnsi="Times New Roman"/>
          <w:lang w:val="sr-Cyrl-CS"/>
        </w:rPr>
      </w:pPr>
      <w:r w:rsidRPr="00481B08">
        <w:rPr>
          <w:rFonts w:ascii="Times New Roman" w:hAnsi="Times New Roman"/>
          <w:lang w:val="sr-Cyrl-RS"/>
        </w:rPr>
        <w:t xml:space="preserve">Начини одлучивања по питањима заштите животне средине зависе од низа фактора, а првенствено од значаја позитивних и негативних утицаја планских решења на здравље људи, социјални и економски развој и животну средину. С тим у вези, неопходна је партиципација свих заинтересованих друштвених група и то инвеститора (бизнис сектора), локалне и републичке управе, становника и невладиног сектора. Међутим, за ефикасније остваривање апсолутне партиципације на свим нивоима неопходно је остваривање сталне сарадње између свих актера у процесу. </w:t>
      </w:r>
      <w:r w:rsidRPr="001578D2">
        <w:rPr>
          <w:rFonts w:ascii="Times New Roman" w:hAnsi="Times New Roman"/>
          <w:lang w:val="sr-Cyrl-CS"/>
        </w:rPr>
        <w:t xml:space="preserve">Како је стратешка процена интегрисана у све фазе израде </w:t>
      </w:r>
      <w:r w:rsidRPr="00481B08">
        <w:rPr>
          <w:rFonts w:ascii="Times New Roman" w:hAnsi="Times New Roman"/>
          <w:lang w:val="sr-Cyrl-RS"/>
        </w:rPr>
        <w:t>План</w:t>
      </w:r>
      <w:r w:rsidRPr="001578D2">
        <w:rPr>
          <w:rFonts w:ascii="Times New Roman" w:hAnsi="Times New Roman"/>
          <w:lang w:val="sr-Cyrl-RS"/>
        </w:rPr>
        <w:t>а</w:t>
      </w:r>
      <w:r w:rsidRPr="00481B08">
        <w:rPr>
          <w:rFonts w:ascii="Times New Roman" w:hAnsi="Times New Roman"/>
          <w:lang w:val="sr-Cyrl-RS"/>
        </w:rPr>
        <w:t xml:space="preserve"> </w:t>
      </w:r>
      <w:r w:rsidRPr="001578D2">
        <w:rPr>
          <w:rFonts w:ascii="Times New Roman" w:hAnsi="Times New Roman"/>
          <w:lang w:val="sr-Cyrl-RS"/>
        </w:rPr>
        <w:t>детаљне</w:t>
      </w:r>
      <w:r w:rsidRPr="00481B08">
        <w:rPr>
          <w:rFonts w:ascii="Times New Roman" w:hAnsi="Times New Roman"/>
          <w:lang w:val="sr-Cyrl-RS"/>
        </w:rPr>
        <w:t xml:space="preserve"> регулације </w:t>
      </w:r>
      <w:r w:rsidRPr="001578D2">
        <w:rPr>
          <w:rFonts w:ascii="Times New Roman" w:hAnsi="Times New Roman"/>
          <w:lang w:val="sr-Cyrl-CS"/>
        </w:rPr>
        <w:t xml:space="preserve">то је резултирало уважавањем и укључивањем резултата до којих се дошло у току стратешке процене. Део о животној средини у свим фазама израде </w:t>
      </w:r>
      <w:r w:rsidRPr="00481B08">
        <w:rPr>
          <w:rFonts w:ascii="Times New Roman" w:hAnsi="Times New Roman"/>
          <w:lang w:val="sr-Cyrl-CS"/>
        </w:rPr>
        <w:t>План</w:t>
      </w:r>
      <w:r w:rsidRPr="001578D2">
        <w:rPr>
          <w:rFonts w:ascii="Times New Roman" w:hAnsi="Times New Roman"/>
          <w:lang w:val="sr-Cyrl-RS"/>
        </w:rPr>
        <w:t>а</w:t>
      </w:r>
      <w:r w:rsidRPr="00481B08">
        <w:rPr>
          <w:rFonts w:ascii="Times New Roman" w:hAnsi="Times New Roman"/>
          <w:lang w:val="sr-Cyrl-CS"/>
        </w:rPr>
        <w:t xml:space="preserve"> </w:t>
      </w:r>
      <w:r w:rsidRPr="001578D2">
        <w:rPr>
          <w:rFonts w:ascii="Times New Roman" w:hAnsi="Times New Roman"/>
          <w:lang w:val="sr-Cyrl-RS"/>
        </w:rPr>
        <w:t>детаљне</w:t>
      </w:r>
      <w:r w:rsidRPr="00481B08">
        <w:rPr>
          <w:rFonts w:ascii="Times New Roman" w:hAnsi="Times New Roman"/>
          <w:lang w:val="sr-Cyrl-CS"/>
        </w:rPr>
        <w:t xml:space="preserve"> регулације </w:t>
      </w:r>
      <w:r w:rsidRPr="001578D2">
        <w:rPr>
          <w:rFonts w:ascii="Times New Roman" w:hAnsi="Times New Roman"/>
          <w:lang w:val="sr-Cyrl-CS"/>
        </w:rPr>
        <w:t>припремљен је на основу резултата стратешке процене приказаних у овом извештају.</w:t>
      </w:r>
    </w:p>
    <w:p w14:paraId="43E547A3" w14:textId="1CE480B4" w:rsidR="00454A15" w:rsidRPr="00481B08" w:rsidRDefault="00454A15" w:rsidP="00D16F50">
      <w:pPr>
        <w:spacing w:after="120"/>
        <w:jc w:val="both"/>
        <w:rPr>
          <w:rFonts w:ascii="Times New Roman" w:hAnsi="Times New Roman"/>
          <w:lang w:val="sr-Cyrl-CS"/>
        </w:rPr>
      </w:pPr>
      <w:r w:rsidRPr="00481B08">
        <w:rPr>
          <w:rFonts w:ascii="Times New Roman" w:hAnsi="Times New Roman"/>
          <w:lang w:val="sr-Cyrl-CS"/>
        </w:rPr>
        <w:t xml:space="preserve">Закон о стратешкој процени утицаја на животну средину дефинише учешће заинтересованих органа и организација, који могу да дају своје мишљење у року од 30 дана. </w:t>
      </w:r>
    </w:p>
    <w:p w14:paraId="0CAD7F1B" w14:textId="2691C6A4" w:rsidR="00454A15" w:rsidRPr="001578D2" w:rsidRDefault="00454A15" w:rsidP="00D16F50">
      <w:pPr>
        <w:spacing w:after="120"/>
        <w:jc w:val="both"/>
        <w:rPr>
          <w:rFonts w:ascii="Times New Roman" w:hAnsi="Times New Roman"/>
          <w:lang w:val="sr-Cyrl-RS"/>
        </w:rPr>
      </w:pPr>
      <w:r w:rsidRPr="00481B08">
        <w:rPr>
          <w:rFonts w:ascii="Times New Roman" w:hAnsi="Times New Roman"/>
          <w:lang w:val="sr-Cyrl-CS"/>
        </w:rPr>
        <w:t xml:space="preserve">Пре упућивања захтева за добијање сагласности на Извештај о стратешкој процени, орган надлежан за припрему Плана обезбеђује учешће јавности у разматрању Извештаја о стратешкој процени. Орган надлежан за припрему Плана обавештава јавност о начину и роковима увида у садржину Извештаја и достављање мишљења, као и о времену и месту одржавања јавне расправе у складу са законом којим се уређује поступак доношења Плана. </w:t>
      </w:r>
    </w:p>
    <w:p w14:paraId="3BDB75A7" w14:textId="4FBEF720" w:rsidR="00454A15" w:rsidRPr="001578D2" w:rsidRDefault="00454A15" w:rsidP="00D16F50">
      <w:pPr>
        <w:spacing w:after="120"/>
        <w:jc w:val="both"/>
        <w:rPr>
          <w:rFonts w:ascii="Times New Roman" w:hAnsi="Times New Roman"/>
          <w:lang w:val="sr-Cyrl-RS"/>
        </w:rPr>
      </w:pPr>
      <w:r w:rsidRPr="00481B08">
        <w:rPr>
          <w:rFonts w:ascii="Times New Roman" w:hAnsi="Times New Roman"/>
          <w:lang w:val="sr-Cyrl-RS"/>
        </w:rPr>
        <w:t>Орган надлежан за припрему Плана израђује извештај о учешћу заинтересованих органа, организација и јавности који садржи сва мишљења о Извештају о стратешкој процени, као и мишљења датих у току јавног увида и јавне расправе о Плану. Извештај о стратешкој процени доставља се заједно са извештајем о стручним мишљењима и јавној расправи општинском органу надлежном за заштиту животне средине на оцењивање. На основу ове оцене орган надлежан за заштиту животне средине даје своју сагласност на Извештај о стратешкој процени у року од 30 дана од дана пријема захтева за оцењивање.</w:t>
      </w:r>
    </w:p>
    <w:p w14:paraId="3750ADCA" w14:textId="5A1A909F" w:rsidR="00103F75" w:rsidRDefault="00454A15" w:rsidP="0037566E">
      <w:pPr>
        <w:jc w:val="both"/>
        <w:rPr>
          <w:rFonts w:ascii="Times New Roman" w:hAnsi="Times New Roman"/>
          <w:b/>
          <w:bCs/>
          <w:lang w:val="sr-Cyrl-RS"/>
        </w:rPr>
      </w:pPr>
      <w:r w:rsidRPr="00481B08">
        <w:rPr>
          <w:rFonts w:ascii="Times New Roman" w:hAnsi="Times New Roman"/>
          <w:lang w:val="sr-Cyrl-RS"/>
        </w:rPr>
        <w:t>После прикупљања и обраде свих мишљења, на основу којих се формира финална верзија Плана, орган надлежан за припрему Плана доставља Извештај о стратешкој процени заједно са Планом надлежном органу на одлучивање.</w:t>
      </w:r>
    </w:p>
    <w:p w14:paraId="2D27FF6B" w14:textId="77777777" w:rsidR="00103F75" w:rsidRDefault="00103F75" w:rsidP="000B6BA1">
      <w:pPr>
        <w:rPr>
          <w:rFonts w:ascii="Times New Roman" w:hAnsi="Times New Roman"/>
          <w:b/>
          <w:bCs/>
          <w:lang w:val="sr-Cyrl-RS"/>
        </w:rPr>
      </w:pPr>
    </w:p>
    <w:p w14:paraId="727E67F6" w14:textId="44EDCB69" w:rsidR="00454A15" w:rsidRPr="001578D2" w:rsidRDefault="00E8694A" w:rsidP="0024264B">
      <w:pPr>
        <w:pStyle w:val="Heading1"/>
        <w:jc w:val="left"/>
        <w:rPr>
          <w:rFonts w:ascii="Times New Roman" w:hAnsi="Times New Roman" w:cs="Times New Roman"/>
          <w:sz w:val="24"/>
        </w:rPr>
      </w:pPr>
      <w:bookmarkStart w:id="245" w:name="_Toc167363138"/>
      <w:bookmarkStart w:id="246" w:name="_Toc167363315"/>
      <w:bookmarkStart w:id="247" w:name="_Toc211367139"/>
      <w:r w:rsidRPr="00A05F83">
        <w:rPr>
          <w:rFonts w:ascii="Times New Roman" w:hAnsi="Times New Roman" w:cs="Times New Roman"/>
          <w:caps w:val="0"/>
          <w:sz w:val="24"/>
          <w:lang w:val="sr-Cyrl-RS"/>
        </w:rPr>
        <w:t>10</w:t>
      </w:r>
      <w:r w:rsidR="0091407E" w:rsidRPr="001578D2">
        <w:rPr>
          <w:rFonts w:ascii="Times New Roman" w:hAnsi="Times New Roman" w:cs="Times New Roman"/>
          <w:caps w:val="0"/>
          <w:sz w:val="24"/>
        </w:rPr>
        <w:t>.0. ЗАКЉУЧЦИ СТРАТЕШКЕ ПРОЦЕНЕ УТИЦАЈА (НЕТЕХНИЧКИ РЕЗИМЕ)</w:t>
      </w:r>
      <w:bookmarkEnd w:id="238"/>
      <w:bookmarkEnd w:id="239"/>
      <w:bookmarkEnd w:id="240"/>
      <w:bookmarkEnd w:id="241"/>
      <w:bookmarkEnd w:id="242"/>
      <w:bookmarkEnd w:id="243"/>
      <w:bookmarkEnd w:id="244"/>
      <w:bookmarkEnd w:id="245"/>
      <w:bookmarkEnd w:id="246"/>
      <w:bookmarkEnd w:id="247"/>
      <w:r w:rsidR="0091407E" w:rsidRPr="001578D2">
        <w:rPr>
          <w:rFonts w:ascii="Times New Roman" w:hAnsi="Times New Roman" w:cs="Times New Roman"/>
          <w:caps w:val="0"/>
          <w:sz w:val="24"/>
          <w:lang w:val="sr-Cyrl-RS"/>
        </w:rPr>
        <w:t xml:space="preserve"> </w:t>
      </w:r>
    </w:p>
    <w:p w14:paraId="717AB040" w14:textId="77777777" w:rsidR="00454A15" w:rsidRPr="001578D2" w:rsidRDefault="00454A15" w:rsidP="000B6BA1">
      <w:pPr>
        <w:rPr>
          <w:rFonts w:ascii="Times New Roman" w:hAnsi="Times New Roman"/>
          <w:lang w:val="sr-Cyrl-RS"/>
        </w:rPr>
      </w:pPr>
    </w:p>
    <w:p w14:paraId="4A06FEA1" w14:textId="3086FFA0" w:rsidR="00454A15" w:rsidRPr="001578D2" w:rsidRDefault="00454A15" w:rsidP="00D16F50">
      <w:pPr>
        <w:spacing w:after="120"/>
        <w:jc w:val="both"/>
        <w:rPr>
          <w:rFonts w:ascii="Times New Roman" w:hAnsi="Times New Roman"/>
          <w:lang w:val="sr-Cyrl-RS"/>
        </w:rPr>
      </w:pPr>
      <w:r w:rsidRPr="00481B08">
        <w:rPr>
          <w:rFonts w:ascii="Times New Roman" w:hAnsi="Times New Roman"/>
          <w:lang w:val="sr-Cyrl-RS"/>
        </w:rPr>
        <w:t>Заштита животне средине у Плану разматрана је у оквиру планског документа, али и у склопу Извештаја о стратешкој процени утицаја на животну средину. Примењена методологија је описана у претходном поглављу и сагласна је са претпоставкама које су дефинисане у оквиру Закона о стратешкој процени утицаја на животну средину којим се дефинише садржина Извештаја.</w:t>
      </w:r>
    </w:p>
    <w:p w14:paraId="3F658B2A" w14:textId="0B0634BD" w:rsidR="00454A15" w:rsidRPr="001578D2" w:rsidRDefault="00454A15" w:rsidP="00D16F50">
      <w:pPr>
        <w:spacing w:after="120"/>
        <w:jc w:val="both"/>
        <w:rPr>
          <w:rFonts w:ascii="Times New Roman" w:hAnsi="Times New Roman"/>
          <w:lang w:val="sr-Cyrl-RS"/>
        </w:rPr>
      </w:pPr>
      <w:r w:rsidRPr="00481B08">
        <w:rPr>
          <w:rFonts w:ascii="Times New Roman" w:hAnsi="Times New Roman"/>
          <w:lang w:val="sr-Cyrl-RS"/>
        </w:rPr>
        <w:t>На основу процене стања животне средине на подручју Плана кључни проблеми заштите животне средине су следећи: загађеност ваздуха и електромагнетно зрачење, загађеност вода; загађеност земљишта, сакупљање и привремено складиштење отпада, посебни токови отпада; могућност удеса, пожара, рушења, хемијских акцидената и др, могућа угроженост здравља становништва и угрожена безбедност становништва.</w:t>
      </w:r>
    </w:p>
    <w:p w14:paraId="38BFE894" w14:textId="0AE41B9E" w:rsidR="00454A15" w:rsidRPr="001578D2" w:rsidRDefault="00454A15" w:rsidP="00D16F50">
      <w:pPr>
        <w:spacing w:after="120"/>
        <w:jc w:val="both"/>
        <w:rPr>
          <w:rFonts w:ascii="Times New Roman" w:hAnsi="Times New Roman"/>
          <w:lang w:val="sr-Cyrl-RS"/>
        </w:rPr>
      </w:pPr>
      <w:r w:rsidRPr="001578D2">
        <w:rPr>
          <w:rFonts w:ascii="Times New Roman" w:hAnsi="Times New Roman"/>
          <w:lang w:val="sr-Cyrl-RS"/>
        </w:rPr>
        <w:t xml:space="preserve">Потенцијални </w:t>
      </w:r>
      <w:r w:rsidRPr="00481B08">
        <w:rPr>
          <w:rFonts w:ascii="Times New Roman" w:hAnsi="Times New Roman"/>
          <w:lang w:val="sr-Cyrl-RS"/>
        </w:rPr>
        <w:t xml:space="preserve">утицаји на животну средину могу се очекивати </w:t>
      </w:r>
      <w:r w:rsidR="000B4F70">
        <w:rPr>
          <w:rFonts w:ascii="Times New Roman" w:hAnsi="Times New Roman"/>
          <w:lang w:val="sr-Cyrl-RS"/>
        </w:rPr>
        <w:t xml:space="preserve">приликом изградње далековода, ови утицаји сум привременог и локалног карактера. </w:t>
      </w:r>
      <w:r w:rsidRPr="00481B08">
        <w:rPr>
          <w:rFonts w:ascii="Times New Roman" w:hAnsi="Times New Roman"/>
          <w:lang w:val="sr-Cyrl-RS"/>
        </w:rPr>
        <w:t>Такође, удесне ситуације и изненадне неочекиване појаве представљају потенцијалну опасност по стање чинилаца животне средине</w:t>
      </w:r>
      <w:r w:rsidRPr="001578D2">
        <w:rPr>
          <w:rFonts w:ascii="Times New Roman" w:hAnsi="Times New Roman"/>
          <w:lang w:val="sr-Cyrl-RS"/>
        </w:rPr>
        <w:t>.</w:t>
      </w:r>
    </w:p>
    <w:p w14:paraId="7D642FEB" w14:textId="56663EB6" w:rsidR="00454A15" w:rsidRPr="001578D2" w:rsidRDefault="00454A15" w:rsidP="00D16F50">
      <w:pPr>
        <w:spacing w:after="120"/>
        <w:jc w:val="both"/>
        <w:rPr>
          <w:rFonts w:ascii="Times New Roman" w:hAnsi="Times New Roman"/>
          <w:lang w:val="sr-Cyrl-RS"/>
        </w:rPr>
      </w:pPr>
      <w:r w:rsidRPr="00481B08">
        <w:rPr>
          <w:rFonts w:ascii="Times New Roman" w:hAnsi="Times New Roman"/>
          <w:lang w:val="sr-Cyrl-RS"/>
        </w:rPr>
        <w:t>На основу категоризације животне средине, дефинисане су мере заштите животне средине у складу са праксом процене утицаја урбанистичких планова на животну средину и то по следећим областима: заштита ваздуха и и електромагнетно зрачење; заштита вода; заштита земљишта; управљање отпадом; инфраструктурно опремање и заштита од удеса; мониторинг и остале активности, заштита здравља становништва, јачање институционалне способности за заштиту животне средине - мониторинг и остале активности на заштити животне средине.</w:t>
      </w:r>
    </w:p>
    <w:p w14:paraId="1F85D738" w14:textId="4FBD2C0C" w:rsidR="00454A15" w:rsidRPr="001578D2" w:rsidRDefault="00454A15" w:rsidP="00D16F50">
      <w:pPr>
        <w:spacing w:after="120"/>
        <w:jc w:val="both"/>
        <w:rPr>
          <w:rFonts w:ascii="Times New Roman" w:hAnsi="Times New Roman"/>
          <w:lang w:val="sr-Cyrl-RS"/>
        </w:rPr>
      </w:pPr>
      <w:r w:rsidRPr="00481B08">
        <w:rPr>
          <w:rFonts w:ascii="Times New Roman" w:hAnsi="Times New Roman"/>
          <w:lang w:val="sr-Cyrl-RS"/>
        </w:rPr>
        <w:lastRenderedPageBreak/>
        <w:t>На основу захтева и циљева у погледу заштите животне средине наведеним у плановима и стратегијама за потребе израде овог Извештаја дефинисани су општи циљеви стратешке процене. Области и циљеви стратешке процене: смањење емисије полутаната и угљеникових оксида из саобраћаја; смањење електромагнетног зрачења; заштита и одрживо коришћење вода; очување и рационално коришћење земљишта као ресурса, смањење контаминације земљишта и ублажавање ефеката елементарних непогода; управљање комуналним, грађевинским, рециклабилним отпадом; ублажавање негативног утицаја планираних активности на деградацију предела; формирање заштитних зелених површина, позитивно усмерена планска решења са аспекта заштите животне средине; инфраструктурно опремање планског подручја уз интегрисање превентивних мера заштите; спречавање инцидентних неконтролисаних испуштања загађујућих материја у воде и земљиште; смањење ризика од удеса, поплава, пожара, рушења, хемијских акцидената и др.; обезбеђење безбедности становништва, унапређење мониторинг система (ваздух, воде, земљиште, живи свет); побољшање информисања и обуке становништва за заштиту животне средине и обезбеђење учешћа јавности у доношењу одлука.</w:t>
      </w:r>
    </w:p>
    <w:p w14:paraId="0C30128B" w14:textId="542FFB08" w:rsidR="00454A15" w:rsidRPr="001578D2" w:rsidRDefault="00454A15" w:rsidP="00D16F50">
      <w:pPr>
        <w:spacing w:after="120"/>
        <w:jc w:val="both"/>
        <w:rPr>
          <w:rFonts w:ascii="Times New Roman" w:hAnsi="Times New Roman"/>
          <w:lang w:val="sr-Cyrl-RS"/>
        </w:rPr>
      </w:pPr>
      <w:r w:rsidRPr="00481B08">
        <w:rPr>
          <w:rFonts w:ascii="Times New Roman" w:hAnsi="Times New Roman"/>
          <w:lang w:val="sr-Cyrl-RS"/>
        </w:rPr>
        <w:t>Реализацијом Плана, тј. усвајањем и спровођењем предложених планских решења ће се постићи више позитивних утицаја. Усвајањем и спровођењем предложених планских решења може проузроковати незнатни број негативних утицаја на стање животне средине</w:t>
      </w:r>
      <w:r w:rsidR="00D16F50">
        <w:rPr>
          <w:rFonts w:ascii="Times New Roman" w:hAnsi="Times New Roman"/>
          <w:lang w:val="sr-Cyrl-RS"/>
        </w:rPr>
        <w:t>.</w:t>
      </w:r>
    </w:p>
    <w:p w14:paraId="6C589BCD" w14:textId="77BF7512" w:rsidR="00454A15" w:rsidRPr="001578D2" w:rsidRDefault="00454A15" w:rsidP="00D16F50">
      <w:pPr>
        <w:spacing w:after="120"/>
        <w:jc w:val="both"/>
        <w:rPr>
          <w:rFonts w:ascii="Times New Roman" w:hAnsi="Times New Roman"/>
          <w:lang w:val="sr-Cyrl-RS"/>
        </w:rPr>
      </w:pPr>
      <w:r w:rsidRPr="00481B08">
        <w:rPr>
          <w:rFonts w:ascii="Times New Roman" w:hAnsi="Times New Roman"/>
          <w:lang w:val="sr-Cyrl-RS"/>
        </w:rPr>
        <w:t xml:space="preserve">Може се закључити да је варијанта </w:t>
      </w:r>
      <w:r w:rsidR="000B4F70">
        <w:rPr>
          <w:rFonts w:ascii="Times New Roman" w:hAnsi="Times New Roman"/>
          <w:lang w:val="sr-Cyrl-RS"/>
        </w:rPr>
        <w:t>усвајања</w:t>
      </w:r>
      <w:r w:rsidRPr="00481B08">
        <w:rPr>
          <w:rFonts w:ascii="Times New Roman" w:hAnsi="Times New Roman"/>
          <w:lang w:val="sr-Cyrl-RS"/>
        </w:rPr>
        <w:t xml:space="preserve"> Плана повољнија у односу на варијанту да се План не донесе, како у смислу стварања услова за даљи плански развој подручја, тако и у еколошком погледу. Неопходно је одвијање основног производног процеса, уз примену обавезних мера заштите животне средине и људства од загађења.</w:t>
      </w:r>
    </w:p>
    <w:p w14:paraId="1E5DF518" w14:textId="77777777" w:rsidR="009F5E26" w:rsidRPr="00481B08" w:rsidRDefault="00454A15" w:rsidP="00E46354">
      <w:pPr>
        <w:jc w:val="both"/>
        <w:rPr>
          <w:rFonts w:ascii="Times New Roman" w:hAnsi="Times New Roman"/>
          <w:lang w:val="sr-Cyrl-RS"/>
        </w:rPr>
      </w:pPr>
      <w:r w:rsidRPr="00481B08">
        <w:rPr>
          <w:rFonts w:ascii="Times New Roman" w:hAnsi="Times New Roman"/>
          <w:lang w:val="sr-Cyrl-RS"/>
        </w:rPr>
        <w:t>Стратешка процена утицаја Плана детаљне регулације (Извештај о Стратешкој процени утицаја Плана на животну средину) представља саставни део Плана.</w:t>
      </w:r>
    </w:p>
    <w:p w14:paraId="159069AC" w14:textId="77777777" w:rsidR="009F5E26" w:rsidRPr="00481B08" w:rsidRDefault="009F5E26" w:rsidP="000B6BA1">
      <w:pPr>
        <w:rPr>
          <w:rFonts w:ascii="Times New Roman" w:hAnsi="Times New Roman"/>
          <w:lang w:val="sr-Cyrl-RS"/>
        </w:rPr>
      </w:pPr>
    </w:p>
    <w:p w14:paraId="603297B1" w14:textId="77777777" w:rsidR="009F5E26" w:rsidRPr="00481B08" w:rsidRDefault="009F5E26" w:rsidP="000B6BA1">
      <w:pPr>
        <w:rPr>
          <w:rFonts w:ascii="Times New Roman" w:hAnsi="Times New Roman"/>
          <w:lang w:val="sr-Cyrl-RS"/>
        </w:rPr>
      </w:pPr>
    </w:p>
    <w:p w14:paraId="0FF24196" w14:textId="77777777" w:rsidR="009F5E26" w:rsidRPr="00481B08" w:rsidRDefault="009F5E26" w:rsidP="000B6BA1">
      <w:pPr>
        <w:rPr>
          <w:rFonts w:ascii="Times New Roman" w:hAnsi="Times New Roman"/>
          <w:lang w:val="sr-Cyrl-RS"/>
        </w:rPr>
      </w:pPr>
    </w:p>
    <w:p w14:paraId="5BCADAA0" w14:textId="77777777" w:rsidR="00F04FB4" w:rsidRDefault="00F04FB4" w:rsidP="00F04FB4">
      <w:pPr>
        <w:rPr>
          <w:rFonts w:ascii="Times New Roman" w:hAnsi="Times New Roman"/>
          <w:lang w:val="sr-Cyrl-RS"/>
        </w:rPr>
      </w:pPr>
    </w:p>
    <w:p w14:paraId="103222BD" w14:textId="77777777" w:rsidR="00F04FB4" w:rsidRDefault="00F04FB4" w:rsidP="00F04FB4">
      <w:pPr>
        <w:rPr>
          <w:rFonts w:ascii="Times New Roman" w:hAnsi="Times New Roman"/>
          <w:lang w:val="sr-Cyrl-RS"/>
        </w:rPr>
      </w:pPr>
    </w:p>
    <w:p w14:paraId="6E6B74BD" w14:textId="77777777" w:rsidR="00F04FB4" w:rsidRDefault="00F04FB4" w:rsidP="00F04FB4">
      <w:pPr>
        <w:rPr>
          <w:rFonts w:ascii="Times New Roman" w:hAnsi="Times New Roman"/>
          <w:lang w:val="sr-Cyrl-RS"/>
        </w:rPr>
      </w:pPr>
    </w:p>
    <w:p w14:paraId="2B6A6CD3" w14:textId="77777777" w:rsidR="00F04FB4" w:rsidRDefault="00F04FB4" w:rsidP="00F04FB4">
      <w:pPr>
        <w:rPr>
          <w:rFonts w:ascii="Times New Roman" w:hAnsi="Times New Roman"/>
          <w:lang w:val="sr-Cyrl-RS"/>
        </w:rPr>
      </w:pPr>
    </w:p>
    <w:p w14:paraId="2CDD9F5D" w14:textId="77777777" w:rsidR="00F04FB4" w:rsidRDefault="00F04FB4" w:rsidP="00F04FB4">
      <w:pPr>
        <w:rPr>
          <w:rFonts w:ascii="Times New Roman" w:hAnsi="Times New Roman"/>
          <w:lang w:val="sr-Cyrl-RS"/>
        </w:rPr>
      </w:pPr>
    </w:p>
    <w:p w14:paraId="4D377BEA" w14:textId="77777777" w:rsidR="00F04FB4" w:rsidRDefault="00F04FB4" w:rsidP="00F04FB4">
      <w:pPr>
        <w:rPr>
          <w:rFonts w:ascii="Times New Roman" w:hAnsi="Times New Roman"/>
          <w:lang w:val="sr-Cyrl-RS"/>
        </w:rPr>
      </w:pPr>
    </w:p>
    <w:p w14:paraId="6499A4A2" w14:textId="77777777" w:rsidR="00F04FB4" w:rsidRDefault="00F04FB4" w:rsidP="00F04FB4">
      <w:pPr>
        <w:rPr>
          <w:rFonts w:ascii="Times New Roman" w:hAnsi="Times New Roman"/>
          <w:lang w:val="sr-Cyrl-RS"/>
        </w:rPr>
      </w:pPr>
    </w:p>
    <w:p w14:paraId="754DD8E1" w14:textId="77777777" w:rsidR="00F04FB4" w:rsidRDefault="00F04FB4" w:rsidP="00F04FB4">
      <w:pPr>
        <w:rPr>
          <w:rFonts w:ascii="Times New Roman" w:hAnsi="Times New Roman"/>
          <w:lang w:val="sr-Cyrl-RS"/>
        </w:rPr>
      </w:pPr>
    </w:p>
    <w:p w14:paraId="46861D82" w14:textId="77777777" w:rsidR="00F04FB4" w:rsidRDefault="00F04FB4" w:rsidP="00F04FB4">
      <w:pPr>
        <w:rPr>
          <w:rFonts w:ascii="Times New Roman" w:hAnsi="Times New Roman"/>
          <w:lang w:val="sr-Cyrl-RS"/>
        </w:rPr>
      </w:pPr>
    </w:p>
    <w:p w14:paraId="2226E21D" w14:textId="77777777" w:rsidR="00F04FB4" w:rsidRDefault="00F04FB4" w:rsidP="00F04FB4">
      <w:pPr>
        <w:rPr>
          <w:rFonts w:ascii="Times New Roman" w:hAnsi="Times New Roman"/>
          <w:lang w:val="sr-Cyrl-RS"/>
        </w:rPr>
      </w:pPr>
    </w:p>
    <w:p w14:paraId="48BD3CDD" w14:textId="77777777" w:rsidR="00F04FB4" w:rsidRDefault="00F04FB4" w:rsidP="00F04FB4">
      <w:pPr>
        <w:rPr>
          <w:rFonts w:ascii="Times New Roman" w:hAnsi="Times New Roman"/>
          <w:lang w:val="sr-Cyrl-RS"/>
        </w:rPr>
      </w:pPr>
    </w:p>
    <w:p w14:paraId="1ED4CB52" w14:textId="77777777" w:rsidR="00F04FB4" w:rsidRDefault="00F04FB4" w:rsidP="00F04FB4">
      <w:pPr>
        <w:rPr>
          <w:rFonts w:ascii="Times New Roman" w:hAnsi="Times New Roman"/>
          <w:lang w:val="sr-Cyrl-RS"/>
        </w:rPr>
      </w:pPr>
    </w:p>
    <w:p w14:paraId="6488C4E1" w14:textId="77777777" w:rsidR="00F04FB4" w:rsidRDefault="00F04FB4" w:rsidP="00F04FB4">
      <w:pPr>
        <w:rPr>
          <w:rFonts w:ascii="Times New Roman" w:hAnsi="Times New Roman"/>
          <w:lang w:val="sr-Cyrl-RS"/>
        </w:rPr>
      </w:pPr>
    </w:p>
    <w:p w14:paraId="6DF5DF80" w14:textId="77777777" w:rsidR="00F04FB4" w:rsidRDefault="00F04FB4" w:rsidP="00F04FB4">
      <w:pPr>
        <w:rPr>
          <w:rFonts w:ascii="Times New Roman" w:hAnsi="Times New Roman"/>
          <w:lang w:val="sr-Cyrl-RS"/>
        </w:rPr>
      </w:pPr>
    </w:p>
    <w:p w14:paraId="0C8C23B2" w14:textId="77777777" w:rsidR="00F04FB4" w:rsidRDefault="00F04FB4" w:rsidP="00F04FB4">
      <w:pPr>
        <w:rPr>
          <w:rFonts w:ascii="Times New Roman" w:hAnsi="Times New Roman"/>
          <w:lang w:val="sr-Cyrl-RS"/>
        </w:rPr>
      </w:pPr>
    </w:p>
    <w:p w14:paraId="7742103E" w14:textId="77777777" w:rsidR="00F04FB4" w:rsidRDefault="00F04FB4" w:rsidP="00F04FB4">
      <w:pPr>
        <w:rPr>
          <w:rFonts w:ascii="Times New Roman" w:hAnsi="Times New Roman"/>
          <w:lang w:val="sr-Cyrl-RS"/>
        </w:rPr>
      </w:pPr>
    </w:p>
    <w:p w14:paraId="3C761DA6" w14:textId="77777777" w:rsidR="00F04FB4" w:rsidRDefault="00F04FB4" w:rsidP="00F04FB4">
      <w:pPr>
        <w:rPr>
          <w:rFonts w:ascii="Times New Roman" w:hAnsi="Times New Roman"/>
          <w:lang w:val="sr-Cyrl-RS"/>
        </w:rPr>
      </w:pPr>
    </w:p>
    <w:p w14:paraId="1A5C3E5A" w14:textId="77777777" w:rsidR="00F04FB4" w:rsidRDefault="00F04FB4" w:rsidP="00F04FB4">
      <w:pPr>
        <w:rPr>
          <w:rFonts w:ascii="Times New Roman" w:hAnsi="Times New Roman"/>
          <w:lang w:val="sr-Cyrl-RS"/>
        </w:rPr>
      </w:pPr>
    </w:p>
    <w:p w14:paraId="5FD0BC63" w14:textId="77777777" w:rsidR="00F04FB4" w:rsidRDefault="00F04FB4" w:rsidP="00F04FB4">
      <w:pPr>
        <w:rPr>
          <w:rFonts w:ascii="Times New Roman" w:hAnsi="Times New Roman"/>
          <w:lang w:val="sr-Cyrl-RS"/>
        </w:rPr>
      </w:pPr>
    </w:p>
    <w:p w14:paraId="65D81CEC" w14:textId="77777777" w:rsidR="00F04FB4" w:rsidRDefault="00F04FB4" w:rsidP="00F04FB4">
      <w:pPr>
        <w:rPr>
          <w:rFonts w:ascii="Times New Roman" w:hAnsi="Times New Roman"/>
          <w:lang w:val="sr-Cyrl-RS"/>
        </w:rPr>
      </w:pPr>
    </w:p>
    <w:p w14:paraId="2EDA6659" w14:textId="77777777" w:rsidR="00F04FB4" w:rsidRDefault="00F04FB4" w:rsidP="00F04FB4">
      <w:pPr>
        <w:rPr>
          <w:rFonts w:ascii="Times New Roman" w:hAnsi="Times New Roman"/>
          <w:lang w:val="sr-Cyrl-RS"/>
        </w:rPr>
      </w:pPr>
    </w:p>
    <w:p w14:paraId="0B952B4B" w14:textId="77777777" w:rsidR="00F04FB4" w:rsidRDefault="00F04FB4" w:rsidP="00F04FB4">
      <w:pPr>
        <w:rPr>
          <w:rFonts w:ascii="Times New Roman" w:hAnsi="Times New Roman"/>
          <w:lang w:val="sr-Cyrl-RS"/>
        </w:rPr>
      </w:pPr>
    </w:p>
    <w:p w14:paraId="74AA903E" w14:textId="77777777" w:rsidR="00F04FB4" w:rsidRDefault="00F04FB4" w:rsidP="00F04FB4">
      <w:pPr>
        <w:rPr>
          <w:rFonts w:ascii="Times New Roman" w:hAnsi="Times New Roman"/>
          <w:lang w:val="sr-Cyrl-RS"/>
        </w:rPr>
      </w:pPr>
    </w:p>
    <w:p w14:paraId="4E6C9CF9" w14:textId="77777777" w:rsidR="00F04FB4" w:rsidRDefault="00F04FB4" w:rsidP="00F04FB4">
      <w:pPr>
        <w:rPr>
          <w:rFonts w:ascii="Times New Roman" w:hAnsi="Times New Roman"/>
          <w:lang w:val="sr-Cyrl-RS"/>
        </w:rPr>
      </w:pPr>
    </w:p>
    <w:p w14:paraId="37CEDF70" w14:textId="77777777" w:rsidR="00F04FB4" w:rsidRDefault="00F04FB4" w:rsidP="00F04FB4">
      <w:pPr>
        <w:rPr>
          <w:rFonts w:ascii="Times New Roman" w:hAnsi="Times New Roman"/>
          <w:lang w:val="sr-Cyrl-RS"/>
        </w:rPr>
      </w:pPr>
    </w:p>
    <w:p w14:paraId="165EA382" w14:textId="77777777" w:rsidR="00F04FB4" w:rsidRDefault="00F04FB4" w:rsidP="00F04FB4">
      <w:pPr>
        <w:rPr>
          <w:rFonts w:ascii="Times New Roman" w:hAnsi="Times New Roman"/>
          <w:lang w:val="sr-Cyrl-RS"/>
        </w:rPr>
      </w:pPr>
    </w:p>
    <w:p w14:paraId="47B36135" w14:textId="513C90BC" w:rsidR="00F04FB4" w:rsidRDefault="00F04FB4" w:rsidP="00F04FB4">
      <w:pPr>
        <w:rPr>
          <w:rFonts w:ascii="Times New Roman" w:hAnsi="Times New Roman"/>
          <w:lang w:val="sr-Cyrl-RS"/>
        </w:rPr>
      </w:pPr>
    </w:p>
    <w:p w14:paraId="1B8954B7" w14:textId="228243F8" w:rsidR="00FF2E80" w:rsidRDefault="00FF2E80" w:rsidP="00F04FB4">
      <w:pPr>
        <w:rPr>
          <w:rFonts w:ascii="Times New Roman" w:hAnsi="Times New Roman"/>
          <w:lang w:val="sr-Cyrl-RS"/>
        </w:rPr>
      </w:pPr>
    </w:p>
    <w:p w14:paraId="7A763F35" w14:textId="1438CF3F" w:rsidR="00FF2E80" w:rsidRDefault="00FF2E80" w:rsidP="00F04FB4">
      <w:pPr>
        <w:rPr>
          <w:rFonts w:ascii="Times New Roman" w:hAnsi="Times New Roman"/>
          <w:lang w:val="sr-Cyrl-RS"/>
        </w:rPr>
      </w:pPr>
    </w:p>
    <w:p w14:paraId="62736E70" w14:textId="342616DF" w:rsidR="00FF2E80" w:rsidRDefault="00FF2E80" w:rsidP="00F04FB4">
      <w:pPr>
        <w:rPr>
          <w:rFonts w:ascii="Times New Roman" w:hAnsi="Times New Roman"/>
          <w:lang w:val="sr-Cyrl-RS"/>
        </w:rPr>
      </w:pPr>
    </w:p>
    <w:p w14:paraId="344835D0" w14:textId="4A916E66" w:rsidR="00FF2E80" w:rsidRDefault="00FF2E80" w:rsidP="00F04FB4">
      <w:pPr>
        <w:rPr>
          <w:rFonts w:ascii="Times New Roman" w:hAnsi="Times New Roman"/>
          <w:lang w:val="sr-Cyrl-RS"/>
        </w:rPr>
      </w:pPr>
    </w:p>
    <w:p w14:paraId="4845252F" w14:textId="204FDC5A" w:rsidR="00FF2E80" w:rsidRDefault="00FF2E80" w:rsidP="00F04FB4">
      <w:pPr>
        <w:rPr>
          <w:rFonts w:ascii="Times New Roman" w:hAnsi="Times New Roman"/>
          <w:lang w:val="sr-Cyrl-RS"/>
        </w:rPr>
      </w:pPr>
    </w:p>
    <w:p w14:paraId="32C534F9" w14:textId="0CA7DBC6" w:rsidR="00FF2E80" w:rsidRDefault="00FF2E80" w:rsidP="00F04FB4">
      <w:pPr>
        <w:rPr>
          <w:rFonts w:ascii="Times New Roman" w:hAnsi="Times New Roman"/>
          <w:lang w:val="sr-Cyrl-RS"/>
        </w:rPr>
      </w:pPr>
    </w:p>
    <w:p w14:paraId="1EA6FBAC" w14:textId="45BDBFC9" w:rsidR="00FF2E80" w:rsidRDefault="00FF2E80" w:rsidP="00F04FB4">
      <w:pPr>
        <w:rPr>
          <w:rFonts w:ascii="Times New Roman" w:hAnsi="Times New Roman"/>
          <w:lang w:val="sr-Cyrl-RS"/>
        </w:rPr>
      </w:pPr>
    </w:p>
    <w:p w14:paraId="1B7350C6" w14:textId="109631A6" w:rsidR="00FF2E80" w:rsidRDefault="00FF2E80" w:rsidP="00F04FB4">
      <w:pPr>
        <w:rPr>
          <w:rFonts w:ascii="Times New Roman" w:hAnsi="Times New Roman"/>
          <w:lang w:val="sr-Cyrl-RS"/>
        </w:rPr>
      </w:pPr>
    </w:p>
    <w:p w14:paraId="6CFB699F" w14:textId="05081C3F" w:rsidR="00FF2E80" w:rsidRPr="004478BD" w:rsidRDefault="00FF2E80" w:rsidP="00F04FB4">
      <w:pPr>
        <w:rPr>
          <w:rFonts w:ascii="Times New Roman" w:hAnsi="Times New Roman"/>
          <w:lang w:val="sr-Latn-RS"/>
        </w:rPr>
      </w:pPr>
    </w:p>
    <w:p w14:paraId="23305BE7" w14:textId="0D64CB4D" w:rsidR="00FF2E80" w:rsidRDefault="00FF2E80" w:rsidP="00F04FB4">
      <w:pPr>
        <w:rPr>
          <w:rFonts w:ascii="Times New Roman" w:hAnsi="Times New Roman"/>
          <w:lang w:val="sr-Cyrl-RS"/>
        </w:rPr>
      </w:pPr>
    </w:p>
    <w:p w14:paraId="6ED812ED" w14:textId="6C719973" w:rsidR="00FF2E80" w:rsidRDefault="00FF2E80" w:rsidP="00F04FB4">
      <w:pPr>
        <w:rPr>
          <w:rFonts w:ascii="Times New Roman" w:hAnsi="Times New Roman"/>
          <w:lang w:val="sr-Cyrl-RS"/>
        </w:rPr>
      </w:pPr>
    </w:p>
    <w:p w14:paraId="5D18C55D" w14:textId="4348796B" w:rsidR="00FF2E80" w:rsidRDefault="00FF2E80" w:rsidP="00F04FB4">
      <w:pPr>
        <w:rPr>
          <w:rFonts w:ascii="Times New Roman" w:hAnsi="Times New Roman"/>
          <w:lang w:val="sr-Cyrl-RS"/>
        </w:rPr>
      </w:pPr>
    </w:p>
    <w:p w14:paraId="4E66C8B9" w14:textId="4FF85A9B" w:rsidR="00FF2E80" w:rsidRDefault="00FF2E80" w:rsidP="00F04FB4">
      <w:pPr>
        <w:rPr>
          <w:rFonts w:ascii="Times New Roman" w:hAnsi="Times New Roman"/>
          <w:lang w:val="sr-Cyrl-RS"/>
        </w:rPr>
      </w:pPr>
    </w:p>
    <w:p w14:paraId="05B8C687" w14:textId="691F433B" w:rsidR="00FF2E80" w:rsidRDefault="00FF2E80" w:rsidP="00F04FB4">
      <w:pPr>
        <w:rPr>
          <w:rFonts w:ascii="Times New Roman" w:hAnsi="Times New Roman"/>
          <w:lang w:val="sr-Cyrl-RS"/>
        </w:rPr>
      </w:pPr>
    </w:p>
    <w:p w14:paraId="6F6316F5" w14:textId="71DCD82F" w:rsidR="00FF2E80" w:rsidRDefault="00FF2E80" w:rsidP="00F04FB4">
      <w:pPr>
        <w:rPr>
          <w:rFonts w:ascii="Times New Roman" w:hAnsi="Times New Roman"/>
          <w:lang w:val="sr-Cyrl-RS"/>
        </w:rPr>
      </w:pPr>
    </w:p>
    <w:p w14:paraId="405E7591" w14:textId="52150FD9" w:rsidR="00FF2E80" w:rsidRDefault="00FF2E80" w:rsidP="00F04FB4">
      <w:pPr>
        <w:rPr>
          <w:rFonts w:ascii="Times New Roman" w:hAnsi="Times New Roman"/>
          <w:lang w:val="sr-Cyrl-RS"/>
        </w:rPr>
      </w:pPr>
    </w:p>
    <w:p w14:paraId="0D0DDB91" w14:textId="3C227498" w:rsidR="00FF2E80" w:rsidRDefault="00FF2E80" w:rsidP="00F04FB4">
      <w:pPr>
        <w:rPr>
          <w:rFonts w:ascii="Times New Roman" w:hAnsi="Times New Roman"/>
          <w:lang w:val="sr-Cyrl-RS"/>
        </w:rPr>
      </w:pPr>
    </w:p>
    <w:p w14:paraId="10DFBD6B" w14:textId="70741CE5" w:rsidR="00FF2E80" w:rsidRDefault="00FF2E80" w:rsidP="00F04FB4">
      <w:pPr>
        <w:rPr>
          <w:rFonts w:ascii="Times New Roman" w:hAnsi="Times New Roman"/>
          <w:lang w:val="sr-Cyrl-RS"/>
        </w:rPr>
      </w:pPr>
    </w:p>
    <w:p w14:paraId="31856C50" w14:textId="62275D25" w:rsidR="00FF2E80" w:rsidRDefault="00FF2E80" w:rsidP="00F04FB4">
      <w:pPr>
        <w:rPr>
          <w:rFonts w:ascii="Times New Roman" w:hAnsi="Times New Roman"/>
          <w:lang w:val="sr-Cyrl-RS"/>
        </w:rPr>
      </w:pPr>
    </w:p>
    <w:p w14:paraId="1B2D50FA" w14:textId="56A2C89A" w:rsidR="00FF2E80" w:rsidRDefault="00FF2E80" w:rsidP="00F04FB4">
      <w:pPr>
        <w:rPr>
          <w:rFonts w:ascii="Times New Roman" w:hAnsi="Times New Roman"/>
          <w:lang w:val="sr-Cyrl-RS"/>
        </w:rPr>
      </w:pPr>
    </w:p>
    <w:p w14:paraId="3DF6A838" w14:textId="7E1F24C0" w:rsidR="00FF2E80" w:rsidRDefault="00FF2E80" w:rsidP="00F04FB4">
      <w:pPr>
        <w:rPr>
          <w:rFonts w:ascii="Times New Roman" w:hAnsi="Times New Roman"/>
          <w:lang w:val="sr-Cyrl-RS"/>
        </w:rPr>
      </w:pPr>
    </w:p>
    <w:p w14:paraId="0BD1C9EC" w14:textId="243EF2CB" w:rsidR="00FF2E80" w:rsidRDefault="00FF2E80" w:rsidP="00F04FB4">
      <w:pPr>
        <w:rPr>
          <w:rFonts w:ascii="Times New Roman" w:hAnsi="Times New Roman"/>
          <w:lang w:val="sr-Cyrl-RS"/>
        </w:rPr>
      </w:pPr>
    </w:p>
    <w:p w14:paraId="1DF51D61" w14:textId="14F71049" w:rsidR="00FF2E80" w:rsidRDefault="00FF2E80" w:rsidP="00F04FB4">
      <w:pPr>
        <w:rPr>
          <w:rFonts w:ascii="Times New Roman" w:hAnsi="Times New Roman"/>
          <w:lang w:val="sr-Cyrl-RS"/>
        </w:rPr>
      </w:pPr>
    </w:p>
    <w:p w14:paraId="65386AA1" w14:textId="77777777" w:rsidR="00FF2E80" w:rsidRDefault="00FF2E80" w:rsidP="00F04FB4">
      <w:pPr>
        <w:rPr>
          <w:rFonts w:ascii="Times New Roman" w:hAnsi="Times New Roman"/>
          <w:lang w:val="sr-Cyrl-RS"/>
        </w:rPr>
      </w:pPr>
    </w:p>
    <w:p w14:paraId="6D683D5A" w14:textId="466BE526" w:rsidR="00FF2E80" w:rsidRDefault="00FF2E80" w:rsidP="00F04FB4">
      <w:pPr>
        <w:rPr>
          <w:rFonts w:ascii="Times New Roman" w:hAnsi="Times New Roman"/>
          <w:lang w:val="sr-Cyrl-RS"/>
        </w:rPr>
      </w:pPr>
    </w:p>
    <w:p w14:paraId="3442ACAF" w14:textId="63A292EC" w:rsidR="00FF2E80" w:rsidRDefault="00FF2E80" w:rsidP="00F04FB4">
      <w:pPr>
        <w:rPr>
          <w:rFonts w:ascii="Times New Roman" w:hAnsi="Times New Roman"/>
          <w:lang w:val="sr-Cyrl-RS"/>
        </w:rPr>
      </w:pPr>
    </w:p>
    <w:p w14:paraId="6EEB65CC" w14:textId="405386E7" w:rsidR="00FF2E80" w:rsidRDefault="00FF2E80" w:rsidP="00F04FB4">
      <w:pPr>
        <w:rPr>
          <w:rFonts w:ascii="Times New Roman" w:hAnsi="Times New Roman"/>
          <w:lang w:val="sr-Cyrl-RS"/>
        </w:rPr>
      </w:pPr>
    </w:p>
    <w:p w14:paraId="5F6B1C9D" w14:textId="6BE8BBB3" w:rsidR="00FF2E80" w:rsidRDefault="00FF2E80" w:rsidP="00F04FB4">
      <w:pPr>
        <w:rPr>
          <w:rFonts w:ascii="Times New Roman" w:hAnsi="Times New Roman"/>
          <w:lang w:val="sr-Cyrl-RS"/>
        </w:rPr>
      </w:pPr>
    </w:p>
    <w:p w14:paraId="5A75B019" w14:textId="77777777" w:rsidR="00FF2E80" w:rsidRDefault="00FF2E80" w:rsidP="00F04FB4">
      <w:pPr>
        <w:rPr>
          <w:rFonts w:ascii="Times New Roman" w:hAnsi="Times New Roman"/>
          <w:lang w:val="sr-Cyrl-RS"/>
        </w:rPr>
      </w:pPr>
    </w:p>
    <w:p w14:paraId="47A503D2" w14:textId="77777777" w:rsidR="00F04FB4" w:rsidRDefault="00F04FB4" w:rsidP="00F04FB4">
      <w:pPr>
        <w:rPr>
          <w:rFonts w:ascii="Times New Roman" w:hAnsi="Times New Roman"/>
          <w:lang w:val="sr-Cyrl-RS"/>
        </w:rPr>
      </w:pPr>
    </w:p>
    <w:p w14:paraId="209079C4" w14:textId="77777777" w:rsidR="00F04FB4" w:rsidRDefault="00F04FB4" w:rsidP="00F04FB4">
      <w:pPr>
        <w:rPr>
          <w:rFonts w:ascii="Times New Roman" w:hAnsi="Times New Roman"/>
          <w:lang w:val="sr-Cyrl-RS"/>
        </w:rPr>
      </w:pPr>
    </w:p>
    <w:p w14:paraId="62268186" w14:textId="2EBBE96F" w:rsidR="00FF2E80" w:rsidRDefault="00FF2E80" w:rsidP="002A7582">
      <w:pPr>
        <w:shd w:val="clear" w:color="auto" w:fill="D9D9D9"/>
        <w:jc w:val="center"/>
        <w:rPr>
          <w:rFonts w:ascii="Times New Roman" w:hAnsi="Times New Roman"/>
          <w:b/>
          <w:bCs/>
          <w:sz w:val="40"/>
          <w:szCs w:val="40"/>
          <w:lang w:val="sr-Cyrl-RS"/>
        </w:rPr>
      </w:pPr>
      <w:r>
        <w:rPr>
          <w:rFonts w:ascii="Times New Roman" w:hAnsi="Times New Roman"/>
          <w:b/>
          <w:bCs/>
          <w:sz w:val="40"/>
          <w:szCs w:val="40"/>
          <w:lang w:val="sr-Cyrl-RS"/>
        </w:rPr>
        <w:t xml:space="preserve">ГРАФИЧКИ </w:t>
      </w:r>
      <w:r w:rsidR="00F04FB4" w:rsidRPr="00F04FB4">
        <w:rPr>
          <w:rFonts w:ascii="Times New Roman" w:hAnsi="Times New Roman"/>
          <w:b/>
          <w:bCs/>
          <w:sz w:val="40"/>
          <w:szCs w:val="40"/>
          <w:lang w:val="sr-Cyrl-RS"/>
        </w:rPr>
        <w:t>ПРИЛО</w:t>
      </w:r>
      <w:r w:rsidR="002A7582">
        <w:rPr>
          <w:rFonts w:ascii="Times New Roman" w:hAnsi="Times New Roman"/>
          <w:b/>
          <w:bCs/>
          <w:sz w:val="40"/>
          <w:szCs w:val="40"/>
          <w:lang w:val="sr-Cyrl-RS"/>
        </w:rPr>
        <w:t>Г</w:t>
      </w:r>
    </w:p>
    <w:p w14:paraId="17DCD9C2" w14:textId="0A25D641" w:rsidR="002A7582" w:rsidRDefault="002A7582" w:rsidP="002A7582">
      <w:pPr>
        <w:shd w:val="clear" w:color="auto" w:fill="D9D9D9"/>
        <w:jc w:val="center"/>
        <w:rPr>
          <w:rFonts w:ascii="Times New Roman" w:hAnsi="Times New Roman"/>
          <w:lang w:val="sr-Cyrl-RS"/>
        </w:rPr>
      </w:pPr>
      <w:r>
        <w:rPr>
          <w:rFonts w:ascii="Times New Roman" w:hAnsi="Times New Roman"/>
          <w:b/>
          <w:bCs/>
          <w:sz w:val="40"/>
          <w:szCs w:val="40"/>
          <w:lang w:val="sr-Cyrl-RS"/>
        </w:rPr>
        <w:t xml:space="preserve">ПЛАНИРАНА НАМЕНА ПОВРШИНА </w:t>
      </w:r>
    </w:p>
    <w:p w14:paraId="5D0E584D" w14:textId="77777777" w:rsidR="00FF2E80" w:rsidRPr="00481B08" w:rsidRDefault="00FF2E80" w:rsidP="000B6BA1">
      <w:pPr>
        <w:rPr>
          <w:rFonts w:ascii="Times New Roman" w:hAnsi="Times New Roman"/>
          <w:lang w:val="sr-Cyrl-RS"/>
        </w:rPr>
      </w:pPr>
    </w:p>
    <w:sectPr w:rsidR="00FF2E80" w:rsidRPr="00481B08" w:rsidSect="00837CF5">
      <w:headerReference w:type="default" r:id="rId38"/>
      <w:footerReference w:type="default" r:id="rId39"/>
      <w:pgSz w:w="11906" w:h="16838" w:code="9"/>
      <w:pgMar w:top="1440" w:right="1134" w:bottom="1440" w:left="1418" w:header="142" w:footer="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F6DA7F" w14:textId="77777777" w:rsidR="008A5376" w:rsidRDefault="008A5376" w:rsidP="009F5E26">
      <w:r>
        <w:separator/>
      </w:r>
    </w:p>
  </w:endnote>
  <w:endnote w:type="continuationSeparator" w:id="0">
    <w:p w14:paraId="4A042314" w14:textId="77777777" w:rsidR="008A5376" w:rsidRDefault="008A5376" w:rsidP="009F5E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Verdana">
    <w:panose1 w:val="020B0604030504040204"/>
    <w:charset w:val="00"/>
    <w:family w:val="swiss"/>
    <w:pitch w:val="variable"/>
    <w:sig w:usb0="A0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Roboto">
    <w:charset w:val="00"/>
    <w:family w:val="auto"/>
    <w:pitch w:val="variable"/>
    <w:sig w:usb0="E0000AFF" w:usb1="5000217F" w:usb2="00000021" w:usb3="00000000" w:csb0="0000019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C525AB" w14:textId="684A4687" w:rsidR="00E8694A" w:rsidRPr="009F5E26" w:rsidRDefault="00E8694A" w:rsidP="00CE5AA4">
    <w:pPr>
      <w:pStyle w:val="Footer"/>
      <w:jc w:val="right"/>
      <w:rPr>
        <w:color w:val="70AD47"/>
      </w:rPr>
    </w:pPr>
    <w:r w:rsidRPr="009F5E26">
      <w:rPr>
        <w:color w:val="70AD47"/>
      </w:rPr>
      <w:t xml:space="preserve"> </w:t>
    </w:r>
    <w:r w:rsidRPr="009F5E26">
      <w:rPr>
        <w:color w:val="70AD47"/>
      </w:rPr>
      <w:fldChar w:fldCharType="begin"/>
    </w:r>
    <w:r w:rsidRPr="009F5E26">
      <w:rPr>
        <w:color w:val="70AD47"/>
      </w:rPr>
      <w:instrText xml:space="preserve"> PAGE   \* MERGEFORMAT </w:instrText>
    </w:r>
    <w:r w:rsidRPr="009F5E26">
      <w:rPr>
        <w:color w:val="70AD47"/>
      </w:rPr>
      <w:fldChar w:fldCharType="separate"/>
    </w:r>
    <w:r w:rsidR="00747DFA">
      <w:rPr>
        <w:noProof/>
        <w:color w:val="70AD47"/>
      </w:rPr>
      <w:t>15</w:t>
    </w:r>
    <w:r w:rsidRPr="009F5E26">
      <w:rPr>
        <w:noProof/>
        <w:color w:val="70AD47"/>
      </w:rPr>
      <w:fldChar w:fldCharType="end"/>
    </w:r>
  </w:p>
  <w:p w14:paraId="7542C56B" w14:textId="77777777" w:rsidR="00E8694A" w:rsidRPr="009F5E26" w:rsidRDefault="00E8694A">
    <w:pPr>
      <w:pStyle w:val="Footer"/>
      <w:rPr>
        <w:color w:val="70AD47"/>
      </w:rPr>
    </w:pPr>
    <w:r>
      <w:rPr>
        <w:color w:val="70AD47"/>
      </w:rPr>
      <w:t>___________________________________________________________________________________</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660F54" w14:textId="77777777" w:rsidR="008A5376" w:rsidRDefault="008A5376" w:rsidP="009F5E26">
      <w:r>
        <w:separator/>
      </w:r>
    </w:p>
  </w:footnote>
  <w:footnote w:type="continuationSeparator" w:id="0">
    <w:p w14:paraId="57BFDC27" w14:textId="77777777" w:rsidR="008A5376" w:rsidRDefault="008A5376" w:rsidP="009F5E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E5915B" w14:textId="77777777" w:rsidR="00E8694A" w:rsidRDefault="00E8694A" w:rsidP="009771C2">
    <w:pPr>
      <w:pStyle w:val="Header"/>
      <w:rPr>
        <w:i/>
        <w:color w:val="538135"/>
        <w:sz w:val="20"/>
        <w:szCs w:val="20"/>
        <w:lang w:val="sr-Cyrl-RS"/>
      </w:rPr>
    </w:pPr>
  </w:p>
  <w:p w14:paraId="2725E7EA" w14:textId="77777777" w:rsidR="00E8694A" w:rsidRDefault="00E8694A" w:rsidP="009771C2">
    <w:pPr>
      <w:pStyle w:val="Header"/>
      <w:rPr>
        <w:i/>
        <w:color w:val="538135"/>
        <w:sz w:val="20"/>
        <w:szCs w:val="20"/>
        <w:lang w:val="sr-Cyrl-RS"/>
      </w:rPr>
    </w:pPr>
    <w:r>
      <w:rPr>
        <w:i/>
        <w:color w:val="538135"/>
        <w:sz w:val="20"/>
        <w:szCs w:val="20"/>
        <w:lang w:val="sr-Cyrl-RS"/>
      </w:rPr>
      <w:t xml:space="preserve">СПУ за </w:t>
    </w:r>
    <w:r w:rsidRPr="00ED61AB">
      <w:rPr>
        <w:i/>
        <w:color w:val="538135"/>
        <w:sz w:val="20"/>
        <w:szCs w:val="20"/>
        <w:lang w:val="sr-Cyrl-RS"/>
      </w:rPr>
      <w:t>ПДР</w:t>
    </w:r>
    <w:r>
      <w:rPr>
        <w:i/>
        <w:color w:val="538135"/>
        <w:sz w:val="20"/>
        <w:szCs w:val="20"/>
        <w:lang w:val="sr-Cyrl-RS"/>
      </w:rPr>
      <w:t>реконструкције и доградње дела ДВ 110</w:t>
    </w:r>
    <w:r>
      <w:rPr>
        <w:i/>
        <w:color w:val="538135"/>
        <w:sz w:val="20"/>
        <w:szCs w:val="20"/>
        <w:lang w:val="sr-Latn-RS"/>
      </w:rPr>
      <w:t xml:space="preserve">kV </w:t>
    </w:r>
    <w:r>
      <w:rPr>
        <w:i/>
        <w:color w:val="538135"/>
        <w:sz w:val="20"/>
        <w:szCs w:val="20"/>
        <w:lang w:val="sr-Cyrl-RS"/>
      </w:rPr>
      <w:t>бр. 142/2 са расплетом код ТС „Нови Бечеј“</w:t>
    </w:r>
    <w:r w:rsidRPr="00ED61AB">
      <w:rPr>
        <w:i/>
        <w:color w:val="538135"/>
        <w:sz w:val="20"/>
        <w:szCs w:val="20"/>
        <w:lang w:val="sr-Cyrl-RS"/>
      </w:rPr>
      <w:t xml:space="preserve"> </w:t>
    </w:r>
  </w:p>
  <w:p w14:paraId="1C063ECE" w14:textId="65EFD64B" w:rsidR="00E8694A" w:rsidRPr="00481B08" w:rsidRDefault="00E8694A" w:rsidP="009771C2">
    <w:pPr>
      <w:pStyle w:val="Header"/>
      <w:rPr>
        <w:lang w:val="sr-Cyrl-RS"/>
      </w:rPr>
    </w:pPr>
    <w:r w:rsidRPr="00ED61AB">
      <w:rPr>
        <w:i/>
        <w:color w:val="538135"/>
        <w:sz w:val="20"/>
        <w:szCs w:val="20"/>
        <w:lang w:val="sr-Cyrl-RS"/>
      </w:rPr>
      <w:t xml:space="preserve"> УПД-0</w:t>
    </w:r>
    <w:r>
      <w:rPr>
        <w:i/>
        <w:color w:val="538135"/>
        <w:sz w:val="20"/>
        <w:szCs w:val="20"/>
        <w:lang w:val="sr-Cyrl-RS"/>
      </w:rPr>
      <w:t>2</w:t>
    </w:r>
    <w:r w:rsidRPr="00ED61AB">
      <w:rPr>
        <w:i/>
        <w:color w:val="538135"/>
        <w:sz w:val="20"/>
        <w:szCs w:val="20"/>
        <w:lang w:val="sr-Cyrl-RS"/>
      </w:rPr>
      <w:t>/202</w:t>
    </w:r>
    <w:r>
      <w:rPr>
        <w:i/>
        <w:color w:val="538135"/>
        <w:sz w:val="20"/>
        <w:szCs w:val="20"/>
        <w:lang w:val="sr-Cyrl-RS"/>
      </w:rPr>
      <w:t>5</w:t>
    </w:r>
  </w:p>
  <w:p w14:paraId="36A42A25" w14:textId="77777777" w:rsidR="00E8694A" w:rsidRPr="00481B08" w:rsidRDefault="00E8694A">
    <w:pPr>
      <w:rPr>
        <w:lang w:val="sr-Cyrl-R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402"/>
    <w:multiLevelType w:val="multilevel"/>
    <w:tmpl w:val="00000885"/>
    <w:lvl w:ilvl="0">
      <w:numFmt w:val="bullet"/>
      <w:lvlText w:val="-"/>
      <w:lvlJc w:val="left"/>
      <w:pPr>
        <w:ind w:left="254" w:hanging="155"/>
      </w:pPr>
      <w:rPr>
        <w:rFonts w:ascii="Verdana" w:hAnsi="Verdana" w:cs="Verdana"/>
        <w:b w:val="0"/>
        <w:bCs w:val="0"/>
        <w:sz w:val="18"/>
        <w:szCs w:val="18"/>
      </w:rPr>
    </w:lvl>
    <w:lvl w:ilvl="1">
      <w:numFmt w:val="bullet"/>
      <w:lvlText w:val="•"/>
      <w:lvlJc w:val="left"/>
      <w:pPr>
        <w:ind w:left="839" w:hanging="155"/>
      </w:pPr>
    </w:lvl>
    <w:lvl w:ilvl="2">
      <w:numFmt w:val="bullet"/>
      <w:lvlText w:val="•"/>
      <w:lvlJc w:val="left"/>
      <w:pPr>
        <w:ind w:left="1424" w:hanging="155"/>
      </w:pPr>
    </w:lvl>
    <w:lvl w:ilvl="3">
      <w:numFmt w:val="bullet"/>
      <w:lvlText w:val="•"/>
      <w:lvlJc w:val="left"/>
      <w:pPr>
        <w:ind w:left="2009" w:hanging="155"/>
      </w:pPr>
    </w:lvl>
    <w:lvl w:ilvl="4">
      <w:numFmt w:val="bullet"/>
      <w:lvlText w:val="•"/>
      <w:lvlJc w:val="left"/>
      <w:pPr>
        <w:ind w:left="2594" w:hanging="155"/>
      </w:pPr>
    </w:lvl>
    <w:lvl w:ilvl="5">
      <w:numFmt w:val="bullet"/>
      <w:lvlText w:val="•"/>
      <w:lvlJc w:val="left"/>
      <w:pPr>
        <w:ind w:left="3179" w:hanging="155"/>
      </w:pPr>
    </w:lvl>
    <w:lvl w:ilvl="6">
      <w:numFmt w:val="bullet"/>
      <w:lvlText w:val="•"/>
      <w:lvlJc w:val="left"/>
      <w:pPr>
        <w:ind w:left="3764" w:hanging="155"/>
      </w:pPr>
    </w:lvl>
    <w:lvl w:ilvl="7">
      <w:numFmt w:val="bullet"/>
      <w:lvlText w:val="•"/>
      <w:lvlJc w:val="left"/>
      <w:pPr>
        <w:ind w:left="4350" w:hanging="155"/>
      </w:pPr>
    </w:lvl>
    <w:lvl w:ilvl="8">
      <w:numFmt w:val="bullet"/>
      <w:lvlText w:val="•"/>
      <w:lvlJc w:val="left"/>
      <w:pPr>
        <w:ind w:left="4935" w:hanging="155"/>
      </w:pPr>
    </w:lvl>
  </w:abstractNum>
  <w:abstractNum w:abstractNumId="1" w15:restartNumberingAfterBreak="0">
    <w:nsid w:val="00000403"/>
    <w:multiLevelType w:val="multilevel"/>
    <w:tmpl w:val="00000886"/>
    <w:lvl w:ilvl="0">
      <w:numFmt w:val="bullet"/>
      <w:lvlText w:val="-"/>
      <w:lvlJc w:val="left"/>
      <w:pPr>
        <w:ind w:left="269" w:hanging="180"/>
      </w:pPr>
      <w:rPr>
        <w:rFonts w:ascii="Verdana" w:hAnsi="Verdana" w:cs="Verdana"/>
        <w:b w:val="0"/>
        <w:bCs w:val="0"/>
        <w:sz w:val="18"/>
        <w:szCs w:val="18"/>
      </w:rPr>
    </w:lvl>
    <w:lvl w:ilvl="1">
      <w:numFmt w:val="bullet"/>
      <w:lvlText w:val="•"/>
      <w:lvlJc w:val="left"/>
      <w:pPr>
        <w:ind w:left="852" w:hanging="180"/>
      </w:pPr>
    </w:lvl>
    <w:lvl w:ilvl="2">
      <w:numFmt w:val="bullet"/>
      <w:lvlText w:val="•"/>
      <w:lvlJc w:val="left"/>
      <w:pPr>
        <w:ind w:left="1436" w:hanging="180"/>
      </w:pPr>
    </w:lvl>
    <w:lvl w:ilvl="3">
      <w:numFmt w:val="bullet"/>
      <w:lvlText w:val="•"/>
      <w:lvlJc w:val="left"/>
      <w:pPr>
        <w:ind w:left="2019" w:hanging="180"/>
      </w:pPr>
    </w:lvl>
    <w:lvl w:ilvl="4">
      <w:numFmt w:val="bullet"/>
      <w:lvlText w:val="•"/>
      <w:lvlJc w:val="left"/>
      <w:pPr>
        <w:ind w:left="2603" w:hanging="180"/>
      </w:pPr>
    </w:lvl>
    <w:lvl w:ilvl="5">
      <w:numFmt w:val="bullet"/>
      <w:lvlText w:val="•"/>
      <w:lvlJc w:val="left"/>
      <w:pPr>
        <w:ind w:left="3187" w:hanging="180"/>
      </w:pPr>
    </w:lvl>
    <w:lvl w:ilvl="6">
      <w:numFmt w:val="bullet"/>
      <w:lvlText w:val="•"/>
      <w:lvlJc w:val="left"/>
      <w:pPr>
        <w:ind w:left="3770" w:hanging="180"/>
      </w:pPr>
    </w:lvl>
    <w:lvl w:ilvl="7">
      <w:numFmt w:val="bullet"/>
      <w:lvlText w:val="•"/>
      <w:lvlJc w:val="left"/>
      <w:pPr>
        <w:ind w:left="4354" w:hanging="180"/>
      </w:pPr>
    </w:lvl>
    <w:lvl w:ilvl="8">
      <w:numFmt w:val="bullet"/>
      <w:lvlText w:val="•"/>
      <w:lvlJc w:val="left"/>
      <w:pPr>
        <w:ind w:left="4937" w:hanging="180"/>
      </w:pPr>
    </w:lvl>
  </w:abstractNum>
  <w:abstractNum w:abstractNumId="2" w15:restartNumberingAfterBreak="0">
    <w:nsid w:val="00000404"/>
    <w:multiLevelType w:val="multilevel"/>
    <w:tmpl w:val="00000887"/>
    <w:lvl w:ilvl="0">
      <w:numFmt w:val="bullet"/>
      <w:lvlText w:val="-"/>
      <w:lvlJc w:val="left"/>
      <w:pPr>
        <w:ind w:left="240" w:hanging="152"/>
      </w:pPr>
      <w:rPr>
        <w:rFonts w:ascii="Times New Roman" w:hAnsi="Times New Roman" w:cs="Times New Roman"/>
        <w:b w:val="0"/>
        <w:bCs w:val="0"/>
        <w:sz w:val="18"/>
        <w:szCs w:val="18"/>
      </w:rPr>
    </w:lvl>
    <w:lvl w:ilvl="1">
      <w:numFmt w:val="bullet"/>
      <w:lvlText w:val="•"/>
      <w:lvlJc w:val="left"/>
      <w:pPr>
        <w:ind w:left="826" w:hanging="152"/>
      </w:pPr>
    </w:lvl>
    <w:lvl w:ilvl="2">
      <w:numFmt w:val="bullet"/>
      <w:lvlText w:val="•"/>
      <w:lvlJc w:val="left"/>
      <w:pPr>
        <w:ind w:left="1413" w:hanging="152"/>
      </w:pPr>
    </w:lvl>
    <w:lvl w:ilvl="3">
      <w:numFmt w:val="bullet"/>
      <w:lvlText w:val="•"/>
      <w:lvlJc w:val="left"/>
      <w:pPr>
        <w:ind w:left="1999" w:hanging="152"/>
      </w:pPr>
    </w:lvl>
    <w:lvl w:ilvl="4">
      <w:numFmt w:val="bullet"/>
      <w:lvlText w:val="•"/>
      <w:lvlJc w:val="left"/>
      <w:pPr>
        <w:ind w:left="2586" w:hanging="152"/>
      </w:pPr>
    </w:lvl>
    <w:lvl w:ilvl="5">
      <w:numFmt w:val="bullet"/>
      <w:lvlText w:val="•"/>
      <w:lvlJc w:val="left"/>
      <w:pPr>
        <w:ind w:left="3172" w:hanging="152"/>
      </w:pPr>
    </w:lvl>
    <w:lvl w:ilvl="6">
      <w:numFmt w:val="bullet"/>
      <w:lvlText w:val="•"/>
      <w:lvlJc w:val="left"/>
      <w:pPr>
        <w:ind w:left="3759" w:hanging="152"/>
      </w:pPr>
    </w:lvl>
    <w:lvl w:ilvl="7">
      <w:numFmt w:val="bullet"/>
      <w:lvlText w:val="•"/>
      <w:lvlJc w:val="left"/>
      <w:pPr>
        <w:ind w:left="4345" w:hanging="152"/>
      </w:pPr>
    </w:lvl>
    <w:lvl w:ilvl="8">
      <w:numFmt w:val="bullet"/>
      <w:lvlText w:val="•"/>
      <w:lvlJc w:val="left"/>
      <w:pPr>
        <w:ind w:left="4932" w:hanging="152"/>
      </w:pPr>
    </w:lvl>
  </w:abstractNum>
  <w:abstractNum w:abstractNumId="3" w15:restartNumberingAfterBreak="0">
    <w:nsid w:val="00000405"/>
    <w:multiLevelType w:val="multilevel"/>
    <w:tmpl w:val="00000888"/>
    <w:lvl w:ilvl="0">
      <w:numFmt w:val="bullet"/>
      <w:lvlText w:val="-"/>
      <w:lvlJc w:val="left"/>
      <w:pPr>
        <w:ind w:left="269" w:hanging="180"/>
      </w:pPr>
      <w:rPr>
        <w:rFonts w:ascii="Verdana" w:hAnsi="Verdana" w:cs="Verdana"/>
        <w:b w:val="0"/>
        <w:bCs w:val="0"/>
        <w:sz w:val="18"/>
        <w:szCs w:val="18"/>
      </w:rPr>
    </w:lvl>
    <w:lvl w:ilvl="1">
      <w:numFmt w:val="bullet"/>
      <w:lvlText w:val="•"/>
      <w:lvlJc w:val="left"/>
      <w:pPr>
        <w:ind w:left="852" w:hanging="180"/>
      </w:pPr>
    </w:lvl>
    <w:lvl w:ilvl="2">
      <w:numFmt w:val="bullet"/>
      <w:lvlText w:val="•"/>
      <w:lvlJc w:val="left"/>
      <w:pPr>
        <w:ind w:left="1436" w:hanging="180"/>
      </w:pPr>
    </w:lvl>
    <w:lvl w:ilvl="3">
      <w:numFmt w:val="bullet"/>
      <w:lvlText w:val="•"/>
      <w:lvlJc w:val="left"/>
      <w:pPr>
        <w:ind w:left="2019" w:hanging="180"/>
      </w:pPr>
    </w:lvl>
    <w:lvl w:ilvl="4">
      <w:numFmt w:val="bullet"/>
      <w:lvlText w:val="•"/>
      <w:lvlJc w:val="left"/>
      <w:pPr>
        <w:ind w:left="2603" w:hanging="180"/>
      </w:pPr>
    </w:lvl>
    <w:lvl w:ilvl="5">
      <w:numFmt w:val="bullet"/>
      <w:lvlText w:val="•"/>
      <w:lvlJc w:val="left"/>
      <w:pPr>
        <w:ind w:left="3187" w:hanging="180"/>
      </w:pPr>
    </w:lvl>
    <w:lvl w:ilvl="6">
      <w:numFmt w:val="bullet"/>
      <w:lvlText w:val="•"/>
      <w:lvlJc w:val="left"/>
      <w:pPr>
        <w:ind w:left="3770" w:hanging="180"/>
      </w:pPr>
    </w:lvl>
    <w:lvl w:ilvl="7">
      <w:numFmt w:val="bullet"/>
      <w:lvlText w:val="•"/>
      <w:lvlJc w:val="left"/>
      <w:pPr>
        <w:ind w:left="4354" w:hanging="180"/>
      </w:pPr>
    </w:lvl>
    <w:lvl w:ilvl="8">
      <w:numFmt w:val="bullet"/>
      <w:lvlText w:val="•"/>
      <w:lvlJc w:val="left"/>
      <w:pPr>
        <w:ind w:left="4937" w:hanging="180"/>
      </w:pPr>
    </w:lvl>
  </w:abstractNum>
  <w:abstractNum w:abstractNumId="4" w15:restartNumberingAfterBreak="0">
    <w:nsid w:val="00000406"/>
    <w:multiLevelType w:val="multilevel"/>
    <w:tmpl w:val="00000889"/>
    <w:lvl w:ilvl="0">
      <w:numFmt w:val="bullet"/>
      <w:lvlText w:val="-"/>
      <w:lvlJc w:val="left"/>
      <w:pPr>
        <w:ind w:left="269" w:hanging="180"/>
      </w:pPr>
      <w:rPr>
        <w:rFonts w:ascii="Verdana" w:hAnsi="Verdana" w:cs="Verdana"/>
        <w:b w:val="0"/>
        <w:bCs w:val="0"/>
        <w:sz w:val="18"/>
        <w:szCs w:val="18"/>
      </w:rPr>
    </w:lvl>
    <w:lvl w:ilvl="1">
      <w:numFmt w:val="bullet"/>
      <w:lvlText w:val="•"/>
      <w:lvlJc w:val="left"/>
      <w:pPr>
        <w:ind w:left="852" w:hanging="180"/>
      </w:pPr>
    </w:lvl>
    <w:lvl w:ilvl="2">
      <w:numFmt w:val="bullet"/>
      <w:lvlText w:val="•"/>
      <w:lvlJc w:val="left"/>
      <w:pPr>
        <w:ind w:left="1436" w:hanging="180"/>
      </w:pPr>
    </w:lvl>
    <w:lvl w:ilvl="3">
      <w:numFmt w:val="bullet"/>
      <w:lvlText w:val="•"/>
      <w:lvlJc w:val="left"/>
      <w:pPr>
        <w:ind w:left="2019" w:hanging="180"/>
      </w:pPr>
    </w:lvl>
    <w:lvl w:ilvl="4">
      <w:numFmt w:val="bullet"/>
      <w:lvlText w:val="•"/>
      <w:lvlJc w:val="left"/>
      <w:pPr>
        <w:ind w:left="2603" w:hanging="180"/>
      </w:pPr>
    </w:lvl>
    <w:lvl w:ilvl="5">
      <w:numFmt w:val="bullet"/>
      <w:lvlText w:val="•"/>
      <w:lvlJc w:val="left"/>
      <w:pPr>
        <w:ind w:left="3187" w:hanging="180"/>
      </w:pPr>
    </w:lvl>
    <w:lvl w:ilvl="6">
      <w:numFmt w:val="bullet"/>
      <w:lvlText w:val="•"/>
      <w:lvlJc w:val="left"/>
      <w:pPr>
        <w:ind w:left="3770" w:hanging="180"/>
      </w:pPr>
    </w:lvl>
    <w:lvl w:ilvl="7">
      <w:numFmt w:val="bullet"/>
      <w:lvlText w:val="•"/>
      <w:lvlJc w:val="left"/>
      <w:pPr>
        <w:ind w:left="4354" w:hanging="180"/>
      </w:pPr>
    </w:lvl>
    <w:lvl w:ilvl="8">
      <w:numFmt w:val="bullet"/>
      <w:lvlText w:val="•"/>
      <w:lvlJc w:val="left"/>
      <w:pPr>
        <w:ind w:left="4937" w:hanging="180"/>
      </w:pPr>
    </w:lvl>
  </w:abstractNum>
  <w:abstractNum w:abstractNumId="5" w15:restartNumberingAfterBreak="0">
    <w:nsid w:val="009A3786"/>
    <w:multiLevelType w:val="hybridMultilevel"/>
    <w:tmpl w:val="5F2A4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5D7B4F"/>
    <w:multiLevelType w:val="hybridMultilevel"/>
    <w:tmpl w:val="ABC2AB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50F3BFA"/>
    <w:multiLevelType w:val="hybridMultilevel"/>
    <w:tmpl w:val="6426943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 w15:restartNumberingAfterBreak="0">
    <w:nsid w:val="05BF1042"/>
    <w:multiLevelType w:val="hybridMultilevel"/>
    <w:tmpl w:val="E16A1FF8"/>
    <w:lvl w:ilvl="0" w:tplc="5CF0E3E6">
      <w:start w:val="1"/>
      <w:numFmt w:val="decimalZero"/>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651094B"/>
    <w:multiLevelType w:val="hybridMultilevel"/>
    <w:tmpl w:val="6730F4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0B385B"/>
    <w:multiLevelType w:val="hybridMultilevel"/>
    <w:tmpl w:val="60C85240"/>
    <w:lvl w:ilvl="0" w:tplc="04020005">
      <w:start w:val="1"/>
      <w:numFmt w:val="bullet"/>
      <w:lvlText w:val=""/>
      <w:lvlJc w:val="left"/>
      <w:pPr>
        <w:ind w:left="1287" w:hanging="360"/>
      </w:pPr>
      <w:rPr>
        <w:rFonts w:ascii="Wingdings" w:hAnsi="Wingdings" w:hint="default"/>
      </w:rPr>
    </w:lvl>
    <w:lvl w:ilvl="1" w:tplc="241A0003" w:tentative="1">
      <w:start w:val="1"/>
      <w:numFmt w:val="bullet"/>
      <w:lvlText w:val="o"/>
      <w:lvlJc w:val="left"/>
      <w:pPr>
        <w:ind w:left="2007" w:hanging="360"/>
      </w:pPr>
      <w:rPr>
        <w:rFonts w:ascii="Courier New" w:hAnsi="Courier New" w:cs="Courier New" w:hint="default"/>
      </w:rPr>
    </w:lvl>
    <w:lvl w:ilvl="2" w:tplc="241A0005" w:tentative="1">
      <w:start w:val="1"/>
      <w:numFmt w:val="bullet"/>
      <w:lvlText w:val=""/>
      <w:lvlJc w:val="left"/>
      <w:pPr>
        <w:ind w:left="2727" w:hanging="360"/>
      </w:pPr>
      <w:rPr>
        <w:rFonts w:ascii="Wingdings" w:hAnsi="Wingdings" w:hint="default"/>
      </w:rPr>
    </w:lvl>
    <w:lvl w:ilvl="3" w:tplc="241A0001" w:tentative="1">
      <w:start w:val="1"/>
      <w:numFmt w:val="bullet"/>
      <w:lvlText w:val=""/>
      <w:lvlJc w:val="left"/>
      <w:pPr>
        <w:ind w:left="3447" w:hanging="360"/>
      </w:pPr>
      <w:rPr>
        <w:rFonts w:ascii="Symbol" w:hAnsi="Symbol" w:hint="default"/>
      </w:rPr>
    </w:lvl>
    <w:lvl w:ilvl="4" w:tplc="241A0003" w:tentative="1">
      <w:start w:val="1"/>
      <w:numFmt w:val="bullet"/>
      <w:lvlText w:val="o"/>
      <w:lvlJc w:val="left"/>
      <w:pPr>
        <w:ind w:left="4167" w:hanging="360"/>
      </w:pPr>
      <w:rPr>
        <w:rFonts w:ascii="Courier New" w:hAnsi="Courier New" w:cs="Courier New" w:hint="default"/>
      </w:rPr>
    </w:lvl>
    <w:lvl w:ilvl="5" w:tplc="241A0005" w:tentative="1">
      <w:start w:val="1"/>
      <w:numFmt w:val="bullet"/>
      <w:lvlText w:val=""/>
      <w:lvlJc w:val="left"/>
      <w:pPr>
        <w:ind w:left="4887" w:hanging="360"/>
      </w:pPr>
      <w:rPr>
        <w:rFonts w:ascii="Wingdings" w:hAnsi="Wingdings" w:hint="default"/>
      </w:rPr>
    </w:lvl>
    <w:lvl w:ilvl="6" w:tplc="241A0001" w:tentative="1">
      <w:start w:val="1"/>
      <w:numFmt w:val="bullet"/>
      <w:lvlText w:val=""/>
      <w:lvlJc w:val="left"/>
      <w:pPr>
        <w:ind w:left="5607" w:hanging="360"/>
      </w:pPr>
      <w:rPr>
        <w:rFonts w:ascii="Symbol" w:hAnsi="Symbol" w:hint="default"/>
      </w:rPr>
    </w:lvl>
    <w:lvl w:ilvl="7" w:tplc="241A0003" w:tentative="1">
      <w:start w:val="1"/>
      <w:numFmt w:val="bullet"/>
      <w:lvlText w:val="o"/>
      <w:lvlJc w:val="left"/>
      <w:pPr>
        <w:ind w:left="6327" w:hanging="360"/>
      </w:pPr>
      <w:rPr>
        <w:rFonts w:ascii="Courier New" w:hAnsi="Courier New" w:cs="Courier New" w:hint="default"/>
      </w:rPr>
    </w:lvl>
    <w:lvl w:ilvl="8" w:tplc="241A0005" w:tentative="1">
      <w:start w:val="1"/>
      <w:numFmt w:val="bullet"/>
      <w:lvlText w:val=""/>
      <w:lvlJc w:val="left"/>
      <w:pPr>
        <w:ind w:left="7047" w:hanging="360"/>
      </w:pPr>
      <w:rPr>
        <w:rFonts w:ascii="Wingdings" w:hAnsi="Wingdings" w:hint="default"/>
      </w:rPr>
    </w:lvl>
  </w:abstractNum>
  <w:abstractNum w:abstractNumId="11" w15:restartNumberingAfterBreak="0">
    <w:nsid w:val="0AC42990"/>
    <w:multiLevelType w:val="multilevel"/>
    <w:tmpl w:val="7F403CA6"/>
    <w:lvl w:ilvl="0">
      <w:start w:val="1"/>
      <w:numFmt w:val="upperLetter"/>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0AE40EB6"/>
    <w:multiLevelType w:val="hybridMultilevel"/>
    <w:tmpl w:val="FFD059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E6E4C0E"/>
    <w:multiLevelType w:val="hybridMultilevel"/>
    <w:tmpl w:val="CD247086"/>
    <w:lvl w:ilvl="0" w:tplc="0409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0EDF300F"/>
    <w:multiLevelType w:val="hybridMultilevel"/>
    <w:tmpl w:val="DFCE7C6E"/>
    <w:lvl w:ilvl="0" w:tplc="0409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5" w15:restartNumberingAfterBreak="0">
    <w:nsid w:val="11C72841"/>
    <w:multiLevelType w:val="hybridMultilevel"/>
    <w:tmpl w:val="04325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2E93855"/>
    <w:multiLevelType w:val="hybridMultilevel"/>
    <w:tmpl w:val="605C04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4360F57"/>
    <w:multiLevelType w:val="hybridMultilevel"/>
    <w:tmpl w:val="8EDAC7CE"/>
    <w:lvl w:ilvl="0" w:tplc="E6840036">
      <w:numFmt w:val="bullet"/>
      <w:lvlText w:val="-"/>
      <w:lvlJc w:val="left"/>
      <w:pPr>
        <w:ind w:left="720" w:hanging="360"/>
      </w:pPr>
      <w:rPr>
        <w:rFonts w:ascii="Aptos" w:eastAsia="Calibri" w:hAnsi="Apto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17C22367"/>
    <w:multiLevelType w:val="hybridMultilevel"/>
    <w:tmpl w:val="B1CA1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9005353"/>
    <w:multiLevelType w:val="hybridMultilevel"/>
    <w:tmpl w:val="AD1A5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9A807A2"/>
    <w:multiLevelType w:val="hybridMultilevel"/>
    <w:tmpl w:val="EC4227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A5F75CA"/>
    <w:multiLevelType w:val="hybridMultilevel"/>
    <w:tmpl w:val="200CDFA8"/>
    <w:lvl w:ilvl="0" w:tplc="04090001">
      <w:start w:val="1"/>
      <w:numFmt w:val="bullet"/>
      <w:lvlText w:val=""/>
      <w:lvlJc w:val="left"/>
      <w:pPr>
        <w:ind w:left="720" w:hanging="360"/>
      </w:pPr>
      <w:rPr>
        <w:rFonts w:ascii="Symbol" w:hAnsi="Symbol" w:hint="default"/>
        <w:b/>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1CEE2027"/>
    <w:multiLevelType w:val="hybridMultilevel"/>
    <w:tmpl w:val="6DD02A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D370DE4"/>
    <w:multiLevelType w:val="hybridMultilevel"/>
    <w:tmpl w:val="09F2F7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DBD105E"/>
    <w:multiLevelType w:val="hybridMultilevel"/>
    <w:tmpl w:val="421238C2"/>
    <w:lvl w:ilvl="0" w:tplc="04090005">
      <w:start w:val="1"/>
      <w:numFmt w:val="bullet"/>
      <w:lvlText w:val=""/>
      <w:lvlJc w:val="left"/>
      <w:pPr>
        <w:ind w:left="720" w:hanging="360"/>
      </w:pPr>
      <w:rPr>
        <w:rFonts w:ascii="Wingdings" w:hAnsi="Wingdings" w:hint="default"/>
      </w:rPr>
    </w:lvl>
    <w:lvl w:ilvl="1" w:tplc="241A0003">
      <w:start w:val="1"/>
      <w:numFmt w:val="bullet"/>
      <w:lvlText w:val="o"/>
      <w:lvlJc w:val="left"/>
      <w:pPr>
        <w:ind w:left="1440" w:hanging="360"/>
      </w:pPr>
      <w:rPr>
        <w:rFonts w:ascii="Courier New" w:hAnsi="Courier New" w:cs="Courier New" w:hint="default"/>
      </w:rPr>
    </w:lvl>
    <w:lvl w:ilvl="2" w:tplc="241A0005">
      <w:start w:val="1"/>
      <w:numFmt w:val="bullet"/>
      <w:lvlText w:val=""/>
      <w:lvlJc w:val="left"/>
      <w:pPr>
        <w:ind w:left="2160" w:hanging="360"/>
      </w:pPr>
      <w:rPr>
        <w:rFonts w:ascii="Wingdings" w:hAnsi="Wingdings" w:hint="default"/>
      </w:rPr>
    </w:lvl>
    <w:lvl w:ilvl="3" w:tplc="241A0001">
      <w:start w:val="1"/>
      <w:numFmt w:val="bullet"/>
      <w:lvlText w:val=""/>
      <w:lvlJc w:val="left"/>
      <w:pPr>
        <w:ind w:left="2880" w:hanging="360"/>
      </w:pPr>
      <w:rPr>
        <w:rFonts w:ascii="Symbol" w:hAnsi="Symbol" w:hint="default"/>
      </w:rPr>
    </w:lvl>
    <w:lvl w:ilvl="4" w:tplc="241A0003">
      <w:start w:val="1"/>
      <w:numFmt w:val="bullet"/>
      <w:lvlText w:val="o"/>
      <w:lvlJc w:val="left"/>
      <w:pPr>
        <w:ind w:left="3600" w:hanging="360"/>
      </w:pPr>
      <w:rPr>
        <w:rFonts w:ascii="Courier New" w:hAnsi="Courier New" w:cs="Courier New" w:hint="default"/>
      </w:rPr>
    </w:lvl>
    <w:lvl w:ilvl="5" w:tplc="241A0005">
      <w:start w:val="1"/>
      <w:numFmt w:val="bullet"/>
      <w:lvlText w:val=""/>
      <w:lvlJc w:val="left"/>
      <w:pPr>
        <w:ind w:left="4320" w:hanging="360"/>
      </w:pPr>
      <w:rPr>
        <w:rFonts w:ascii="Wingdings" w:hAnsi="Wingdings" w:hint="default"/>
      </w:rPr>
    </w:lvl>
    <w:lvl w:ilvl="6" w:tplc="241A0001">
      <w:start w:val="1"/>
      <w:numFmt w:val="bullet"/>
      <w:lvlText w:val=""/>
      <w:lvlJc w:val="left"/>
      <w:pPr>
        <w:ind w:left="5040" w:hanging="360"/>
      </w:pPr>
      <w:rPr>
        <w:rFonts w:ascii="Symbol" w:hAnsi="Symbol" w:hint="default"/>
      </w:rPr>
    </w:lvl>
    <w:lvl w:ilvl="7" w:tplc="241A0003">
      <w:start w:val="1"/>
      <w:numFmt w:val="bullet"/>
      <w:lvlText w:val="o"/>
      <w:lvlJc w:val="left"/>
      <w:pPr>
        <w:ind w:left="5760" w:hanging="360"/>
      </w:pPr>
      <w:rPr>
        <w:rFonts w:ascii="Courier New" w:hAnsi="Courier New" w:cs="Courier New" w:hint="default"/>
      </w:rPr>
    </w:lvl>
    <w:lvl w:ilvl="8" w:tplc="241A0005">
      <w:start w:val="1"/>
      <w:numFmt w:val="bullet"/>
      <w:lvlText w:val=""/>
      <w:lvlJc w:val="left"/>
      <w:pPr>
        <w:ind w:left="6480" w:hanging="360"/>
      </w:pPr>
      <w:rPr>
        <w:rFonts w:ascii="Wingdings" w:hAnsi="Wingdings" w:hint="default"/>
      </w:rPr>
    </w:lvl>
  </w:abstractNum>
  <w:abstractNum w:abstractNumId="25" w15:restartNumberingAfterBreak="0">
    <w:nsid w:val="206B5C86"/>
    <w:multiLevelType w:val="multilevel"/>
    <w:tmpl w:val="ACDAA29C"/>
    <w:lvl w:ilvl="0">
      <w:start w:val="5"/>
      <w:numFmt w:val="decimal"/>
      <w:lvlText w:val="%1."/>
      <w:lvlJc w:val="left"/>
      <w:pPr>
        <w:ind w:left="420" w:hanging="42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6" w15:restartNumberingAfterBreak="0">
    <w:nsid w:val="207E2990"/>
    <w:multiLevelType w:val="hybridMultilevel"/>
    <w:tmpl w:val="4B206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2293AEA"/>
    <w:multiLevelType w:val="hybridMultilevel"/>
    <w:tmpl w:val="01348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33979DE"/>
    <w:multiLevelType w:val="hybridMultilevel"/>
    <w:tmpl w:val="F36C03E6"/>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26D74219"/>
    <w:multiLevelType w:val="hybridMultilevel"/>
    <w:tmpl w:val="D88E82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6E01A2A"/>
    <w:multiLevelType w:val="hybridMultilevel"/>
    <w:tmpl w:val="BA0A9C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87D0664"/>
    <w:multiLevelType w:val="hybridMultilevel"/>
    <w:tmpl w:val="AE3A8BB2"/>
    <w:lvl w:ilvl="0" w:tplc="FE245136">
      <w:numFmt w:val="bullet"/>
      <w:lvlText w:val="-"/>
      <w:lvlJc w:val="left"/>
      <w:pPr>
        <w:ind w:left="720" w:hanging="360"/>
      </w:pPr>
      <w:rPr>
        <w:rFonts w:ascii="Roboto" w:eastAsia="Times New Roman" w:hAnsi="Roboto"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D670A4E"/>
    <w:multiLevelType w:val="hybridMultilevel"/>
    <w:tmpl w:val="FEDA8D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0267094"/>
    <w:multiLevelType w:val="hybridMultilevel"/>
    <w:tmpl w:val="51FA60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0A14410"/>
    <w:multiLevelType w:val="hybridMultilevel"/>
    <w:tmpl w:val="D786CCE6"/>
    <w:lvl w:ilvl="0" w:tplc="241A0005">
      <w:start w:val="1"/>
      <w:numFmt w:val="bullet"/>
      <w:lvlText w:val=""/>
      <w:lvlJc w:val="left"/>
      <w:pPr>
        <w:ind w:left="720" w:hanging="360"/>
      </w:pPr>
      <w:rPr>
        <w:rFonts w:ascii="Wingdings" w:hAnsi="Wingdings" w:hint="default"/>
      </w:rPr>
    </w:lvl>
    <w:lvl w:ilvl="1" w:tplc="241A0003">
      <w:start w:val="1"/>
      <w:numFmt w:val="bullet"/>
      <w:lvlText w:val="o"/>
      <w:lvlJc w:val="left"/>
      <w:pPr>
        <w:ind w:left="1440" w:hanging="360"/>
      </w:pPr>
      <w:rPr>
        <w:rFonts w:ascii="Courier New" w:hAnsi="Courier New" w:cs="Courier New" w:hint="default"/>
      </w:rPr>
    </w:lvl>
    <w:lvl w:ilvl="2" w:tplc="241A0005">
      <w:start w:val="1"/>
      <w:numFmt w:val="bullet"/>
      <w:lvlText w:val=""/>
      <w:lvlJc w:val="left"/>
      <w:pPr>
        <w:ind w:left="2160" w:hanging="360"/>
      </w:pPr>
      <w:rPr>
        <w:rFonts w:ascii="Wingdings" w:hAnsi="Wingdings" w:hint="default"/>
      </w:rPr>
    </w:lvl>
    <w:lvl w:ilvl="3" w:tplc="241A0001">
      <w:start w:val="1"/>
      <w:numFmt w:val="bullet"/>
      <w:lvlText w:val=""/>
      <w:lvlJc w:val="left"/>
      <w:pPr>
        <w:ind w:left="2880" w:hanging="360"/>
      </w:pPr>
      <w:rPr>
        <w:rFonts w:ascii="Symbol" w:hAnsi="Symbol" w:hint="default"/>
      </w:rPr>
    </w:lvl>
    <w:lvl w:ilvl="4" w:tplc="241A0003">
      <w:start w:val="1"/>
      <w:numFmt w:val="bullet"/>
      <w:lvlText w:val="o"/>
      <w:lvlJc w:val="left"/>
      <w:pPr>
        <w:ind w:left="3600" w:hanging="360"/>
      </w:pPr>
      <w:rPr>
        <w:rFonts w:ascii="Courier New" w:hAnsi="Courier New" w:cs="Courier New" w:hint="default"/>
      </w:rPr>
    </w:lvl>
    <w:lvl w:ilvl="5" w:tplc="241A0005">
      <w:start w:val="1"/>
      <w:numFmt w:val="bullet"/>
      <w:lvlText w:val=""/>
      <w:lvlJc w:val="left"/>
      <w:pPr>
        <w:ind w:left="4320" w:hanging="360"/>
      </w:pPr>
      <w:rPr>
        <w:rFonts w:ascii="Wingdings" w:hAnsi="Wingdings" w:hint="default"/>
      </w:rPr>
    </w:lvl>
    <w:lvl w:ilvl="6" w:tplc="241A0001">
      <w:start w:val="1"/>
      <w:numFmt w:val="bullet"/>
      <w:lvlText w:val=""/>
      <w:lvlJc w:val="left"/>
      <w:pPr>
        <w:ind w:left="5040" w:hanging="360"/>
      </w:pPr>
      <w:rPr>
        <w:rFonts w:ascii="Symbol" w:hAnsi="Symbol" w:hint="default"/>
      </w:rPr>
    </w:lvl>
    <w:lvl w:ilvl="7" w:tplc="241A0003">
      <w:start w:val="1"/>
      <w:numFmt w:val="bullet"/>
      <w:lvlText w:val="o"/>
      <w:lvlJc w:val="left"/>
      <w:pPr>
        <w:ind w:left="5760" w:hanging="360"/>
      </w:pPr>
      <w:rPr>
        <w:rFonts w:ascii="Courier New" w:hAnsi="Courier New" w:cs="Courier New" w:hint="default"/>
      </w:rPr>
    </w:lvl>
    <w:lvl w:ilvl="8" w:tplc="241A0005">
      <w:start w:val="1"/>
      <w:numFmt w:val="bullet"/>
      <w:lvlText w:val=""/>
      <w:lvlJc w:val="left"/>
      <w:pPr>
        <w:ind w:left="6480" w:hanging="360"/>
      </w:pPr>
      <w:rPr>
        <w:rFonts w:ascii="Wingdings" w:hAnsi="Wingdings" w:hint="default"/>
      </w:rPr>
    </w:lvl>
  </w:abstractNum>
  <w:abstractNum w:abstractNumId="35" w15:restartNumberingAfterBreak="0">
    <w:nsid w:val="33DF3227"/>
    <w:multiLevelType w:val="multilevel"/>
    <w:tmpl w:val="6292FE7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729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6" w15:restartNumberingAfterBreak="0">
    <w:nsid w:val="37614F07"/>
    <w:multiLevelType w:val="hybridMultilevel"/>
    <w:tmpl w:val="FABE006C"/>
    <w:lvl w:ilvl="0" w:tplc="0C1A001B">
      <w:start w:val="1"/>
      <w:numFmt w:val="bullet"/>
      <w:lvlText w:val=""/>
      <w:lvlJc w:val="left"/>
      <w:pPr>
        <w:ind w:left="720" w:hanging="360"/>
      </w:pPr>
      <w:rPr>
        <w:rFonts w:ascii="Wingdings" w:hAnsi="Wingdings" w:hint="default"/>
        <w:b w:val="0"/>
        <w:i w:val="0"/>
        <w:sz w:val="20"/>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7" w15:restartNumberingAfterBreak="0">
    <w:nsid w:val="3D3D119A"/>
    <w:multiLevelType w:val="hybridMultilevel"/>
    <w:tmpl w:val="D6DEAD80"/>
    <w:lvl w:ilvl="0" w:tplc="241A0005">
      <w:start w:val="1"/>
      <w:numFmt w:val="bullet"/>
      <w:lvlText w:val=""/>
      <w:lvlJc w:val="left"/>
      <w:pPr>
        <w:ind w:left="720" w:hanging="360"/>
      </w:pPr>
      <w:rPr>
        <w:rFonts w:ascii="Wingdings" w:hAnsi="Wingdings" w:hint="default"/>
      </w:rPr>
    </w:lvl>
    <w:lvl w:ilvl="1" w:tplc="241A0003">
      <w:start w:val="1"/>
      <w:numFmt w:val="bullet"/>
      <w:lvlText w:val="o"/>
      <w:lvlJc w:val="left"/>
      <w:pPr>
        <w:ind w:left="1440" w:hanging="360"/>
      </w:pPr>
      <w:rPr>
        <w:rFonts w:ascii="Courier New" w:hAnsi="Courier New" w:cs="Courier New" w:hint="default"/>
      </w:rPr>
    </w:lvl>
    <w:lvl w:ilvl="2" w:tplc="241A0005">
      <w:start w:val="1"/>
      <w:numFmt w:val="bullet"/>
      <w:lvlText w:val=""/>
      <w:lvlJc w:val="left"/>
      <w:pPr>
        <w:ind w:left="2160" w:hanging="360"/>
      </w:pPr>
      <w:rPr>
        <w:rFonts w:ascii="Wingdings" w:hAnsi="Wingdings" w:hint="default"/>
      </w:rPr>
    </w:lvl>
    <w:lvl w:ilvl="3" w:tplc="241A0001">
      <w:start w:val="1"/>
      <w:numFmt w:val="bullet"/>
      <w:lvlText w:val=""/>
      <w:lvlJc w:val="left"/>
      <w:pPr>
        <w:ind w:left="2880" w:hanging="360"/>
      </w:pPr>
      <w:rPr>
        <w:rFonts w:ascii="Symbol" w:hAnsi="Symbol" w:hint="default"/>
      </w:rPr>
    </w:lvl>
    <w:lvl w:ilvl="4" w:tplc="241A0003">
      <w:start w:val="1"/>
      <w:numFmt w:val="bullet"/>
      <w:lvlText w:val="o"/>
      <w:lvlJc w:val="left"/>
      <w:pPr>
        <w:ind w:left="3600" w:hanging="360"/>
      </w:pPr>
      <w:rPr>
        <w:rFonts w:ascii="Courier New" w:hAnsi="Courier New" w:cs="Courier New" w:hint="default"/>
      </w:rPr>
    </w:lvl>
    <w:lvl w:ilvl="5" w:tplc="241A0005">
      <w:start w:val="1"/>
      <w:numFmt w:val="bullet"/>
      <w:lvlText w:val=""/>
      <w:lvlJc w:val="left"/>
      <w:pPr>
        <w:ind w:left="4320" w:hanging="360"/>
      </w:pPr>
      <w:rPr>
        <w:rFonts w:ascii="Wingdings" w:hAnsi="Wingdings" w:hint="default"/>
      </w:rPr>
    </w:lvl>
    <w:lvl w:ilvl="6" w:tplc="241A0001">
      <w:start w:val="1"/>
      <w:numFmt w:val="bullet"/>
      <w:lvlText w:val=""/>
      <w:lvlJc w:val="left"/>
      <w:pPr>
        <w:ind w:left="5040" w:hanging="360"/>
      </w:pPr>
      <w:rPr>
        <w:rFonts w:ascii="Symbol" w:hAnsi="Symbol" w:hint="default"/>
      </w:rPr>
    </w:lvl>
    <w:lvl w:ilvl="7" w:tplc="241A0003">
      <w:start w:val="1"/>
      <w:numFmt w:val="bullet"/>
      <w:lvlText w:val="o"/>
      <w:lvlJc w:val="left"/>
      <w:pPr>
        <w:ind w:left="5760" w:hanging="360"/>
      </w:pPr>
      <w:rPr>
        <w:rFonts w:ascii="Courier New" w:hAnsi="Courier New" w:cs="Courier New" w:hint="default"/>
      </w:rPr>
    </w:lvl>
    <w:lvl w:ilvl="8" w:tplc="241A0005">
      <w:start w:val="1"/>
      <w:numFmt w:val="bullet"/>
      <w:lvlText w:val=""/>
      <w:lvlJc w:val="left"/>
      <w:pPr>
        <w:ind w:left="6480" w:hanging="360"/>
      </w:pPr>
      <w:rPr>
        <w:rFonts w:ascii="Wingdings" w:hAnsi="Wingdings" w:hint="default"/>
      </w:rPr>
    </w:lvl>
  </w:abstractNum>
  <w:abstractNum w:abstractNumId="38" w15:restartNumberingAfterBreak="0">
    <w:nsid w:val="3DB465DB"/>
    <w:multiLevelType w:val="hybridMultilevel"/>
    <w:tmpl w:val="939688EE"/>
    <w:lvl w:ilvl="0" w:tplc="04090005">
      <w:start w:val="1"/>
      <w:numFmt w:val="bullet"/>
      <w:lvlText w:val=""/>
      <w:lvlJc w:val="left"/>
      <w:pPr>
        <w:ind w:left="720" w:hanging="360"/>
      </w:pPr>
      <w:rPr>
        <w:rFonts w:ascii="Wingdings" w:hAnsi="Wingdings" w:hint="default"/>
        <w:color w:val="auto"/>
        <w:sz w:val="18"/>
        <w:szCs w:val="18"/>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9" w15:restartNumberingAfterBreak="0">
    <w:nsid w:val="3EB85113"/>
    <w:multiLevelType w:val="multilevel"/>
    <w:tmpl w:val="0B12FD44"/>
    <w:lvl w:ilvl="0">
      <w:start w:val="6"/>
      <w:numFmt w:val="decimal"/>
      <w:lvlText w:val="%1."/>
      <w:lvlJc w:val="left"/>
      <w:pPr>
        <w:ind w:left="420" w:hanging="420"/>
      </w:pPr>
      <w:rPr>
        <w:rFonts w:hint="default"/>
      </w:rPr>
    </w:lvl>
    <w:lvl w:ilvl="1">
      <w:start w:val="1"/>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40" w15:restartNumberingAfterBreak="0">
    <w:nsid w:val="3EC25A79"/>
    <w:multiLevelType w:val="hybridMultilevel"/>
    <w:tmpl w:val="2D50B3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3A71612"/>
    <w:multiLevelType w:val="hybridMultilevel"/>
    <w:tmpl w:val="BE486E28"/>
    <w:lvl w:ilvl="0" w:tplc="241A0005">
      <w:start w:val="1"/>
      <w:numFmt w:val="bullet"/>
      <w:lvlText w:val=""/>
      <w:lvlJc w:val="left"/>
      <w:pPr>
        <w:ind w:left="720" w:hanging="360"/>
      </w:pPr>
      <w:rPr>
        <w:rFonts w:ascii="Wingdings" w:hAnsi="Wingdings" w:hint="default"/>
      </w:rPr>
    </w:lvl>
    <w:lvl w:ilvl="1" w:tplc="241A0003">
      <w:start w:val="1"/>
      <w:numFmt w:val="bullet"/>
      <w:lvlText w:val="o"/>
      <w:lvlJc w:val="left"/>
      <w:pPr>
        <w:ind w:left="1440" w:hanging="360"/>
      </w:pPr>
      <w:rPr>
        <w:rFonts w:ascii="Courier New" w:hAnsi="Courier New" w:cs="Courier New" w:hint="default"/>
      </w:rPr>
    </w:lvl>
    <w:lvl w:ilvl="2" w:tplc="241A0005">
      <w:start w:val="1"/>
      <w:numFmt w:val="bullet"/>
      <w:lvlText w:val=""/>
      <w:lvlJc w:val="left"/>
      <w:pPr>
        <w:ind w:left="2160" w:hanging="360"/>
      </w:pPr>
      <w:rPr>
        <w:rFonts w:ascii="Wingdings" w:hAnsi="Wingdings" w:hint="default"/>
      </w:rPr>
    </w:lvl>
    <w:lvl w:ilvl="3" w:tplc="241A0001">
      <w:start w:val="1"/>
      <w:numFmt w:val="bullet"/>
      <w:lvlText w:val=""/>
      <w:lvlJc w:val="left"/>
      <w:pPr>
        <w:ind w:left="2880" w:hanging="360"/>
      </w:pPr>
      <w:rPr>
        <w:rFonts w:ascii="Symbol" w:hAnsi="Symbol" w:hint="default"/>
      </w:rPr>
    </w:lvl>
    <w:lvl w:ilvl="4" w:tplc="241A0003">
      <w:start w:val="1"/>
      <w:numFmt w:val="bullet"/>
      <w:lvlText w:val="o"/>
      <w:lvlJc w:val="left"/>
      <w:pPr>
        <w:ind w:left="3600" w:hanging="360"/>
      </w:pPr>
      <w:rPr>
        <w:rFonts w:ascii="Courier New" w:hAnsi="Courier New" w:cs="Courier New" w:hint="default"/>
      </w:rPr>
    </w:lvl>
    <w:lvl w:ilvl="5" w:tplc="241A0005">
      <w:start w:val="1"/>
      <w:numFmt w:val="bullet"/>
      <w:lvlText w:val=""/>
      <w:lvlJc w:val="left"/>
      <w:pPr>
        <w:ind w:left="4320" w:hanging="360"/>
      </w:pPr>
      <w:rPr>
        <w:rFonts w:ascii="Wingdings" w:hAnsi="Wingdings" w:hint="default"/>
      </w:rPr>
    </w:lvl>
    <w:lvl w:ilvl="6" w:tplc="241A0001">
      <w:start w:val="1"/>
      <w:numFmt w:val="bullet"/>
      <w:lvlText w:val=""/>
      <w:lvlJc w:val="left"/>
      <w:pPr>
        <w:ind w:left="5040" w:hanging="360"/>
      </w:pPr>
      <w:rPr>
        <w:rFonts w:ascii="Symbol" w:hAnsi="Symbol" w:hint="default"/>
      </w:rPr>
    </w:lvl>
    <w:lvl w:ilvl="7" w:tplc="241A0003">
      <w:start w:val="1"/>
      <w:numFmt w:val="bullet"/>
      <w:lvlText w:val="o"/>
      <w:lvlJc w:val="left"/>
      <w:pPr>
        <w:ind w:left="5760" w:hanging="360"/>
      </w:pPr>
      <w:rPr>
        <w:rFonts w:ascii="Courier New" w:hAnsi="Courier New" w:cs="Courier New" w:hint="default"/>
      </w:rPr>
    </w:lvl>
    <w:lvl w:ilvl="8" w:tplc="241A0005">
      <w:start w:val="1"/>
      <w:numFmt w:val="bullet"/>
      <w:lvlText w:val=""/>
      <w:lvlJc w:val="left"/>
      <w:pPr>
        <w:ind w:left="6480" w:hanging="360"/>
      </w:pPr>
      <w:rPr>
        <w:rFonts w:ascii="Wingdings" w:hAnsi="Wingdings" w:hint="default"/>
      </w:rPr>
    </w:lvl>
  </w:abstractNum>
  <w:abstractNum w:abstractNumId="42" w15:restartNumberingAfterBreak="0">
    <w:nsid w:val="44AC3D21"/>
    <w:multiLevelType w:val="multilevel"/>
    <w:tmpl w:val="ABAC905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3" w15:restartNumberingAfterBreak="0">
    <w:nsid w:val="456E44BE"/>
    <w:multiLevelType w:val="hybridMultilevel"/>
    <w:tmpl w:val="CB9E194C"/>
    <w:lvl w:ilvl="0" w:tplc="EE76C60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640520A"/>
    <w:multiLevelType w:val="multilevel"/>
    <w:tmpl w:val="F3BAA6A2"/>
    <w:lvl w:ilvl="0">
      <w:start w:val="8"/>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5" w15:restartNumberingAfterBreak="0">
    <w:nsid w:val="48785F2C"/>
    <w:multiLevelType w:val="hybridMultilevel"/>
    <w:tmpl w:val="C2BC4026"/>
    <w:lvl w:ilvl="0" w:tplc="FE245136">
      <w:numFmt w:val="bullet"/>
      <w:lvlText w:val="-"/>
      <w:lvlJc w:val="left"/>
      <w:pPr>
        <w:ind w:left="720" w:hanging="360"/>
      </w:pPr>
      <w:rPr>
        <w:rFonts w:ascii="Roboto" w:eastAsia="Times New Roman" w:hAnsi="Roboto"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8C06386"/>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7" w15:restartNumberingAfterBreak="0">
    <w:nsid w:val="4B1535DA"/>
    <w:multiLevelType w:val="multilevel"/>
    <w:tmpl w:val="F706244E"/>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8" w15:restartNumberingAfterBreak="0">
    <w:nsid w:val="4BD86614"/>
    <w:multiLevelType w:val="hybridMultilevel"/>
    <w:tmpl w:val="C8A4F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D625B92"/>
    <w:multiLevelType w:val="hybridMultilevel"/>
    <w:tmpl w:val="CB8E9F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D66109E"/>
    <w:multiLevelType w:val="hybridMultilevel"/>
    <w:tmpl w:val="7460E4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E973ECB"/>
    <w:multiLevelType w:val="hybridMultilevel"/>
    <w:tmpl w:val="D3AA99DA"/>
    <w:lvl w:ilvl="0" w:tplc="04090001">
      <w:start w:val="1"/>
      <w:numFmt w:val="bullet"/>
      <w:lvlText w:val=""/>
      <w:lvlJc w:val="left"/>
      <w:pPr>
        <w:ind w:left="720" w:hanging="360"/>
      </w:pPr>
      <w:rPr>
        <w:rFonts w:ascii="Symbol" w:hAnsi="Symbol"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52" w15:restartNumberingAfterBreak="0">
    <w:nsid w:val="51B27162"/>
    <w:multiLevelType w:val="hybridMultilevel"/>
    <w:tmpl w:val="89F2A4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1D34D62"/>
    <w:multiLevelType w:val="hybridMultilevel"/>
    <w:tmpl w:val="E5C08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44469CA"/>
    <w:multiLevelType w:val="hybridMultilevel"/>
    <w:tmpl w:val="AEAC81A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5BD7E15"/>
    <w:multiLevelType w:val="hybridMultilevel"/>
    <w:tmpl w:val="6040D2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630299C"/>
    <w:multiLevelType w:val="multilevel"/>
    <w:tmpl w:val="07988A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7" w15:restartNumberingAfterBreak="0">
    <w:nsid w:val="56734630"/>
    <w:multiLevelType w:val="hybridMultilevel"/>
    <w:tmpl w:val="8AFA0828"/>
    <w:lvl w:ilvl="0" w:tplc="D4682B88">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decimal"/>
      <w:lvlText w:val="(%3)"/>
      <w:lvlJc w:val="left"/>
      <w:pPr>
        <w:tabs>
          <w:tab w:val="num" w:pos="2340"/>
        </w:tabs>
        <w:ind w:left="2340" w:hanging="360"/>
      </w:pPr>
      <w:rPr>
        <w:rFonts w:hint="default"/>
      </w:r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58" w15:restartNumberingAfterBreak="0">
    <w:nsid w:val="585C7A9B"/>
    <w:multiLevelType w:val="hybridMultilevel"/>
    <w:tmpl w:val="A22C0A7C"/>
    <w:lvl w:ilvl="0" w:tplc="FE245136">
      <w:numFmt w:val="bullet"/>
      <w:lvlText w:val="-"/>
      <w:lvlJc w:val="left"/>
      <w:pPr>
        <w:ind w:left="720" w:hanging="360"/>
      </w:pPr>
      <w:rPr>
        <w:rFonts w:ascii="Roboto" w:eastAsia="Times New Roman" w:hAnsi="Roboto"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9C64FE3"/>
    <w:multiLevelType w:val="hybridMultilevel"/>
    <w:tmpl w:val="04AECB8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B4536FA"/>
    <w:multiLevelType w:val="hybridMultilevel"/>
    <w:tmpl w:val="BC98A9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DCA6354"/>
    <w:multiLevelType w:val="hybridMultilevel"/>
    <w:tmpl w:val="97809D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EAC4205"/>
    <w:multiLevelType w:val="hybridMultilevel"/>
    <w:tmpl w:val="E4CAD0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3" w15:restartNumberingAfterBreak="0">
    <w:nsid w:val="600862C4"/>
    <w:multiLevelType w:val="hybridMultilevel"/>
    <w:tmpl w:val="8856DCBA"/>
    <w:lvl w:ilvl="0" w:tplc="57D2A44C">
      <w:start w:val="1"/>
      <w:numFmt w:val="bullet"/>
      <w:lvlText w:val="▫"/>
      <w:lvlJc w:val="left"/>
      <w:pPr>
        <w:ind w:left="1440" w:hanging="360"/>
      </w:pPr>
      <w:rPr>
        <w:rFonts w:ascii="Courier New" w:hAnsi="Courier New" w:hint="default"/>
      </w:rPr>
    </w:lvl>
    <w:lvl w:ilvl="1" w:tplc="241A0003" w:tentative="1">
      <w:start w:val="1"/>
      <w:numFmt w:val="bullet"/>
      <w:lvlText w:val="o"/>
      <w:lvlJc w:val="left"/>
      <w:pPr>
        <w:ind w:left="2160" w:hanging="360"/>
      </w:pPr>
      <w:rPr>
        <w:rFonts w:ascii="Courier New" w:hAnsi="Courier New" w:cs="Courier New" w:hint="default"/>
      </w:rPr>
    </w:lvl>
    <w:lvl w:ilvl="2" w:tplc="241A0005" w:tentative="1">
      <w:start w:val="1"/>
      <w:numFmt w:val="bullet"/>
      <w:lvlText w:val=""/>
      <w:lvlJc w:val="left"/>
      <w:pPr>
        <w:ind w:left="2880" w:hanging="360"/>
      </w:pPr>
      <w:rPr>
        <w:rFonts w:ascii="Wingdings" w:hAnsi="Wingdings" w:hint="default"/>
      </w:rPr>
    </w:lvl>
    <w:lvl w:ilvl="3" w:tplc="241A0001" w:tentative="1">
      <w:start w:val="1"/>
      <w:numFmt w:val="bullet"/>
      <w:lvlText w:val=""/>
      <w:lvlJc w:val="left"/>
      <w:pPr>
        <w:ind w:left="3600" w:hanging="360"/>
      </w:pPr>
      <w:rPr>
        <w:rFonts w:ascii="Symbol" w:hAnsi="Symbol" w:hint="default"/>
      </w:rPr>
    </w:lvl>
    <w:lvl w:ilvl="4" w:tplc="241A0003" w:tentative="1">
      <w:start w:val="1"/>
      <w:numFmt w:val="bullet"/>
      <w:lvlText w:val="o"/>
      <w:lvlJc w:val="left"/>
      <w:pPr>
        <w:ind w:left="4320" w:hanging="360"/>
      </w:pPr>
      <w:rPr>
        <w:rFonts w:ascii="Courier New" w:hAnsi="Courier New" w:cs="Courier New" w:hint="default"/>
      </w:rPr>
    </w:lvl>
    <w:lvl w:ilvl="5" w:tplc="241A0005" w:tentative="1">
      <w:start w:val="1"/>
      <w:numFmt w:val="bullet"/>
      <w:lvlText w:val=""/>
      <w:lvlJc w:val="left"/>
      <w:pPr>
        <w:ind w:left="5040" w:hanging="360"/>
      </w:pPr>
      <w:rPr>
        <w:rFonts w:ascii="Wingdings" w:hAnsi="Wingdings" w:hint="default"/>
      </w:rPr>
    </w:lvl>
    <w:lvl w:ilvl="6" w:tplc="241A0001" w:tentative="1">
      <w:start w:val="1"/>
      <w:numFmt w:val="bullet"/>
      <w:lvlText w:val=""/>
      <w:lvlJc w:val="left"/>
      <w:pPr>
        <w:ind w:left="5760" w:hanging="360"/>
      </w:pPr>
      <w:rPr>
        <w:rFonts w:ascii="Symbol" w:hAnsi="Symbol" w:hint="default"/>
      </w:rPr>
    </w:lvl>
    <w:lvl w:ilvl="7" w:tplc="241A0003" w:tentative="1">
      <w:start w:val="1"/>
      <w:numFmt w:val="bullet"/>
      <w:lvlText w:val="o"/>
      <w:lvlJc w:val="left"/>
      <w:pPr>
        <w:ind w:left="6480" w:hanging="360"/>
      </w:pPr>
      <w:rPr>
        <w:rFonts w:ascii="Courier New" w:hAnsi="Courier New" w:cs="Courier New" w:hint="default"/>
      </w:rPr>
    </w:lvl>
    <w:lvl w:ilvl="8" w:tplc="241A0005" w:tentative="1">
      <w:start w:val="1"/>
      <w:numFmt w:val="bullet"/>
      <w:lvlText w:val=""/>
      <w:lvlJc w:val="left"/>
      <w:pPr>
        <w:ind w:left="7200" w:hanging="360"/>
      </w:pPr>
      <w:rPr>
        <w:rFonts w:ascii="Wingdings" w:hAnsi="Wingdings" w:hint="default"/>
      </w:rPr>
    </w:lvl>
  </w:abstractNum>
  <w:abstractNum w:abstractNumId="64" w15:restartNumberingAfterBreak="0">
    <w:nsid w:val="61583815"/>
    <w:multiLevelType w:val="hybridMultilevel"/>
    <w:tmpl w:val="957C22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28C73A8"/>
    <w:multiLevelType w:val="hybridMultilevel"/>
    <w:tmpl w:val="8CDA2D8A"/>
    <w:lvl w:ilvl="0" w:tplc="D14E473C">
      <w:start w:val="1"/>
      <w:numFmt w:val="bullet"/>
      <w:lvlText w:val=""/>
      <w:lvlJc w:val="left"/>
      <w:pPr>
        <w:ind w:left="720" w:hanging="360"/>
      </w:pPr>
      <w:rPr>
        <w:rFonts w:ascii="Wingdings 2" w:hAnsi="Wingdings 2" w:hint="default"/>
        <w:b w:val="0"/>
        <w:i w:val="0"/>
        <w:color w:val="auto"/>
        <w:sz w:val="22"/>
        <w:szCs w:val="22"/>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66" w15:restartNumberingAfterBreak="0">
    <w:nsid w:val="69A23B37"/>
    <w:multiLevelType w:val="hybridMultilevel"/>
    <w:tmpl w:val="DDF462B2"/>
    <w:lvl w:ilvl="0" w:tplc="0409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67" w15:restartNumberingAfterBreak="0">
    <w:nsid w:val="6DF931F3"/>
    <w:multiLevelType w:val="multilevel"/>
    <w:tmpl w:val="C8F4E51C"/>
    <w:lvl w:ilvl="0">
      <w:start w:val="8"/>
      <w:numFmt w:val="decimal"/>
      <w:lvlText w:val="%1."/>
      <w:lvlJc w:val="left"/>
      <w:pPr>
        <w:ind w:left="570" w:hanging="570"/>
      </w:pPr>
      <w:rPr>
        <w:rFonts w:hint="default"/>
      </w:rPr>
    </w:lvl>
    <w:lvl w:ilvl="1">
      <w:start w:val="4"/>
      <w:numFmt w:val="decimal"/>
      <w:lvlText w:val="%1.%2."/>
      <w:lvlJc w:val="left"/>
      <w:pPr>
        <w:ind w:left="900" w:hanging="72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68" w15:restartNumberingAfterBreak="0">
    <w:nsid w:val="6EA62FB0"/>
    <w:multiLevelType w:val="hybridMultilevel"/>
    <w:tmpl w:val="4BD45362"/>
    <w:lvl w:ilvl="0" w:tplc="241A0005">
      <w:start w:val="1"/>
      <w:numFmt w:val="bullet"/>
      <w:lvlText w:val=""/>
      <w:lvlJc w:val="left"/>
      <w:pPr>
        <w:ind w:left="720" w:hanging="360"/>
      </w:pPr>
      <w:rPr>
        <w:rFonts w:ascii="Wingdings" w:hAnsi="Wingdings" w:hint="default"/>
      </w:rPr>
    </w:lvl>
    <w:lvl w:ilvl="1" w:tplc="241A0003">
      <w:start w:val="1"/>
      <w:numFmt w:val="bullet"/>
      <w:lvlText w:val="o"/>
      <w:lvlJc w:val="left"/>
      <w:pPr>
        <w:ind w:left="1440" w:hanging="360"/>
      </w:pPr>
      <w:rPr>
        <w:rFonts w:ascii="Courier New" w:hAnsi="Courier New" w:cs="Courier New" w:hint="default"/>
      </w:rPr>
    </w:lvl>
    <w:lvl w:ilvl="2" w:tplc="241A0005">
      <w:start w:val="1"/>
      <w:numFmt w:val="bullet"/>
      <w:lvlText w:val=""/>
      <w:lvlJc w:val="left"/>
      <w:pPr>
        <w:ind w:left="2160" w:hanging="360"/>
      </w:pPr>
      <w:rPr>
        <w:rFonts w:ascii="Wingdings" w:hAnsi="Wingdings" w:hint="default"/>
      </w:rPr>
    </w:lvl>
    <w:lvl w:ilvl="3" w:tplc="241A0001">
      <w:start w:val="1"/>
      <w:numFmt w:val="bullet"/>
      <w:lvlText w:val=""/>
      <w:lvlJc w:val="left"/>
      <w:pPr>
        <w:ind w:left="2880" w:hanging="360"/>
      </w:pPr>
      <w:rPr>
        <w:rFonts w:ascii="Symbol" w:hAnsi="Symbol" w:hint="default"/>
      </w:rPr>
    </w:lvl>
    <w:lvl w:ilvl="4" w:tplc="241A0003">
      <w:start w:val="1"/>
      <w:numFmt w:val="bullet"/>
      <w:lvlText w:val="o"/>
      <w:lvlJc w:val="left"/>
      <w:pPr>
        <w:ind w:left="3600" w:hanging="360"/>
      </w:pPr>
      <w:rPr>
        <w:rFonts w:ascii="Courier New" w:hAnsi="Courier New" w:cs="Courier New" w:hint="default"/>
      </w:rPr>
    </w:lvl>
    <w:lvl w:ilvl="5" w:tplc="241A0005">
      <w:start w:val="1"/>
      <w:numFmt w:val="bullet"/>
      <w:lvlText w:val=""/>
      <w:lvlJc w:val="left"/>
      <w:pPr>
        <w:ind w:left="4320" w:hanging="360"/>
      </w:pPr>
      <w:rPr>
        <w:rFonts w:ascii="Wingdings" w:hAnsi="Wingdings" w:hint="default"/>
      </w:rPr>
    </w:lvl>
    <w:lvl w:ilvl="6" w:tplc="241A0001">
      <w:start w:val="1"/>
      <w:numFmt w:val="bullet"/>
      <w:lvlText w:val=""/>
      <w:lvlJc w:val="left"/>
      <w:pPr>
        <w:ind w:left="5040" w:hanging="360"/>
      </w:pPr>
      <w:rPr>
        <w:rFonts w:ascii="Symbol" w:hAnsi="Symbol" w:hint="default"/>
      </w:rPr>
    </w:lvl>
    <w:lvl w:ilvl="7" w:tplc="241A0003">
      <w:start w:val="1"/>
      <w:numFmt w:val="bullet"/>
      <w:lvlText w:val="o"/>
      <w:lvlJc w:val="left"/>
      <w:pPr>
        <w:ind w:left="5760" w:hanging="360"/>
      </w:pPr>
      <w:rPr>
        <w:rFonts w:ascii="Courier New" w:hAnsi="Courier New" w:cs="Courier New" w:hint="default"/>
      </w:rPr>
    </w:lvl>
    <w:lvl w:ilvl="8" w:tplc="241A0005">
      <w:start w:val="1"/>
      <w:numFmt w:val="bullet"/>
      <w:lvlText w:val=""/>
      <w:lvlJc w:val="left"/>
      <w:pPr>
        <w:ind w:left="6480" w:hanging="360"/>
      </w:pPr>
      <w:rPr>
        <w:rFonts w:ascii="Wingdings" w:hAnsi="Wingdings" w:hint="default"/>
      </w:rPr>
    </w:lvl>
  </w:abstractNum>
  <w:abstractNum w:abstractNumId="69" w15:restartNumberingAfterBreak="0">
    <w:nsid w:val="70C74AC5"/>
    <w:multiLevelType w:val="hybridMultilevel"/>
    <w:tmpl w:val="4024F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28A5929"/>
    <w:multiLevelType w:val="hybridMultilevel"/>
    <w:tmpl w:val="66BE1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7AE74FFD"/>
    <w:multiLevelType w:val="hybridMultilevel"/>
    <w:tmpl w:val="CF72EFEA"/>
    <w:lvl w:ilvl="0" w:tplc="D270C83A">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0409001B">
      <w:start w:val="1"/>
      <w:numFmt w:val="bullet"/>
      <w:lvlText w:val=""/>
      <w:lvlJc w:val="left"/>
      <w:pPr>
        <w:ind w:left="2160" w:hanging="360"/>
      </w:pPr>
      <w:rPr>
        <w:rFonts w:ascii="Wingdings" w:hAnsi="Wingdings" w:hint="default"/>
      </w:rPr>
    </w:lvl>
    <w:lvl w:ilvl="3" w:tplc="0409000F">
      <w:start w:val="1"/>
      <w:numFmt w:val="bullet"/>
      <w:lvlText w:val=""/>
      <w:lvlJc w:val="left"/>
      <w:pPr>
        <w:ind w:left="2880" w:hanging="360"/>
      </w:pPr>
      <w:rPr>
        <w:rFonts w:ascii="Symbol" w:hAnsi="Symbol" w:hint="default"/>
      </w:rPr>
    </w:lvl>
    <w:lvl w:ilvl="4" w:tplc="04090019">
      <w:start w:val="1"/>
      <w:numFmt w:val="bullet"/>
      <w:lvlText w:val="o"/>
      <w:lvlJc w:val="left"/>
      <w:pPr>
        <w:ind w:left="3600" w:hanging="360"/>
      </w:pPr>
      <w:rPr>
        <w:rFonts w:ascii="Courier New" w:hAnsi="Courier New" w:cs="Courier New" w:hint="default"/>
      </w:rPr>
    </w:lvl>
    <w:lvl w:ilvl="5" w:tplc="0409001B">
      <w:start w:val="1"/>
      <w:numFmt w:val="bullet"/>
      <w:lvlText w:val=""/>
      <w:lvlJc w:val="left"/>
      <w:pPr>
        <w:ind w:left="4320" w:hanging="360"/>
      </w:pPr>
      <w:rPr>
        <w:rFonts w:ascii="Wingdings" w:hAnsi="Wingdings" w:hint="default"/>
      </w:rPr>
    </w:lvl>
    <w:lvl w:ilvl="6" w:tplc="0409000F">
      <w:start w:val="1"/>
      <w:numFmt w:val="bullet"/>
      <w:lvlText w:val=""/>
      <w:lvlJc w:val="left"/>
      <w:pPr>
        <w:ind w:left="5040" w:hanging="360"/>
      </w:pPr>
      <w:rPr>
        <w:rFonts w:ascii="Symbol" w:hAnsi="Symbol" w:hint="default"/>
      </w:rPr>
    </w:lvl>
    <w:lvl w:ilvl="7" w:tplc="04090019">
      <w:start w:val="1"/>
      <w:numFmt w:val="bullet"/>
      <w:lvlText w:val="o"/>
      <w:lvlJc w:val="left"/>
      <w:pPr>
        <w:ind w:left="5760" w:hanging="360"/>
      </w:pPr>
      <w:rPr>
        <w:rFonts w:ascii="Courier New" w:hAnsi="Courier New" w:cs="Courier New" w:hint="default"/>
      </w:rPr>
    </w:lvl>
    <w:lvl w:ilvl="8" w:tplc="0409001B">
      <w:start w:val="1"/>
      <w:numFmt w:val="bullet"/>
      <w:lvlText w:val=""/>
      <w:lvlJc w:val="left"/>
      <w:pPr>
        <w:ind w:left="6480" w:hanging="360"/>
      </w:pPr>
      <w:rPr>
        <w:rFonts w:ascii="Wingdings" w:hAnsi="Wingdings" w:hint="default"/>
      </w:rPr>
    </w:lvl>
  </w:abstractNum>
  <w:abstractNum w:abstractNumId="72" w15:restartNumberingAfterBreak="0">
    <w:nsid w:val="7C8014DD"/>
    <w:multiLevelType w:val="hybridMultilevel"/>
    <w:tmpl w:val="41804C3A"/>
    <w:lvl w:ilvl="0" w:tplc="0C1A001B">
      <w:start w:val="1"/>
      <w:numFmt w:val="bullet"/>
      <w:lvlText w:val=""/>
      <w:lvlJc w:val="left"/>
      <w:pPr>
        <w:ind w:left="720" w:hanging="360"/>
      </w:pPr>
      <w:rPr>
        <w:rFonts w:ascii="Wingdings" w:hAnsi="Wingdings" w:hint="default"/>
      </w:rPr>
    </w:lvl>
    <w:lvl w:ilvl="1" w:tplc="99909432">
      <w:start w:val="1"/>
      <w:numFmt w:val="bullet"/>
      <w:lvlText w:val="o"/>
      <w:lvlJc w:val="left"/>
      <w:pPr>
        <w:ind w:left="1440" w:hanging="360"/>
      </w:pPr>
      <w:rPr>
        <w:rFonts w:ascii="Courier New" w:hAnsi="Courier New" w:cs="Courier New" w:hint="default"/>
      </w:rPr>
    </w:lvl>
    <w:lvl w:ilvl="2" w:tplc="D868CA2E">
      <w:start w:val="1"/>
      <w:numFmt w:val="bullet"/>
      <w:lvlText w:val=""/>
      <w:lvlJc w:val="left"/>
      <w:pPr>
        <w:ind w:left="2160" w:hanging="360"/>
      </w:pPr>
      <w:rPr>
        <w:rFonts w:ascii="Wingdings" w:hAnsi="Wingdings" w:hint="default"/>
      </w:rPr>
    </w:lvl>
    <w:lvl w:ilvl="3" w:tplc="028E673A">
      <w:start w:val="1"/>
      <w:numFmt w:val="bullet"/>
      <w:lvlText w:val=""/>
      <w:lvlJc w:val="left"/>
      <w:pPr>
        <w:ind w:left="2880" w:hanging="360"/>
      </w:pPr>
      <w:rPr>
        <w:rFonts w:ascii="Symbol" w:hAnsi="Symbol" w:hint="default"/>
      </w:rPr>
    </w:lvl>
    <w:lvl w:ilvl="4" w:tplc="B07E75EC">
      <w:start w:val="1"/>
      <w:numFmt w:val="bullet"/>
      <w:lvlText w:val="o"/>
      <w:lvlJc w:val="left"/>
      <w:pPr>
        <w:ind w:left="3600" w:hanging="360"/>
      </w:pPr>
      <w:rPr>
        <w:rFonts w:ascii="Courier New" w:hAnsi="Courier New" w:cs="Courier New" w:hint="default"/>
      </w:rPr>
    </w:lvl>
    <w:lvl w:ilvl="5" w:tplc="60D68578">
      <w:start w:val="1"/>
      <w:numFmt w:val="bullet"/>
      <w:lvlText w:val=""/>
      <w:lvlJc w:val="left"/>
      <w:pPr>
        <w:ind w:left="4320" w:hanging="360"/>
      </w:pPr>
      <w:rPr>
        <w:rFonts w:ascii="Wingdings" w:hAnsi="Wingdings" w:hint="default"/>
      </w:rPr>
    </w:lvl>
    <w:lvl w:ilvl="6" w:tplc="DADA8A58">
      <w:start w:val="1"/>
      <w:numFmt w:val="bullet"/>
      <w:lvlText w:val=""/>
      <w:lvlJc w:val="left"/>
      <w:pPr>
        <w:ind w:left="5040" w:hanging="360"/>
      </w:pPr>
      <w:rPr>
        <w:rFonts w:ascii="Symbol" w:hAnsi="Symbol" w:hint="default"/>
      </w:rPr>
    </w:lvl>
    <w:lvl w:ilvl="7" w:tplc="BC20D218">
      <w:start w:val="1"/>
      <w:numFmt w:val="bullet"/>
      <w:lvlText w:val="o"/>
      <w:lvlJc w:val="left"/>
      <w:pPr>
        <w:ind w:left="5760" w:hanging="360"/>
      </w:pPr>
      <w:rPr>
        <w:rFonts w:ascii="Courier New" w:hAnsi="Courier New" w:cs="Courier New" w:hint="default"/>
      </w:rPr>
    </w:lvl>
    <w:lvl w:ilvl="8" w:tplc="585E7F4A">
      <w:start w:val="1"/>
      <w:numFmt w:val="bullet"/>
      <w:lvlText w:val=""/>
      <w:lvlJc w:val="left"/>
      <w:pPr>
        <w:ind w:left="6480" w:hanging="360"/>
      </w:pPr>
      <w:rPr>
        <w:rFonts w:ascii="Wingdings" w:hAnsi="Wingdings" w:hint="default"/>
      </w:rPr>
    </w:lvl>
  </w:abstractNum>
  <w:abstractNum w:abstractNumId="73" w15:restartNumberingAfterBreak="0">
    <w:nsid w:val="7DC96B27"/>
    <w:multiLevelType w:val="hybridMultilevel"/>
    <w:tmpl w:val="1DB05638"/>
    <w:lvl w:ilvl="0" w:tplc="04090001">
      <w:start w:val="1"/>
      <w:numFmt w:val="bullet"/>
      <w:lvlText w:val=""/>
      <w:lvlJc w:val="left"/>
      <w:pPr>
        <w:ind w:left="1085" w:hanging="360"/>
      </w:pPr>
      <w:rPr>
        <w:rFonts w:ascii="Symbol" w:hAnsi="Symbol" w:hint="default"/>
      </w:rPr>
    </w:lvl>
    <w:lvl w:ilvl="1" w:tplc="241A0003" w:tentative="1">
      <w:start w:val="1"/>
      <w:numFmt w:val="bullet"/>
      <w:lvlText w:val="o"/>
      <w:lvlJc w:val="left"/>
      <w:pPr>
        <w:ind w:left="1805" w:hanging="360"/>
      </w:pPr>
      <w:rPr>
        <w:rFonts w:ascii="Courier New" w:hAnsi="Courier New" w:cs="Courier New" w:hint="default"/>
      </w:rPr>
    </w:lvl>
    <w:lvl w:ilvl="2" w:tplc="241A0005" w:tentative="1">
      <w:start w:val="1"/>
      <w:numFmt w:val="bullet"/>
      <w:lvlText w:val=""/>
      <w:lvlJc w:val="left"/>
      <w:pPr>
        <w:ind w:left="2525" w:hanging="360"/>
      </w:pPr>
      <w:rPr>
        <w:rFonts w:ascii="Wingdings" w:hAnsi="Wingdings" w:hint="default"/>
      </w:rPr>
    </w:lvl>
    <w:lvl w:ilvl="3" w:tplc="241A0001" w:tentative="1">
      <w:start w:val="1"/>
      <w:numFmt w:val="bullet"/>
      <w:lvlText w:val=""/>
      <w:lvlJc w:val="left"/>
      <w:pPr>
        <w:ind w:left="3245" w:hanging="360"/>
      </w:pPr>
      <w:rPr>
        <w:rFonts w:ascii="Symbol" w:hAnsi="Symbol" w:hint="default"/>
      </w:rPr>
    </w:lvl>
    <w:lvl w:ilvl="4" w:tplc="241A0003" w:tentative="1">
      <w:start w:val="1"/>
      <w:numFmt w:val="bullet"/>
      <w:lvlText w:val="o"/>
      <w:lvlJc w:val="left"/>
      <w:pPr>
        <w:ind w:left="3965" w:hanging="360"/>
      </w:pPr>
      <w:rPr>
        <w:rFonts w:ascii="Courier New" w:hAnsi="Courier New" w:cs="Courier New" w:hint="default"/>
      </w:rPr>
    </w:lvl>
    <w:lvl w:ilvl="5" w:tplc="241A0005" w:tentative="1">
      <w:start w:val="1"/>
      <w:numFmt w:val="bullet"/>
      <w:lvlText w:val=""/>
      <w:lvlJc w:val="left"/>
      <w:pPr>
        <w:ind w:left="4685" w:hanging="360"/>
      </w:pPr>
      <w:rPr>
        <w:rFonts w:ascii="Wingdings" w:hAnsi="Wingdings" w:hint="default"/>
      </w:rPr>
    </w:lvl>
    <w:lvl w:ilvl="6" w:tplc="241A0001" w:tentative="1">
      <w:start w:val="1"/>
      <w:numFmt w:val="bullet"/>
      <w:lvlText w:val=""/>
      <w:lvlJc w:val="left"/>
      <w:pPr>
        <w:ind w:left="5405" w:hanging="360"/>
      </w:pPr>
      <w:rPr>
        <w:rFonts w:ascii="Symbol" w:hAnsi="Symbol" w:hint="default"/>
      </w:rPr>
    </w:lvl>
    <w:lvl w:ilvl="7" w:tplc="241A0003" w:tentative="1">
      <w:start w:val="1"/>
      <w:numFmt w:val="bullet"/>
      <w:lvlText w:val="o"/>
      <w:lvlJc w:val="left"/>
      <w:pPr>
        <w:ind w:left="6125" w:hanging="360"/>
      </w:pPr>
      <w:rPr>
        <w:rFonts w:ascii="Courier New" w:hAnsi="Courier New" w:cs="Courier New" w:hint="default"/>
      </w:rPr>
    </w:lvl>
    <w:lvl w:ilvl="8" w:tplc="241A0005" w:tentative="1">
      <w:start w:val="1"/>
      <w:numFmt w:val="bullet"/>
      <w:lvlText w:val=""/>
      <w:lvlJc w:val="left"/>
      <w:pPr>
        <w:ind w:left="6845" w:hanging="360"/>
      </w:pPr>
      <w:rPr>
        <w:rFonts w:ascii="Wingdings" w:hAnsi="Wingdings" w:hint="default"/>
      </w:rPr>
    </w:lvl>
  </w:abstractNum>
  <w:abstractNum w:abstractNumId="74" w15:restartNumberingAfterBreak="0">
    <w:nsid w:val="7E8450F5"/>
    <w:multiLevelType w:val="hybridMultilevel"/>
    <w:tmpl w:val="40686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F3F5CFC"/>
    <w:multiLevelType w:val="hybridMultilevel"/>
    <w:tmpl w:val="D180A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82167781">
    <w:abstractNumId w:val="57"/>
  </w:num>
  <w:num w:numId="2" w16cid:durableId="1374236248">
    <w:abstractNumId w:val="7"/>
  </w:num>
  <w:num w:numId="3" w16cid:durableId="839929164">
    <w:abstractNumId w:val="66"/>
  </w:num>
  <w:num w:numId="4" w16cid:durableId="1346010889">
    <w:abstractNumId w:val="73"/>
  </w:num>
  <w:num w:numId="5" w16cid:durableId="634991382">
    <w:abstractNumId w:val="51"/>
  </w:num>
  <w:num w:numId="6" w16cid:durableId="576979190">
    <w:abstractNumId w:val="29"/>
  </w:num>
  <w:num w:numId="7" w16cid:durableId="753748506">
    <w:abstractNumId w:val="23"/>
  </w:num>
  <w:num w:numId="8" w16cid:durableId="621230952">
    <w:abstractNumId w:val="21"/>
  </w:num>
  <w:num w:numId="9" w16cid:durableId="1284191235">
    <w:abstractNumId w:val="56"/>
  </w:num>
  <w:num w:numId="10" w16cid:durableId="717436200">
    <w:abstractNumId w:val="36"/>
  </w:num>
  <w:num w:numId="11" w16cid:durableId="805658009">
    <w:abstractNumId w:val="65"/>
  </w:num>
  <w:num w:numId="12" w16cid:durableId="2129466979">
    <w:abstractNumId w:val="10"/>
  </w:num>
  <w:num w:numId="13" w16cid:durableId="534587158">
    <w:abstractNumId w:val="14"/>
  </w:num>
  <w:num w:numId="14" w16cid:durableId="263148226">
    <w:abstractNumId w:val="59"/>
  </w:num>
  <w:num w:numId="15" w16cid:durableId="180553146">
    <w:abstractNumId w:val="38"/>
  </w:num>
  <w:num w:numId="16" w16cid:durableId="1325665300">
    <w:abstractNumId w:val="63"/>
  </w:num>
  <w:num w:numId="17" w16cid:durableId="1451780021">
    <w:abstractNumId w:val="6"/>
  </w:num>
  <w:num w:numId="18" w16cid:durableId="2038461036">
    <w:abstractNumId w:val="12"/>
  </w:num>
  <w:num w:numId="19" w16cid:durableId="796725835">
    <w:abstractNumId w:val="68"/>
  </w:num>
  <w:num w:numId="20" w16cid:durableId="1659650663">
    <w:abstractNumId w:val="41"/>
  </w:num>
  <w:num w:numId="21" w16cid:durableId="376512505">
    <w:abstractNumId w:val="71"/>
  </w:num>
  <w:num w:numId="22" w16cid:durableId="1542402935">
    <w:abstractNumId w:val="34"/>
  </w:num>
  <w:num w:numId="23" w16cid:durableId="369036301">
    <w:abstractNumId w:val="37"/>
  </w:num>
  <w:num w:numId="24" w16cid:durableId="153376102">
    <w:abstractNumId w:val="72"/>
  </w:num>
  <w:num w:numId="25" w16cid:durableId="1263955085">
    <w:abstractNumId w:val="24"/>
  </w:num>
  <w:num w:numId="26" w16cid:durableId="1249731599">
    <w:abstractNumId w:val="69"/>
  </w:num>
  <w:num w:numId="27" w16cid:durableId="1955791979">
    <w:abstractNumId w:val="22"/>
  </w:num>
  <w:num w:numId="28" w16cid:durableId="1199391470">
    <w:abstractNumId w:val="48"/>
  </w:num>
  <w:num w:numId="29" w16cid:durableId="570508011">
    <w:abstractNumId w:val="11"/>
  </w:num>
  <w:num w:numId="30" w16cid:durableId="1113593436">
    <w:abstractNumId w:val="47"/>
  </w:num>
  <w:num w:numId="31" w16cid:durableId="261689917">
    <w:abstractNumId w:val="25"/>
  </w:num>
  <w:num w:numId="32" w16cid:durableId="1675722375">
    <w:abstractNumId w:val="44"/>
  </w:num>
  <w:num w:numId="33" w16cid:durableId="1974212179">
    <w:abstractNumId w:val="67"/>
  </w:num>
  <w:num w:numId="34" w16cid:durableId="545527999">
    <w:abstractNumId w:val="4"/>
  </w:num>
  <w:num w:numId="35" w16cid:durableId="706612690">
    <w:abstractNumId w:val="3"/>
  </w:num>
  <w:num w:numId="36" w16cid:durableId="864056151">
    <w:abstractNumId w:val="2"/>
  </w:num>
  <w:num w:numId="37" w16cid:durableId="1383866651">
    <w:abstractNumId w:val="1"/>
  </w:num>
  <w:num w:numId="38" w16cid:durableId="1905287251">
    <w:abstractNumId w:val="0"/>
  </w:num>
  <w:num w:numId="39" w16cid:durableId="164900910">
    <w:abstractNumId w:val="74"/>
  </w:num>
  <w:num w:numId="40" w16cid:durableId="1085882277">
    <w:abstractNumId w:val="60"/>
  </w:num>
  <w:num w:numId="41" w16cid:durableId="52851226">
    <w:abstractNumId w:val="42"/>
  </w:num>
  <w:num w:numId="42" w16cid:durableId="1483740426">
    <w:abstractNumId w:val="43"/>
  </w:num>
  <w:num w:numId="43" w16cid:durableId="926578877">
    <w:abstractNumId w:val="30"/>
  </w:num>
  <w:num w:numId="44" w16cid:durableId="1578785850">
    <w:abstractNumId w:val="9"/>
  </w:num>
  <w:num w:numId="45" w16cid:durableId="1520504718">
    <w:abstractNumId w:val="64"/>
  </w:num>
  <w:num w:numId="46" w16cid:durableId="1146357379">
    <w:abstractNumId w:val="70"/>
  </w:num>
  <w:num w:numId="47" w16cid:durableId="637688947">
    <w:abstractNumId w:val="13"/>
  </w:num>
  <w:num w:numId="48" w16cid:durableId="749543450">
    <w:abstractNumId w:val="40"/>
  </w:num>
  <w:num w:numId="49" w16cid:durableId="1502239285">
    <w:abstractNumId w:val="52"/>
  </w:num>
  <w:num w:numId="50" w16cid:durableId="589392247">
    <w:abstractNumId w:val="27"/>
  </w:num>
  <w:num w:numId="51" w16cid:durableId="453252886">
    <w:abstractNumId w:val="53"/>
  </w:num>
  <w:num w:numId="52" w16cid:durableId="633217502">
    <w:abstractNumId w:val="49"/>
  </w:num>
  <w:num w:numId="53" w16cid:durableId="74400114">
    <w:abstractNumId w:val="54"/>
  </w:num>
  <w:num w:numId="54" w16cid:durableId="1407000050">
    <w:abstractNumId w:val="17"/>
  </w:num>
  <w:num w:numId="55" w16cid:durableId="2130196010">
    <w:abstractNumId w:val="28"/>
  </w:num>
  <w:num w:numId="56" w16cid:durableId="1933976694">
    <w:abstractNumId w:val="5"/>
  </w:num>
  <w:num w:numId="57" w16cid:durableId="635180430">
    <w:abstractNumId w:val="32"/>
  </w:num>
  <w:num w:numId="58" w16cid:durableId="810757228">
    <w:abstractNumId w:val="50"/>
  </w:num>
  <w:num w:numId="59" w16cid:durableId="994380782">
    <w:abstractNumId w:val="18"/>
  </w:num>
  <w:num w:numId="60" w16cid:durableId="1781533619">
    <w:abstractNumId w:val="26"/>
  </w:num>
  <w:num w:numId="61" w16cid:durableId="1783451243">
    <w:abstractNumId w:val="55"/>
  </w:num>
  <w:num w:numId="62" w16cid:durableId="1634365402">
    <w:abstractNumId w:val="33"/>
  </w:num>
  <w:num w:numId="63" w16cid:durableId="997728560">
    <w:abstractNumId w:val="15"/>
  </w:num>
  <w:num w:numId="64" w16cid:durableId="150876348">
    <w:abstractNumId w:val="20"/>
  </w:num>
  <w:num w:numId="65" w16cid:durableId="13386621">
    <w:abstractNumId w:val="31"/>
  </w:num>
  <w:num w:numId="66" w16cid:durableId="1881360508">
    <w:abstractNumId w:val="58"/>
  </w:num>
  <w:num w:numId="67" w16cid:durableId="1908952720">
    <w:abstractNumId w:val="45"/>
  </w:num>
  <w:num w:numId="68" w16cid:durableId="1842349269">
    <w:abstractNumId w:val="75"/>
  </w:num>
  <w:num w:numId="69" w16cid:durableId="480192239">
    <w:abstractNumId w:val="19"/>
  </w:num>
  <w:num w:numId="70" w16cid:durableId="1700474123">
    <w:abstractNumId w:val="62"/>
  </w:num>
  <w:num w:numId="71" w16cid:durableId="351491225">
    <w:abstractNumId w:val="16"/>
  </w:num>
  <w:num w:numId="72" w16cid:durableId="233899494">
    <w:abstractNumId w:val="46"/>
  </w:num>
  <w:num w:numId="73" w16cid:durableId="1756242623">
    <w:abstractNumId w:val="61"/>
  </w:num>
  <w:num w:numId="74" w16cid:durableId="513422168">
    <w:abstractNumId w:val="35"/>
  </w:num>
  <w:num w:numId="75" w16cid:durableId="698435518">
    <w:abstractNumId w:val="39"/>
  </w:num>
  <w:num w:numId="76" w16cid:durableId="1469972974">
    <w:abstractNumId w:val="8"/>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isplayBackgroundShape/>
  <w:hideSpellingErrors/>
  <w:defaultTabStop w:val="720"/>
  <w:hyphenationZone w:val="425"/>
  <w:drawingGridHorizontalSpacing w:val="187"/>
  <w:drawingGridVerticalSpacing w:val="187"/>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50C5"/>
    <w:rsid w:val="000126FF"/>
    <w:rsid w:val="00014D1C"/>
    <w:rsid w:val="00016213"/>
    <w:rsid w:val="00020040"/>
    <w:rsid w:val="00032718"/>
    <w:rsid w:val="0003655E"/>
    <w:rsid w:val="00042FBC"/>
    <w:rsid w:val="00066010"/>
    <w:rsid w:val="0008019A"/>
    <w:rsid w:val="00081FDE"/>
    <w:rsid w:val="000820F9"/>
    <w:rsid w:val="000B2C1D"/>
    <w:rsid w:val="000B3C0E"/>
    <w:rsid w:val="000B4F70"/>
    <w:rsid w:val="000B6BA1"/>
    <w:rsid w:val="000B6BAE"/>
    <w:rsid w:val="000D220A"/>
    <w:rsid w:val="000F0090"/>
    <w:rsid w:val="000F6EC5"/>
    <w:rsid w:val="00103F75"/>
    <w:rsid w:val="00106189"/>
    <w:rsid w:val="00112B75"/>
    <w:rsid w:val="0011489F"/>
    <w:rsid w:val="00115864"/>
    <w:rsid w:val="00117F44"/>
    <w:rsid w:val="00123562"/>
    <w:rsid w:val="00123D0B"/>
    <w:rsid w:val="00135387"/>
    <w:rsid w:val="00153C15"/>
    <w:rsid w:val="001578D2"/>
    <w:rsid w:val="00164663"/>
    <w:rsid w:val="00165EB3"/>
    <w:rsid w:val="00171682"/>
    <w:rsid w:val="0018262F"/>
    <w:rsid w:val="0019772C"/>
    <w:rsid w:val="001A38FA"/>
    <w:rsid w:val="001A5927"/>
    <w:rsid w:val="001B570F"/>
    <w:rsid w:val="001C4417"/>
    <w:rsid w:val="001E67A9"/>
    <w:rsid w:val="001E75DD"/>
    <w:rsid w:val="001F2FA3"/>
    <w:rsid w:val="001F6486"/>
    <w:rsid w:val="001F6FDB"/>
    <w:rsid w:val="002072B3"/>
    <w:rsid w:val="00217217"/>
    <w:rsid w:val="002221BC"/>
    <w:rsid w:val="00226E4C"/>
    <w:rsid w:val="0024264B"/>
    <w:rsid w:val="00244686"/>
    <w:rsid w:val="0025072A"/>
    <w:rsid w:val="0025129E"/>
    <w:rsid w:val="00253FBD"/>
    <w:rsid w:val="00270DF5"/>
    <w:rsid w:val="00275EC4"/>
    <w:rsid w:val="00290CEE"/>
    <w:rsid w:val="002919BB"/>
    <w:rsid w:val="002A014E"/>
    <w:rsid w:val="002A7582"/>
    <w:rsid w:val="002A7C6E"/>
    <w:rsid w:val="002B0D3B"/>
    <w:rsid w:val="002B549A"/>
    <w:rsid w:val="002B7A8D"/>
    <w:rsid w:val="002C0C5E"/>
    <w:rsid w:val="002D466B"/>
    <w:rsid w:val="002D6D32"/>
    <w:rsid w:val="002D6EA2"/>
    <w:rsid w:val="002E235E"/>
    <w:rsid w:val="002E78D5"/>
    <w:rsid w:val="00301EE5"/>
    <w:rsid w:val="00304F12"/>
    <w:rsid w:val="0031086E"/>
    <w:rsid w:val="00315B10"/>
    <w:rsid w:val="00335869"/>
    <w:rsid w:val="00337D29"/>
    <w:rsid w:val="003472BB"/>
    <w:rsid w:val="003533E7"/>
    <w:rsid w:val="00354B64"/>
    <w:rsid w:val="00354C96"/>
    <w:rsid w:val="0037566E"/>
    <w:rsid w:val="00375BA3"/>
    <w:rsid w:val="00383F77"/>
    <w:rsid w:val="0038481A"/>
    <w:rsid w:val="00385FB7"/>
    <w:rsid w:val="00391425"/>
    <w:rsid w:val="003A117E"/>
    <w:rsid w:val="003A4EC5"/>
    <w:rsid w:val="003A5804"/>
    <w:rsid w:val="003B6B97"/>
    <w:rsid w:val="003B75ED"/>
    <w:rsid w:val="003D2876"/>
    <w:rsid w:val="003E6510"/>
    <w:rsid w:val="0040090E"/>
    <w:rsid w:val="00410643"/>
    <w:rsid w:val="004135F7"/>
    <w:rsid w:val="004142F8"/>
    <w:rsid w:val="00414DAB"/>
    <w:rsid w:val="00426C5F"/>
    <w:rsid w:val="00435664"/>
    <w:rsid w:val="00435940"/>
    <w:rsid w:val="0043655C"/>
    <w:rsid w:val="0044032C"/>
    <w:rsid w:val="004478BD"/>
    <w:rsid w:val="0045132D"/>
    <w:rsid w:val="00454A15"/>
    <w:rsid w:val="00460E8B"/>
    <w:rsid w:val="00462261"/>
    <w:rsid w:val="00462AEE"/>
    <w:rsid w:val="00466232"/>
    <w:rsid w:val="004733E2"/>
    <w:rsid w:val="00474707"/>
    <w:rsid w:val="00476BC3"/>
    <w:rsid w:val="00477286"/>
    <w:rsid w:val="00481B08"/>
    <w:rsid w:val="00482726"/>
    <w:rsid w:val="00487D3E"/>
    <w:rsid w:val="004909CC"/>
    <w:rsid w:val="00490BF1"/>
    <w:rsid w:val="0049120B"/>
    <w:rsid w:val="00495DCB"/>
    <w:rsid w:val="004A6175"/>
    <w:rsid w:val="004A6C3A"/>
    <w:rsid w:val="004A79F1"/>
    <w:rsid w:val="004B07DE"/>
    <w:rsid w:val="004B146B"/>
    <w:rsid w:val="004B7182"/>
    <w:rsid w:val="004C0FD2"/>
    <w:rsid w:val="004D2BF6"/>
    <w:rsid w:val="004D3D37"/>
    <w:rsid w:val="004D6ADA"/>
    <w:rsid w:val="004E2B83"/>
    <w:rsid w:val="004E5063"/>
    <w:rsid w:val="004E5112"/>
    <w:rsid w:val="004F1247"/>
    <w:rsid w:val="004F23FE"/>
    <w:rsid w:val="004F2560"/>
    <w:rsid w:val="004F45D1"/>
    <w:rsid w:val="005012D0"/>
    <w:rsid w:val="0050289D"/>
    <w:rsid w:val="00502EF2"/>
    <w:rsid w:val="005151C0"/>
    <w:rsid w:val="00520E1E"/>
    <w:rsid w:val="0052200B"/>
    <w:rsid w:val="00531671"/>
    <w:rsid w:val="00533653"/>
    <w:rsid w:val="005356D8"/>
    <w:rsid w:val="00535AEF"/>
    <w:rsid w:val="005369A3"/>
    <w:rsid w:val="00541206"/>
    <w:rsid w:val="00544A3B"/>
    <w:rsid w:val="00545A97"/>
    <w:rsid w:val="00546871"/>
    <w:rsid w:val="00554CCC"/>
    <w:rsid w:val="005614D4"/>
    <w:rsid w:val="00564FEB"/>
    <w:rsid w:val="005B5AFA"/>
    <w:rsid w:val="005B670A"/>
    <w:rsid w:val="005B6A76"/>
    <w:rsid w:val="005B6CD0"/>
    <w:rsid w:val="005D3050"/>
    <w:rsid w:val="005D64BF"/>
    <w:rsid w:val="005E01ED"/>
    <w:rsid w:val="005E7676"/>
    <w:rsid w:val="005F24CE"/>
    <w:rsid w:val="006010DE"/>
    <w:rsid w:val="00601F85"/>
    <w:rsid w:val="00603264"/>
    <w:rsid w:val="00607BA8"/>
    <w:rsid w:val="0061390D"/>
    <w:rsid w:val="0061408F"/>
    <w:rsid w:val="00622640"/>
    <w:rsid w:val="006233C4"/>
    <w:rsid w:val="006244C2"/>
    <w:rsid w:val="006303CA"/>
    <w:rsid w:val="006333E4"/>
    <w:rsid w:val="00636316"/>
    <w:rsid w:val="00636552"/>
    <w:rsid w:val="0066475A"/>
    <w:rsid w:val="00665747"/>
    <w:rsid w:val="00667042"/>
    <w:rsid w:val="00675B5A"/>
    <w:rsid w:val="006833AC"/>
    <w:rsid w:val="00684726"/>
    <w:rsid w:val="00692C36"/>
    <w:rsid w:val="006A0390"/>
    <w:rsid w:val="006A5B4D"/>
    <w:rsid w:val="006B2E29"/>
    <w:rsid w:val="006B5AAF"/>
    <w:rsid w:val="006C09BB"/>
    <w:rsid w:val="006C397A"/>
    <w:rsid w:val="006D1284"/>
    <w:rsid w:val="006D714E"/>
    <w:rsid w:val="006E31D6"/>
    <w:rsid w:val="006E7008"/>
    <w:rsid w:val="006F649B"/>
    <w:rsid w:val="006F6FFD"/>
    <w:rsid w:val="00721FA5"/>
    <w:rsid w:val="00725F69"/>
    <w:rsid w:val="00726677"/>
    <w:rsid w:val="007270D5"/>
    <w:rsid w:val="00727312"/>
    <w:rsid w:val="00733644"/>
    <w:rsid w:val="00737260"/>
    <w:rsid w:val="00743FFF"/>
    <w:rsid w:val="00747DFA"/>
    <w:rsid w:val="0075218F"/>
    <w:rsid w:val="00752DB5"/>
    <w:rsid w:val="00753EBE"/>
    <w:rsid w:val="007548E0"/>
    <w:rsid w:val="00767D61"/>
    <w:rsid w:val="00782AAA"/>
    <w:rsid w:val="007848E3"/>
    <w:rsid w:val="00794189"/>
    <w:rsid w:val="007960EF"/>
    <w:rsid w:val="007B0156"/>
    <w:rsid w:val="007B03C2"/>
    <w:rsid w:val="007B78FF"/>
    <w:rsid w:val="007C5DDA"/>
    <w:rsid w:val="007D01A7"/>
    <w:rsid w:val="007F2BEE"/>
    <w:rsid w:val="0080148C"/>
    <w:rsid w:val="008048A7"/>
    <w:rsid w:val="00805E8C"/>
    <w:rsid w:val="00817C91"/>
    <w:rsid w:val="00817E3B"/>
    <w:rsid w:val="00827B74"/>
    <w:rsid w:val="00837B37"/>
    <w:rsid w:val="00837CF5"/>
    <w:rsid w:val="008424CA"/>
    <w:rsid w:val="008463B0"/>
    <w:rsid w:val="00850084"/>
    <w:rsid w:val="00852824"/>
    <w:rsid w:val="00870435"/>
    <w:rsid w:val="00873566"/>
    <w:rsid w:val="008806EF"/>
    <w:rsid w:val="00895448"/>
    <w:rsid w:val="0089721D"/>
    <w:rsid w:val="008A259F"/>
    <w:rsid w:val="008A2A2D"/>
    <w:rsid w:val="008A3664"/>
    <w:rsid w:val="008A5376"/>
    <w:rsid w:val="008A7B84"/>
    <w:rsid w:val="008B141F"/>
    <w:rsid w:val="008B4BF1"/>
    <w:rsid w:val="008B698F"/>
    <w:rsid w:val="008C15C9"/>
    <w:rsid w:val="008C699B"/>
    <w:rsid w:val="008D08BA"/>
    <w:rsid w:val="008D619E"/>
    <w:rsid w:val="008D71A8"/>
    <w:rsid w:val="008D73FB"/>
    <w:rsid w:val="008E0770"/>
    <w:rsid w:val="008E4CA1"/>
    <w:rsid w:val="009015A1"/>
    <w:rsid w:val="00902819"/>
    <w:rsid w:val="009046CA"/>
    <w:rsid w:val="0091407E"/>
    <w:rsid w:val="009147B0"/>
    <w:rsid w:val="00915142"/>
    <w:rsid w:val="00917041"/>
    <w:rsid w:val="00924E0E"/>
    <w:rsid w:val="009318B3"/>
    <w:rsid w:val="0093330E"/>
    <w:rsid w:val="00933CA3"/>
    <w:rsid w:val="00933EF3"/>
    <w:rsid w:val="0093405A"/>
    <w:rsid w:val="00934B1B"/>
    <w:rsid w:val="00944B97"/>
    <w:rsid w:val="0094688E"/>
    <w:rsid w:val="00947965"/>
    <w:rsid w:val="00951940"/>
    <w:rsid w:val="009628F1"/>
    <w:rsid w:val="0096335D"/>
    <w:rsid w:val="00963C9F"/>
    <w:rsid w:val="00974466"/>
    <w:rsid w:val="00975290"/>
    <w:rsid w:val="00976483"/>
    <w:rsid w:val="009771C2"/>
    <w:rsid w:val="00981D7F"/>
    <w:rsid w:val="00981DD3"/>
    <w:rsid w:val="009830DF"/>
    <w:rsid w:val="009841D4"/>
    <w:rsid w:val="0098422B"/>
    <w:rsid w:val="00992C4D"/>
    <w:rsid w:val="00993AA0"/>
    <w:rsid w:val="009950A2"/>
    <w:rsid w:val="009A20F4"/>
    <w:rsid w:val="009B4F5C"/>
    <w:rsid w:val="009C258B"/>
    <w:rsid w:val="009D3CF5"/>
    <w:rsid w:val="009D47FA"/>
    <w:rsid w:val="009E0C6A"/>
    <w:rsid w:val="009E3C43"/>
    <w:rsid w:val="009E4C6B"/>
    <w:rsid w:val="009F2636"/>
    <w:rsid w:val="009F3845"/>
    <w:rsid w:val="009F4E90"/>
    <w:rsid w:val="009F5E26"/>
    <w:rsid w:val="009F78F7"/>
    <w:rsid w:val="00A00627"/>
    <w:rsid w:val="00A04199"/>
    <w:rsid w:val="00A05F83"/>
    <w:rsid w:val="00A1066F"/>
    <w:rsid w:val="00A125A4"/>
    <w:rsid w:val="00A15352"/>
    <w:rsid w:val="00A17383"/>
    <w:rsid w:val="00A20697"/>
    <w:rsid w:val="00A22CE5"/>
    <w:rsid w:val="00A24D45"/>
    <w:rsid w:val="00A27089"/>
    <w:rsid w:val="00A27204"/>
    <w:rsid w:val="00A52625"/>
    <w:rsid w:val="00A53A44"/>
    <w:rsid w:val="00A546FC"/>
    <w:rsid w:val="00A551D0"/>
    <w:rsid w:val="00A622E0"/>
    <w:rsid w:val="00A652EE"/>
    <w:rsid w:val="00A74533"/>
    <w:rsid w:val="00A7754A"/>
    <w:rsid w:val="00A8120E"/>
    <w:rsid w:val="00A860C8"/>
    <w:rsid w:val="00A863D6"/>
    <w:rsid w:val="00A944D0"/>
    <w:rsid w:val="00AA1477"/>
    <w:rsid w:val="00AB7D09"/>
    <w:rsid w:val="00AC0D47"/>
    <w:rsid w:val="00AD77EB"/>
    <w:rsid w:val="00AE7C2D"/>
    <w:rsid w:val="00AF774D"/>
    <w:rsid w:val="00B06CD5"/>
    <w:rsid w:val="00B06D39"/>
    <w:rsid w:val="00B1269B"/>
    <w:rsid w:val="00B14030"/>
    <w:rsid w:val="00B2743B"/>
    <w:rsid w:val="00B27BE1"/>
    <w:rsid w:val="00B41FAF"/>
    <w:rsid w:val="00B55B15"/>
    <w:rsid w:val="00B55B2A"/>
    <w:rsid w:val="00B57062"/>
    <w:rsid w:val="00B70269"/>
    <w:rsid w:val="00B73F1B"/>
    <w:rsid w:val="00B8099E"/>
    <w:rsid w:val="00B86D39"/>
    <w:rsid w:val="00B920AB"/>
    <w:rsid w:val="00BA68ED"/>
    <w:rsid w:val="00BB4C07"/>
    <w:rsid w:val="00BB50C5"/>
    <w:rsid w:val="00BB64FB"/>
    <w:rsid w:val="00BB6DE9"/>
    <w:rsid w:val="00BC469B"/>
    <w:rsid w:val="00BC54E7"/>
    <w:rsid w:val="00BD4C4C"/>
    <w:rsid w:val="00BE2A25"/>
    <w:rsid w:val="00BF3492"/>
    <w:rsid w:val="00C21115"/>
    <w:rsid w:val="00C24251"/>
    <w:rsid w:val="00C2434A"/>
    <w:rsid w:val="00C32541"/>
    <w:rsid w:val="00C4122A"/>
    <w:rsid w:val="00C414BE"/>
    <w:rsid w:val="00C6261F"/>
    <w:rsid w:val="00C62789"/>
    <w:rsid w:val="00C66312"/>
    <w:rsid w:val="00C67F71"/>
    <w:rsid w:val="00C706E6"/>
    <w:rsid w:val="00C73348"/>
    <w:rsid w:val="00C739DA"/>
    <w:rsid w:val="00C827B2"/>
    <w:rsid w:val="00C84131"/>
    <w:rsid w:val="00C84380"/>
    <w:rsid w:val="00C87955"/>
    <w:rsid w:val="00C87B98"/>
    <w:rsid w:val="00CA1F33"/>
    <w:rsid w:val="00CA2E3C"/>
    <w:rsid w:val="00CA2FC7"/>
    <w:rsid w:val="00CA4C56"/>
    <w:rsid w:val="00CA4C7F"/>
    <w:rsid w:val="00CB0550"/>
    <w:rsid w:val="00CB6D08"/>
    <w:rsid w:val="00CC29E0"/>
    <w:rsid w:val="00CC5C3C"/>
    <w:rsid w:val="00CE019F"/>
    <w:rsid w:val="00CE551A"/>
    <w:rsid w:val="00CE5AA4"/>
    <w:rsid w:val="00CE7645"/>
    <w:rsid w:val="00CF1D66"/>
    <w:rsid w:val="00CF26D7"/>
    <w:rsid w:val="00CF4CDC"/>
    <w:rsid w:val="00CF6443"/>
    <w:rsid w:val="00CF73AA"/>
    <w:rsid w:val="00D03785"/>
    <w:rsid w:val="00D03E3A"/>
    <w:rsid w:val="00D05F6B"/>
    <w:rsid w:val="00D12050"/>
    <w:rsid w:val="00D131E8"/>
    <w:rsid w:val="00D15B3B"/>
    <w:rsid w:val="00D16F50"/>
    <w:rsid w:val="00D172BC"/>
    <w:rsid w:val="00D2296A"/>
    <w:rsid w:val="00D353D7"/>
    <w:rsid w:val="00D40DB3"/>
    <w:rsid w:val="00D41678"/>
    <w:rsid w:val="00D4421E"/>
    <w:rsid w:val="00D50016"/>
    <w:rsid w:val="00D53389"/>
    <w:rsid w:val="00D56168"/>
    <w:rsid w:val="00D634DD"/>
    <w:rsid w:val="00D66036"/>
    <w:rsid w:val="00D66893"/>
    <w:rsid w:val="00D759AF"/>
    <w:rsid w:val="00D76338"/>
    <w:rsid w:val="00D76E5D"/>
    <w:rsid w:val="00D77B8D"/>
    <w:rsid w:val="00D84C9A"/>
    <w:rsid w:val="00D85F03"/>
    <w:rsid w:val="00D86591"/>
    <w:rsid w:val="00D92C7C"/>
    <w:rsid w:val="00D94F4E"/>
    <w:rsid w:val="00DA3585"/>
    <w:rsid w:val="00DA5050"/>
    <w:rsid w:val="00DA6FAD"/>
    <w:rsid w:val="00DB23E9"/>
    <w:rsid w:val="00DB7777"/>
    <w:rsid w:val="00DC0F18"/>
    <w:rsid w:val="00DC3CC2"/>
    <w:rsid w:val="00DD00C6"/>
    <w:rsid w:val="00DD0883"/>
    <w:rsid w:val="00DE58AD"/>
    <w:rsid w:val="00DE5DAB"/>
    <w:rsid w:val="00DE6C18"/>
    <w:rsid w:val="00DF1224"/>
    <w:rsid w:val="00DF28DB"/>
    <w:rsid w:val="00DF44B2"/>
    <w:rsid w:val="00E30318"/>
    <w:rsid w:val="00E35BBA"/>
    <w:rsid w:val="00E37D9A"/>
    <w:rsid w:val="00E4417D"/>
    <w:rsid w:val="00E46354"/>
    <w:rsid w:val="00E54E3A"/>
    <w:rsid w:val="00E56AB4"/>
    <w:rsid w:val="00E67CE6"/>
    <w:rsid w:val="00E67DFF"/>
    <w:rsid w:val="00E72FF0"/>
    <w:rsid w:val="00E744DB"/>
    <w:rsid w:val="00E810BF"/>
    <w:rsid w:val="00E8694A"/>
    <w:rsid w:val="00E90648"/>
    <w:rsid w:val="00E92978"/>
    <w:rsid w:val="00E93E8D"/>
    <w:rsid w:val="00EA4C12"/>
    <w:rsid w:val="00EA6409"/>
    <w:rsid w:val="00EA6DB7"/>
    <w:rsid w:val="00EB603E"/>
    <w:rsid w:val="00EB6106"/>
    <w:rsid w:val="00EB79EB"/>
    <w:rsid w:val="00EB7A2A"/>
    <w:rsid w:val="00EC3376"/>
    <w:rsid w:val="00ED0F22"/>
    <w:rsid w:val="00ED29D2"/>
    <w:rsid w:val="00ED4D49"/>
    <w:rsid w:val="00ED61AB"/>
    <w:rsid w:val="00EE647E"/>
    <w:rsid w:val="00EE7370"/>
    <w:rsid w:val="00EF6CBE"/>
    <w:rsid w:val="00F020AB"/>
    <w:rsid w:val="00F04FB4"/>
    <w:rsid w:val="00F11C25"/>
    <w:rsid w:val="00F173C7"/>
    <w:rsid w:val="00F20582"/>
    <w:rsid w:val="00F358BA"/>
    <w:rsid w:val="00F647C1"/>
    <w:rsid w:val="00F72229"/>
    <w:rsid w:val="00F82732"/>
    <w:rsid w:val="00F85481"/>
    <w:rsid w:val="00F862B2"/>
    <w:rsid w:val="00F874A6"/>
    <w:rsid w:val="00F970E4"/>
    <w:rsid w:val="00F97237"/>
    <w:rsid w:val="00FA425A"/>
    <w:rsid w:val="00FB3CF0"/>
    <w:rsid w:val="00FB46C0"/>
    <w:rsid w:val="00FB532B"/>
    <w:rsid w:val="00FC3D4D"/>
    <w:rsid w:val="00FC4C15"/>
    <w:rsid w:val="00FC7C4D"/>
    <w:rsid w:val="00FE5204"/>
    <w:rsid w:val="00FE7F1B"/>
    <w:rsid w:val="00FF2E80"/>
    <w:rsid w:val="00FF6ED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16A441"/>
  <w15:docId w15:val="{A2DFAD4B-3F3D-4889-9B30-CD4D33D18D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126FF"/>
    <w:rPr>
      <w:sz w:val="22"/>
      <w:szCs w:val="22"/>
    </w:rPr>
  </w:style>
  <w:style w:type="paragraph" w:styleId="Heading1">
    <w:name w:val="heading 1"/>
    <w:aliases w:val="1 Char Char"/>
    <w:basedOn w:val="Normal"/>
    <w:next w:val="Normal"/>
    <w:link w:val="Heading1Char1"/>
    <w:qFormat/>
    <w:rsid w:val="009F5E26"/>
    <w:pPr>
      <w:keepNext/>
      <w:jc w:val="center"/>
      <w:outlineLvl w:val="0"/>
    </w:pPr>
    <w:rPr>
      <w:rFonts w:ascii="Arial" w:eastAsia="Times New Roman" w:hAnsi="Arial" w:cs="Arial"/>
      <w:b/>
      <w:bCs/>
      <w:caps/>
      <w:sz w:val="32"/>
      <w:szCs w:val="24"/>
      <w:lang w:val="sr-Cyrl-CS"/>
    </w:rPr>
  </w:style>
  <w:style w:type="paragraph" w:styleId="Heading2">
    <w:name w:val="heading 2"/>
    <w:basedOn w:val="Normal"/>
    <w:next w:val="Normal"/>
    <w:link w:val="Heading2Char"/>
    <w:uiPriority w:val="9"/>
    <w:unhideWhenUsed/>
    <w:qFormat/>
    <w:rsid w:val="008D619E"/>
    <w:pPr>
      <w:keepNext/>
      <w:spacing w:before="240" w:after="60"/>
      <w:outlineLvl w:val="1"/>
    </w:pPr>
    <w:rPr>
      <w:rFonts w:ascii="Calibri Light" w:eastAsia="Times New Roman" w:hAnsi="Calibri Light"/>
      <w:b/>
      <w:bCs/>
      <w:i/>
      <w:iCs/>
      <w:sz w:val="28"/>
      <w:szCs w:val="28"/>
    </w:rPr>
  </w:style>
  <w:style w:type="paragraph" w:styleId="Heading3">
    <w:name w:val="heading 3"/>
    <w:basedOn w:val="Normal"/>
    <w:next w:val="Normal"/>
    <w:link w:val="Heading3Char"/>
    <w:uiPriority w:val="9"/>
    <w:unhideWhenUsed/>
    <w:qFormat/>
    <w:rsid w:val="008D619E"/>
    <w:pPr>
      <w:keepNext/>
      <w:spacing w:before="240" w:after="60"/>
      <w:outlineLvl w:val="2"/>
    </w:pPr>
    <w:rPr>
      <w:rFonts w:ascii="Calibri Light" w:eastAsia="Times New Roman" w:hAnsi="Calibri Light"/>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 Tekst"/>
    <w:basedOn w:val="Normal"/>
    <w:link w:val="HeaderChar"/>
    <w:uiPriority w:val="99"/>
    <w:unhideWhenUsed/>
    <w:rsid w:val="009F5E26"/>
    <w:pPr>
      <w:tabs>
        <w:tab w:val="center" w:pos="4680"/>
        <w:tab w:val="right" w:pos="9360"/>
      </w:tabs>
    </w:pPr>
  </w:style>
  <w:style w:type="character" w:customStyle="1" w:styleId="HeaderChar">
    <w:name w:val="Header Char"/>
    <w:aliases w:val="Header - Tekst Char"/>
    <w:link w:val="Header"/>
    <w:uiPriority w:val="99"/>
    <w:rsid w:val="009F5E26"/>
    <w:rPr>
      <w:sz w:val="22"/>
      <w:szCs w:val="22"/>
    </w:rPr>
  </w:style>
  <w:style w:type="paragraph" w:styleId="Footer">
    <w:name w:val="footer"/>
    <w:basedOn w:val="Normal"/>
    <w:link w:val="FooterChar"/>
    <w:uiPriority w:val="99"/>
    <w:unhideWhenUsed/>
    <w:rsid w:val="009F5E26"/>
    <w:pPr>
      <w:tabs>
        <w:tab w:val="center" w:pos="4680"/>
        <w:tab w:val="right" w:pos="9360"/>
      </w:tabs>
    </w:pPr>
  </w:style>
  <w:style w:type="character" w:customStyle="1" w:styleId="FooterChar">
    <w:name w:val="Footer Char"/>
    <w:link w:val="Footer"/>
    <w:uiPriority w:val="99"/>
    <w:rsid w:val="009F5E26"/>
    <w:rPr>
      <w:sz w:val="22"/>
      <w:szCs w:val="22"/>
    </w:rPr>
  </w:style>
  <w:style w:type="paragraph" w:styleId="NoSpacing">
    <w:name w:val="No Spacing"/>
    <w:link w:val="NoSpacingChar"/>
    <w:uiPriority w:val="1"/>
    <w:qFormat/>
    <w:rsid w:val="009F5E26"/>
    <w:rPr>
      <w:rFonts w:eastAsia="Times New Roman"/>
      <w:sz w:val="22"/>
      <w:szCs w:val="22"/>
    </w:rPr>
  </w:style>
  <w:style w:type="character" w:customStyle="1" w:styleId="NoSpacingChar">
    <w:name w:val="No Spacing Char"/>
    <w:link w:val="NoSpacing"/>
    <w:uiPriority w:val="1"/>
    <w:rsid w:val="009F5E26"/>
    <w:rPr>
      <w:rFonts w:eastAsia="Times New Roman"/>
      <w:sz w:val="22"/>
      <w:szCs w:val="22"/>
    </w:rPr>
  </w:style>
  <w:style w:type="character" w:customStyle="1" w:styleId="Heading1Char">
    <w:name w:val="Heading 1 Char"/>
    <w:uiPriority w:val="9"/>
    <w:rsid w:val="009F5E26"/>
    <w:rPr>
      <w:rFonts w:ascii="Calibri Light" w:eastAsia="Times New Roman" w:hAnsi="Calibri Light" w:cs="Times New Roman"/>
      <w:b/>
      <w:bCs/>
      <w:kern w:val="32"/>
      <w:sz w:val="32"/>
      <w:szCs w:val="32"/>
    </w:rPr>
  </w:style>
  <w:style w:type="character" w:customStyle="1" w:styleId="Heading1Char1">
    <w:name w:val="Heading 1 Char1"/>
    <w:aliases w:val="1 Char Char Char"/>
    <w:link w:val="Heading1"/>
    <w:rsid w:val="009F5E26"/>
    <w:rPr>
      <w:rFonts w:ascii="Arial" w:eastAsia="Times New Roman" w:hAnsi="Arial" w:cs="Arial"/>
      <w:b/>
      <w:bCs/>
      <w:caps/>
      <w:sz w:val="32"/>
      <w:szCs w:val="24"/>
      <w:lang w:val="sr-Cyrl-CS"/>
    </w:rPr>
  </w:style>
  <w:style w:type="paragraph" w:styleId="ListParagraph">
    <w:name w:val="List Paragraph"/>
    <w:aliases w:val="PDP DOCUMENT SUBTITLE,Bullet Points,Liste Paragraf,Liststycke SKL,Normal bullet 2,Bullet list,Table of contents numbered,En tête 1,Foot note,Paragraphe de liste PBLH,Lapis Bulleted List,List Paragraph (numbered (a)),List Paragraph1,LIST"/>
    <w:basedOn w:val="Normal"/>
    <w:link w:val="ListParagraphChar"/>
    <w:uiPriority w:val="1"/>
    <w:qFormat/>
    <w:rsid w:val="005E01ED"/>
    <w:pPr>
      <w:ind w:left="720"/>
    </w:pPr>
  </w:style>
  <w:style w:type="character" w:customStyle="1" w:styleId="Heading2Char">
    <w:name w:val="Heading 2 Char"/>
    <w:link w:val="Heading2"/>
    <w:uiPriority w:val="9"/>
    <w:rsid w:val="008D619E"/>
    <w:rPr>
      <w:rFonts w:ascii="Calibri Light" w:eastAsia="Times New Roman" w:hAnsi="Calibri Light" w:cs="Times New Roman"/>
      <w:b/>
      <w:bCs/>
      <w:i/>
      <w:iCs/>
      <w:sz w:val="28"/>
      <w:szCs w:val="28"/>
    </w:rPr>
  </w:style>
  <w:style w:type="character" w:customStyle="1" w:styleId="Heading3Char">
    <w:name w:val="Heading 3 Char"/>
    <w:link w:val="Heading3"/>
    <w:uiPriority w:val="9"/>
    <w:rsid w:val="008D619E"/>
    <w:rPr>
      <w:rFonts w:ascii="Calibri Light" w:eastAsia="Times New Roman" w:hAnsi="Calibri Light" w:cs="Times New Roman"/>
      <w:b/>
      <w:bCs/>
      <w:sz w:val="26"/>
      <w:szCs w:val="26"/>
    </w:rPr>
  </w:style>
  <w:style w:type="character" w:styleId="CommentReference">
    <w:name w:val="annotation reference"/>
    <w:uiPriority w:val="99"/>
    <w:semiHidden/>
    <w:rsid w:val="008D619E"/>
    <w:rPr>
      <w:sz w:val="16"/>
      <w:szCs w:val="16"/>
    </w:rPr>
  </w:style>
  <w:style w:type="paragraph" w:styleId="CommentText">
    <w:name w:val="annotation text"/>
    <w:basedOn w:val="Normal"/>
    <w:link w:val="CommentTextChar"/>
    <w:semiHidden/>
    <w:rsid w:val="008D619E"/>
    <w:rPr>
      <w:rFonts w:ascii="Times New Roman" w:eastAsia="Times New Roman" w:hAnsi="Times New Roman"/>
      <w:sz w:val="20"/>
      <w:szCs w:val="20"/>
      <w:lang w:val="sr-Cyrl-CS" w:eastAsia="sr-Cyrl-CS"/>
    </w:rPr>
  </w:style>
  <w:style w:type="character" w:customStyle="1" w:styleId="CommentTextChar">
    <w:name w:val="Comment Text Char"/>
    <w:link w:val="CommentText"/>
    <w:semiHidden/>
    <w:rsid w:val="008D619E"/>
    <w:rPr>
      <w:rFonts w:ascii="Times New Roman" w:eastAsia="Times New Roman" w:hAnsi="Times New Roman"/>
      <w:lang w:val="sr-Cyrl-CS" w:eastAsia="sr-Cyrl-CS"/>
    </w:rPr>
  </w:style>
  <w:style w:type="character" w:styleId="Hyperlink">
    <w:name w:val="Hyperlink"/>
    <w:uiPriority w:val="99"/>
    <w:unhideWhenUsed/>
    <w:rsid w:val="008D619E"/>
    <w:rPr>
      <w:color w:val="0563C1"/>
      <w:u w:val="single"/>
    </w:rPr>
  </w:style>
  <w:style w:type="paragraph" w:styleId="BalloonText">
    <w:name w:val="Balloon Text"/>
    <w:basedOn w:val="Normal"/>
    <w:link w:val="BalloonTextChar"/>
    <w:uiPriority w:val="99"/>
    <w:semiHidden/>
    <w:unhideWhenUsed/>
    <w:rsid w:val="008D619E"/>
    <w:rPr>
      <w:rFonts w:ascii="Segoe UI" w:hAnsi="Segoe UI" w:cs="Segoe UI"/>
      <w:sz w:val="18"/>
      <w:szCs w:val="18"/>
    </w:rPr>
  </w:style>
  <w:style w:type="character" w:customStyle="1" w:styleId="BalloonTextChar">
    <w:name w:val="Balloon Text Char"/>
    <w:link w:val="BalloonText"/>
    <w:uiPriority w:val="99"/>
    <w:semiHidden/>
    <w:rsid w:val="008D619E"/>
    <w:rPr>
      <w:rFonts w:ascii="Segoe UI" w:hAnsi="Segoe UI" w:cs="Segoe UI"/>
      <w:sz w:val="18"/>
      <w:szCs w:val="18"/>
    </w:rPr>
  </w:style>
  <w:style w:type="character" w:styleId="PageNumber">
    <w:name w:val="page number"/>
    <w:uiPriority w:val="99"/>
    <w:rsid w:val="002B7A8D"/>
  </w:style>
  <w:style w:type="paragraph" w:styleId="FootnoteText">
    <w:name w:val="footnote text"/>
    <w:basedOn w:val="Normal"/>
    <w:link w:val="FootnoteTextChar"/>
    <w:uiPriority w:val="99"/>
    <w:semiHidden/>
    <w:unhideWhenUsed/>
    <w:rsid w:val="00947965"/>
    <w:rPr>
      <w:rFonts w:ascii="Cambria" w:eastAsia="MS Mincho" w:hAnsi="Cambria"/>
      <w:sz w:val="20"/>
      <w:szCs w:val="20"/>
    </w:rPr>
  </w:style>
  <w:style w:type="character" w:customStyle="1" w:styleId="FootnoteTextChar">
    <w:name w:val="Footnote Text Char"/>
    <w:link w:val="FootnoteText"/>
    <w:uiPriority w:val="99"/>
    <w:semiHidden/>
    <w:rsid w:val="00947965"/>
    <w:rPr>
      <w:rFonts w:ascii="Cambria" w:eastAsia="MS Mincho" w:hAnsi="Cambria"/>
    </w:rPr>
  </w:style>
  <w:style w:type="character" w:styleId="FootnoteReference">
    <w:name w:val="footnote reference"/>
    <w:uiPriority w:val="99"/>
    <w:semiHidden/>
    <w:unhideWhenUsed/>
    <w:rsid w:val="00947965"/>
    <w:rPr>
      <w:vertAlign w:val="superscript"/>
    </w:rPr>
  </w:style>
  <w:style w:type="table" w:styleId="TableGrid">
    <w:name w:val="Table Grid"/>
    <w:basedOn w:val="TableNormal"/>
    <w:uiPriority w:val="39"/>
    <w:rsid w:val="008B69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A860C8"/>
    <w:pPr>
      <w:autoSpaceDE w:val="0"/>
      <w:autoSpaceDN w:val="0"/>
      <w:adjustRightInd w:val="0"/>
    </w:pPr>
    <w:rPr>
      <w:rFonts w:ascii="Arial" w:hAnsi="Arial" w:cs="Arial"/>
      <w:color w:val="000000"/>
      <w:sz w:val="24"/>
      <w:szCs w:val="24"/>
    </w:rPr>
  </w:style>
  <w:style w:type="paragraph" w:styleId="NormalWeb">
    <w:name w:val="Normal (Web)"/>
    <w:basedOn w:val="Normal"/>
    <w:uiPriority w:val="99"/>
    <w:semiHidden/>
    <w:unhideWhenUsed/>
    <w:rsid w:val="00794189"/>
    <w:pPr>
      <w:spacing w:before="100" w:beforeAutospacing="1" w:after="100" w:afterAutospacing="1"/>
    </w:pPr>
    <w:rPr>
      <w:rFonts w:ascii="Times New Roman" w:eastAsia="Times New Roman" w:hAnsi="Times New Roman"/>
      <w:sz w:val="24"/>
      <w:szCs w:val="24"/>
    </w:rPr>
  </w:style>
  <w:style w:type="paragraph" w:customStyle="1" w:styleId="TableParagraph">
    <w:name w:val="Table Paragraph"/>
    <w:basedOn w:val="Normal"/>
    <w:uiPriority w:val="1"/>
    <w:qFormat/>
    <w:rsid w:val="002B0D3B"/>
    <w:pPr>
      <w:widowControl w:val="0"/>
    </w:pPr>
  </w:style>
  <w:style w:type="paragraph" w:styleId="CommentSubject">
    <w:name w:val="annotation subject"/>
    <w:basedOn w:val="CommentText"/>
    <w:next w:val="CommentText"/>
    <w:link w:val="CommentSubjectChar"/>
    <w:uiPriority w:val="99"/>
    <w:semiHidden/>
    <w:unhideWhenUsed/>
    <w:rsid w:val="00C87955"/>
    <w:pPr>
      <w:spacing w:after="160" w:line="259" w:lineRule="auto"/>
    </w:pPr>
    <w:rPr>
      <w:rFonts w:ascii="Calibri" w:eastAsia="Calibri" w:hAnsi="Calibri"/>
      <w:b/>
      <w:bCs/>
      <w:lang w:val="en-US" w:eastAsia="en-US"/>
    </w:rPr>
  </w:style>
  <w:style w:type="character" w:customStyle="1" w:styleId="CommentSubjectChar">
    <w:name w:val="Comment Subject Char"/>
    <w:link w:val="CommentSubject"/>
    <w:uiPriority w:val="99"/>
    <w:semiHidden/>
    <w:rsid w:val="00C87955"/>
    <w:rPr>
      <w:rFonts w:ascii="Times New Roman" w:eastAsia="Times New Roman" w:hAnsi="Times New Roman"/>
      <w:b/>
      <w:bCs/>
      <w:lang w:val="sr-Cyrl-CS" w:eastAsia="sr-Cyrl-CS"/>
    </w:rPr>
  </w:style>
  <w:style w:type="paragraph" w:styleId="Revision">
    <w:name w:val="Revision"/>
    <w:hidden/>
    <w:uiPriority w:val="99"/>
    <w:semiHidden/>
    <w:rsid w:val="00C87955"/>
    <w:rPr>
      <w:sz w:val="22"/>
      <w:szCs w:val="22"/>
    </w:rPr>
  </w:style>
  <w:style w:type="character" w:customStyle="1" w:styleId="ListParagraphChar">
    <w:name w:val="List Paragraph Char"/>
    <w:aliases w:val="PDP DOCUMENT SUBTITLE Char,Bullet Points Char,Liste Paragraf Char,Liststycke SKL Char,Normal bullet 2 Char,Bullet list Char,Table of contents numbered Char,En tête 1 Char,Foot note Char,Paragraphe de liste PBLH Char,LIST Char"/>
    <w:link w:val="ListParagraph"/>
    <w:qFormat/>
    <w:locked/>
    <w:rsid w:val="00993AA0"/>
    <w:rPr>
      <w:sz w:val="22"/>
      <w:szCs w:val="22"/>
    </w:rPr>
  </w:style>
  <w:style w:type="paragraph" w:styleId="TOCHeading">
    <w:name w:val="TOC Heading"/>
    <w:basedOn w:val="Heading1"/>
    <w:next w:val="Normal"/>
    <w:uiPriority w:val="39"/>
    <w:unhideWhenUsed/>
    <w:qFormat/>
    <w:rsid w:val="00DA5050"/>
    <w:pPr>
      <w:keepLines/>
      <w:spacing w:before="240" w:line="259" w:lineRule="auto"/>
      <w:jc w:val="left"/>
      <w:outlineLvl w:val="9"/>
    </w:pPr>
    <w:rPr>
      <w:rFonts w:ascii="Calibri Light" w:hAnsi="Calibri Light" w:cs="Times New Roman"/>
      <w:b w:val="0"/>
      <w:bCs w:val="0"/>
      <w:caps w:val="0"/>
      <w:color w:val="2E74B5"/>
      <w:szCs w:val="32"/>
      <w:lang w:val="en-US"/>
    </w:rPr>
  </w:style>
  <w:style w:type="paragraph" w:styleId="TOC1">
    <w:name w:val="toc 1"/>
    <w:basedOn w:val="Normal"/>
    <w:next w:val="Normal"/>
    <w:autoRedefine/>
    <w:uiPriority w:val="39"/>
    <w:unhideWhenUsed/>
    <w:rsid w:val="00E744DB"/>
    <w:pPr>
      <w:tabs>
        <w:tab w:val="left" w:leader="dot" w:pos="9015"/>
      </w:tabs>
      <w:spacing w:line="312" w:lineRule="auto"/>
    </w:pPr>
  </w:style>
  <w:style w:type="paragraph" w:styleId="TOC2">
    <w:name w:val="toc 2"/>
    <w:basedOn w:val="Normal"/>
    <w:next w:val="Normal"/>
    <w:autoRedefine/>
    <w:uiPriority w:val="39"/>
    <w:unhideWhenUsed/>
    <w:rsid w:val="00E744DB"/>
    <w:pPr>
      <w:tabs>
        <w:tab w:val="left" w:pos="880"/>
        <w:tab w:val="right" w:leader="dot" w:pos="9344"/>
      </w:tabs>
      <w:spacing w:line="336" w:lineRule="auto"/>
      <w:ind w:left="221"/>
    </w:pPr>
  </w:style>
  <w:style w:type="paragraph" w:styleId="TOC3">
    <w:name w:val="toc 3"/>
    <w:basedOn w:val="Normal"/>
    <w:next w:val="Normal"/>
    <w:autoRedefine/>
    <w:uiPriority w:val="39"/>
    <w:unhideWhenUsed/>
    <w:rsid w:val="00DA5050"/>
    <w:pPr>
      <w:ind w:left="440"/>
    </w:pPr>
  </w:style>
  <w:style w:type="table" w:customStyle="1" w:styleId="TableGrid1">
    <w:name w:val="Table Grid1"/>
    <w:basedOn w:val="TableNormal"/>
    <w:next w:val="TableGrid"/>
    <w:uiPriority w:val="59"/>
    <w:rsid w:val="00CC29E0"/>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neNumber">
    <w:name w:val="line number"/>
    <w:uiPriority w:val="99"/>
    <w:semiHidden/>
    <w:unhideWhenUsed/>
    <w:rsid w:val="00466232"/>
  </w:style>
  <w:style w:type="paragraph" w:styleId="TOC5">
    <w:name w:val="toc 5"/>
    <w:basedOn w:val="Normal"/>
    <w:next w:val="Normal"/>
    <w:autoRedefine/>
    <w:uiPriority w:val="39"/>
    <w:semiHidden/>
    <w:unhideWhenUsed/>
    <w:rsid w:val="00E744DB"/>
    <w:pPr>
      <w:ind w:left="880"/>
    </w:pPr>
  </w:style>
  <w:style w:type="table" w:customStyle="1" w:styleId="MediumGrid2-Accent610">
    <w:name w:val="Medium Grid 2 - Accent 610"/>
    <w:basedOn w:val="TableNormal"/>
    <w:next w:val="MediumGrid2-Accent6"/>
    <w:uiPriority w:val="68"/>
    <w:rsid w:val="00DB23E9"/>
    <w:rPr>
      <w:rFonts w:ascii="Calibri Light" w:eastAsia="Times New Roman" w:hAnsi="Calibri Light"/>
      <w:color w:val="000000"/>
      <w:sz w:val="22"/>
      <w:szCs w:val="22"/>
      <w:lang w:val="sr-Latn-R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DB23E9"/>
    <w:rPr>
      <w:rFonts w:ascii="Calibri Light" w:eastAsia="Times New Roman"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TableGrid2">
    <w:name w:val="Table Grid2"/>
    <w:basedOn w:val="TableNormal"/>
    <w:next w:val="TableGrid"/>
    <w:rsid w:val="009C258B"/>
    <w:rPr>
      <w:rFonts w:ascii="Cambria" w:eastAsia="MS Mincho" w:hAnsi="Cambria"/>
      <w:lang w:val="sr-Latn-RS"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autoRedefine/>
    <w:uiPriority w:val="35"/>
    <w:unhideWhenUsed/>
    <w:qFormat/>
    <w:rsid w:val="00066010"/>
    <w:pPr>
      <w:keepNext/>
      <w:jc w:val="center"/>
    </w:pPr>
    <w:rPr>
      <w:rFonts w:ascii="Times New Roman" w:hAnsi="Times New Roman"/>
      <w:bCs/>
      <w:sz w:val="20"/>
      <w:szCs w:val="20"/>
      <w:lang w:val="sr-Cyrl-RS"/>
    </w:rPr>
  </w:style>
  <w:style w:type="paragraph" w:styleId="TableofFigures">
    <w:name w:val="table of figures"/>
    <w:basedOn w:val="Normal"/>
    <w:next w:val="Normal"/>
    <w:uiPriority w:val="99"/>
    <w:unhideWhenUsed/>
    <w:rsid w:val="00066010"/>
    <w:rPr>
      <w:rFonts w:ascii="Times New Roman" w:hAnsi="Times New Roman"/>
      <w: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23282177">
      <w:bodyDiv w:val="1"/>
      <w:marLeft w:val="0"/>
      <w:marRight w:val="0"/>
      <w:marTop w:val="0"/>
      <w:marBottom w:val="0"/>
      <w:divBdr>
        <w:top w:val="none" w:sz="0" w:space="0" w:color="auto"/>
        <w:left w:val="none" w:sz="0" w:space="0" w:color="auto"/>
        <w:bottom w:val="none" w:sz="0" w:space="0" w:color="auto"/>
        <w:right w:val="none" w:sz="0" w:space="0" w:color="auto"/>
      </w:divBdr>
    </w:div>
    <w:div w:id="1801999020">
      <w:bodyDiv w:val="1"/>
      <w:marLeft w:val="0"/>
      <w:marRight w:val="0"/>
      <w:marTop w:val="0"/>
      <w:marBottom w:val="0"/>
      <w:divBdr>
        <w:top w:val="none" w:sz="0" w:space="0" w:color="auto"/>
        <w:left w:val="none" w:sz="0" w:space="0" w:color="auto"/>
        <w:bottom w:val="none" w:sz="0" w:space="0" w:color="auto"/>
        <w:right w:val="none" w:sz="0" w:space="0" w:color="auto"/>
      </w:divBdr>
    </w:div>
    <w:div w:id="20086302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5.jpeg"/><Relationship Id="rId39" Type="http://schemas.openxmlformats.org/officeDocument/2006/relationships/footer" Target="footer1.xml"/><Relationship Id="rId21" Type="http://schemas.openxmlformats.org/officeDocument/2006/relationships/image" Target="media/image11.png"/><Relationship Id="rId34" Type="http://schemas.openxmlformats.org/officeDocument/2006/relationships/image" Target="media/image22.em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png"/><Relationship Id="rId29" Type="http://schemas.openxmlformats.org/officeDocument/2006/relationships/hyperlink" Target="http://www.seismo.gov.rs/"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www.propisionline.com/IndOk/Legislation/5263" TargetMode="External"/><Relationship Id="rId32" Type="http://schemas.openxmlformats.org/officeDocument/2006/relationships/image" Target="media/image20.png"/><Relationship Id="rId37" Type="http://schemas.openxmlformats.org/officeDocument/2006/relationships/image" Target="media/image25.jpeg"/><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image" Target="media/image17.png"/><Relationship Id="rId36" Type="http://schemas.openxmlformats.org/officeDocument/2006/relationships/image" Target="media/image24.emf"/><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1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6.jpeg"/><Relationship Id="rId30" Type="http://schemas.openxmlformats.org/officeDocument/2006/relationships/image" Target="media/image18.png"/><Relationship Id="rId35" Type="http://schemas.openxmlformats.org/officeDocument/2006/relationships/image" Target="media/image23.emf"/><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4.jpeg"/><Relationship Id="rId33" Type="http://schemas.openxmlformats.org/officeDocument/2006/relationships/image" Target="media/image21.png"/><Relationship Id="rId38"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fadd9e68-2128-47d2-a59e-e0ba9a3a1091">
      <Terms xmlns="http://schemas.microsoft.com/office/infopath/2007/PartnerControls"/>
    </lcf76f155ced4ddcb4097134ff3c332f>
    <TaxCatchAll xmlns="b162621c-0fbd-4dd1-8180-95de6735546b"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CFBEB470D52BFE4CB3F73DDBF36AF28F" ma:contentTypeVersion="13" ma:contentTypeDescription="Create a new document." ma:contentTypeScope="" ma:versionID="3a4c9c2ef79e66fe62ba81630d8e4847">
  <xsd:schema xmlns:xsd="http://www.w3.org/2001/XMLSchema" xmlns:xs="http://www.w3.org/2001/XMLSchema" xmlns:p="http://schemas.microsoft.com/office/2006/metadata/properties" xmlns:ns2="fadd9e68-2128-47d2-a59e-e0ba9a3a1091" xmlns:ns3="b162621c-0fbd-4dd1-8180-95de6735546b" targetNamespace="http://schemas.microsoft.com/office/2006/metadata/properties" ma:root="true" ma:fieldsID="9bb10455984ec66c76dbd3c001380820" ns2:_="" ns3:_="">
    <xsd:import namespace="fadd9e68-2128-47d2-a59e-e0ba9a3a1091"/>
    <xsd:import namespace="b162621c-0fbd-4dd1-8180-95de6735546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add9e68-2128-47d2-a59e-e0ba9a3a109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Location" ma:index="13" nillable="true" ma:displayName="Location" ma:indexed="true"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697c700b-5c71-4960-950d-64fff46849dd"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162621c-0fbd-4dd1-8180-95de6735546b"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5d2d6371-dbe9-455d-9092-32c9ae1375e3}" ma:internalName="TaxCatchAll" ma:showField="CatchAllData" ma:web="b162621c-0fbd-4dd1-8180-95de6735546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386A9F8-17D0-4B22-A3AE-97371C08BCFB}">
  <ds:schemaRefs>
    <ds:schemaRef ds:uri="http://schemas.microsoft.com/office/2006/metadata/properties"/>
    <ds:schemaRef ds:uri="http://schemas.microsoft.com/office/infopath/2007/PartnerControls"/>
    <ds:schemaRef ds:uri="fadd9e68-2128-47d2-a59e-e0ba9a3a1091"/>
    <ds:schemaRef ds:uri="b162621c-0fbd-4dd1-8180-95de6735546b"/>
  </ds:schemaRefs>
</ds:datastoreItem>
</file>

<file path=customXml/itemProps2.xml><?xml version="1.0" encoding="utf-8"?>
<ds:datastoreItem xmlns:ds="http://schemas.openxmlformats.org/officeDocument/2006/customXml" ds:itemID="{4061EB4A-02F3-401B-8DA5-F81F6AF927E3}">
  <ds:schemaRefs>
    <ds:schemaRef ds:uri="http://schemas.microsoft.com/sharepoint/v3/contenttype/forms"/>
  </ds:schemaRefs>
</ds:datastoreItem>
</file>

<file path=customXml/itemProps3.xml><?xml version="1.0" encoding="utf-8"?>
<ds:datastoreItem xmlns:ds="http://schemas.openxmlformats.org/officeDocument/2006/customXml" ds:itemID="{D52A4F9F-80C9-479D-8D7D-686F02D55291}">
  <ds:schemaRefs>
    <ds:schemaRef ds:uri="http://schemas.openxmlformats.org/officeDocument/2006/bibliography"/>
  </ds:schemaRefs>
</ds:datastoreItem>
</file>

<file path=customXml/itemProps4.xml><?xml version="1.0" encoding="utf-8"?>
<ds:datastoreItem xmlns:ds="http://schemas.openxmlformats.org/officeDocument/2006/customXml" ds:itemID="{FC606064-DC83-4EE9-82DE-01F2F69327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add9e68-2128-47d2-a59e-e0ba9a3a1091"/>
    <ds:schemaRef ds:uri="b162621c-0fbd-4dd1-8180-95de673554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71</Pages>
  <Words>22400</Words>
  <Characters>134850</Characters>
  <Application>Microsoft Office Word</Application>
  <DocSecurity>0</DocSecurity>
  <Lines>3745</Lines>
  <Paragraphs>2042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155208</CharactersWithSpaces>
  <SharedDoc>false</SharedDoc>
  <HLinks>
    <vt:vector size="210" baseType="variant">
      <vt:variant>
        <vt:i4>7667771</vt:i4>
      </vt:variant>
      <vt:variant>
        <vt:i4>207</vt:i4>
      </vt:variant>
      <vt:variant>
        <vt:i4>0</vt:i4>
      </vt:variant>
      <vt:variant>
        <vt:i4>5</vt:i4>
      </vt:variant>
      <vt:variant>
        <vt:lpwstr>https://zavodki.org.rs/</vt:lpwstr>
      </vt:variant>
      <vt:variant>
        <vt:lpwstr/>
      </vt:variant>
      <vt:variant>
        <vt:i4>1048654</vt:i4>
      </vt:variant>
      <vt:variant>
        <vt:i4>204</vt:i4>
      </vt:variant>
      <vt:variant>
        <vt:i4>0</vt:i4>
      </vt:variant>
      <vt:variant>
        <vt:i4>5</vt:i4>
      </vt:variant>
      <vt:variant>
        <vt:lpwstr>https://sr.wikipedia.org/wiki/%D0%9A%D0%B8%D0%BA%D0%B8%D0%BD%D0%B4%D0%B0</vt:lpwstr>
      </vt:variant>
      <vt:variant>
        <vt:lpwstr/>
      </vt:variant>
      <vt:variant>
        <vt:i4>655395</vt:i4>
      </vt:variant>
      <vt:variant>
        <vt:i4>201</vt:i4>
      </vt:variant>
      <vt:variant>
        <vt:i4>0</vt:i4>
      </vt:variant>
      <vt:variant>
        <vt:i4>5</vt:i4>
      </vt:variant>
      <vt:variant>
        <vt:lpwstr>http://sr.wikipedia.org/wiki/%D0%94%D1%80%D0%B6%D0%B0%D0%B2%D0%B5_%D1%87%D0%BB%D0%B0%D0%BD%D0%B8%D1%86%D0%B5_%D0%95%D0%B2%D1%80%D0%BE%D0%BF%D1%81%D0%BA%D0%B5_%D1%83%D0%BD%D0%B8%D1%98%D0%B5</vt:lpwstr>
      </vt:variant>
      <vt:variant>
        <vt:lpwstr/>
      </vt:variant>
      <vt:variant>
        <vt:i4>7209044</vt:i4>
      </vt:variant>
      <vt:variant>
        <vt:i4>198</vt:i4>
      </vt:variant>
      <vt:variant>
        <vt:i4>0</vt:i4>
      </vt:variant>
      <vt:variant>
        <vt:i4>5</vt:i4>
      </vt:variant>
      <vt:variant>
        <vt:lpwstr>http://sr.wikipedia.org/w/index.php?title=Klimatske_promene&amp;action=edit&amp;redlink=1</vt:lpwstr>
      </vt:variant>
      <vt:variant>
        <vt:lpwstr/>
      </vt:variant>
      <vt:variant>
        <vt:i4>2293866</vt:i4>
      </vt:variant>
      <vt:variant>
        <vt:i4>183</vt:i4>
      </vt:variant>
      <vt:variant>
        <vt:i4>0</vt:i4>
      </vt:variant>
      <vt:variant>
        <vt:i4>5</vt:i4>
      </vt:variant>
      <vt:variant>
        <vt:lpwstr>http://www.propisionline.com/IndOk/Legislation/5263</vt:lpwstr>
      </vt:variant>
      <vt:variant>
        <vt:lpwstr/>
      </vt:variant>
      <vt:variant>
        <vt:i4>1310776</vt:i4>
      </vt:variant>
      <vt:variant>
        <vt:i4>176</vt:i4>
      </vt:variant>
      <vt:variant>
        <vt:i4>0</vt:i4>
      </vt:variant>
      <vt:variant>
        <vt:i4>5</vt:i4>
      </vt:variant>
      <vt:variant>
        <vt:lpwstr/>
      </vt:variant>
      <vt:variant>
        <vt:lpwstr>_Toc159146418</vt:lpwstr>
      </vt:variant>
      <vt:variant>
        <vt:i4>1310776</vt:i4>
      </vt:variant>
      <vt:variant>
        <vt:i4>170</vt:i4>
      </vt:variant>
      <vt:variant>
        <vt:i4>0</vt:i4>
      </vt:variant>
      <vt:variant>
        <vt:i4>5</vt:i4>
      </vt:variant>
      <vt:variant>
        <vt:lpwstr/>
      </vt:variant>
      <vt:variant>
        <vt:lpwstr>_Toc159146417</vt:lpwstr>
      </vt:variant>
      <vt:variant>
        <vt:i4>1310776</vt:i4>
      </vt:variant>
      <vt:variant>
        <vt:i4>164</vt:i4>
      </vt:variant>
      <vt:variant>
        <vt:i4>0</vt:i4>
      </vt:variant>
      <vt:variant>
        <vt:i4>5</vt:i4>
      </vt:variant>
      <vt:variant>
        <vt:lpwstr/>
      </vt:variant>
      <vt:variant>
        <vt:lpwstr>_Toc159146416</vt:lpwstr>
      </vt:variant>
      <vt:variant>
        <vt:i4>1310776</vt:i4>
      </vt:variant>
      <vt:variant>
        <vt:i4>158</vt:i4>
      </vt:variant>
      <vt:variant>
        <vt:i4>0</vt:i4>
      </vt:variant>
      <vt:variant>
        <vt:i4>5</vt:i4>
      </vt:variant>
      <vt:variant>
        <vt:lpwstr/>
      </vt:variant>
      <vt:variant>
        <vt:lpwstr>_Toc159146415</vt:lpwstr>
      </vt:variant>
      <vt:variant>
        <vt:i4>1310776</vt:i4>
      </vt:variant>
      <vt:variant>
        <vt:i4>152</vt:i4>
      </vt:variant>
      <vt:variant>
        <vt:i4>0</vt:i4>
      </vt:variant>
      <vt:variant>
        <vt:i4>5</vt:i4>
      </vt:variant>
      <vt:variant>
        <vt:lpwstr/>
      </vt:variant>
      <vt:variant>
        <vt:lpwstr>_Toc159146414</vt:lpwstr>
      </vt:variant>
      <vt:variant>
        <vt:i4>1310776</vt:i4>
      </vt:variant>
      <vt:variant>
        <vt:i4>146</vt:i4>
      </vt:variant>
      <vt:variant>
        <vt:i4>0</vt:i4>
      </vt:variant>
      <vt:variant>
        <vt:i4>5</vt:i4>
      </vt:variant>
      <vt:variant>
        <vt:lpwstr/>
      </vt:variant>
      <vt:variant>
        <vt:lpwstr>_Toc159146413</vt:lpwstr>
      </vt:variant>
      <vt:variant>
        <vt:i4>1310776</vt:i4>
      </vt:variant>
      <vt:variant>
        <vt:i4>140</vt:i4>
      </vt:variant>
      <vt:variant>
        <vt:i4>0</vt:i4>
      </vt:variant>
      <vt:variant>
        <vt:i4>5</vt:i4>
      </vt:variant>
      <vt:variant>
        <vt:lpwstr/>
      </vt:variant>
      <vt:variant>
        <vt:lpwstr>_Toc159146412</vt:lpwstr>
      </vt:variant>
      <vt:variant>
        <vt:i4>1310776</vt:i4>
      </vt:variant>
      <vt:variant>
        <vt:i4>134</vt:i4>
      </vt:variant>
      <vt:variant>
        <vt:i4>0</vt:i4>
      </vt:variant>
      <vt:variant>
        <vt:i4>5</vt:i4>
      </vt:variant>
      <vt:variant>
        <vt:lpwstr/>
      </vt:variant>
      <vt:variant>
        <vt:lpwstr>_Toc159146411</vt:lpwstr>
      </vt:variant>
      <vt:variant>
        <vt:i4>1310776</vt:i4>
      </vt:variant>
      <vt:variant>
        <vt:i4>128</vt:i4>
      </vt:variant>
      <vt:variant>
        <vt:i4>0</vt:i4>
      </vt:variant>
      <vt:variant>
        <vt:i4>5</vt:i4>
      </vt:variant>
      <vt:variant>
        <vt:lpwstr/>
      </vt:variant>
      <vt:variant>
        <vt:lpwstr>_Toc159146410</vt:lpwstr>
      </vt:variant>
      <vt:variant>
        <vt:i4>1376312</vt:i4>
      </vt:variant>
      <vt:variant>
        <vt:i4>122</vt:i4>
      </vt:variant>
      <vt:variant>
        <vt:i4>0</vt:i4>
      </vt:variant>
      <vt:variant>
        <vt:i4>5</vt:i4>
      </vt:variant>
      <vt:variant>
        <vt:lpwstr/>
      </vt:variant>
      <vt:variant>
        <vt:lpwstr>_Toc159146409</vt:lpwstr>
      </vt:variant>
      <vt:variant>
        <vt:i4>1376312</vt:i4>
      </vt:variant>
      <vt:variant>
        <vt:i4>116</vt:i4>
      </vt:variant>
      <vt:variant>
        <vt:i4>0</vt:i4>
      </vt:variant>
      <vt:variant>
        <vt:i4>5</vt:i4>
      </vt:variant>
      <vt:variant>
        <vt:lpwstr/>
      </vt:variant>
      <vt:variant>
        <vt:lpwstr>_Toc159146408</vt:lpwstr>
      </vt:variant>
      <vt:variant>
        <vt:i4>1376312</vt:i4>
      </vt:variant>
      <vt:variant>
        <vt:i4>110</vt:i4>
      </vt:variant>
      <vt:variant>
        <vt:i4>0</vt:i4>
      </vt:variant>
      <vt:variant>
        <vt:i4>5</vt:i4>
      </vt:variant>
      <vt:variant>
        <vt:lpwstr/>
      </vt:variant>
      <vt:variant>
        <vt:lpwstr>_Toc159146407</vt:lpwstr>
      </vt:variant>
      <vt:variant>
        <vt:i4>1376312</vt:i4>
      </vt:variant>
      <vt:variant>
        <vt:i4>104</vt:i4>
      </vt:variant>
      <vt:variant>
        <vt:i4>0</vt:i4>
      </vt:variant>
      <vt:variant>
        <vt:i4>5</vt:i4>
      </vt:variant>
      <vt:variant>
        <vt:lpwstr/>
      </vt:variant>
      <vt:variant>
        <vt:lpwstr>_Toc159146406</vt:lpwstr>
      </vt:variant>
      <vt:variant>
        <vt:i4>1376312</vt:i4>
      </vt:variant>
      <vt:variant>
        <vt:i4>98</vt:i4>
      </vt:variant>
      <vt:variant>
        <vt:i4>0</vt:i4>
      </vt:variant>
      <vt:variant>
        <vt:i4>5</vt:i4>
      </vt:variant>
      <vt:variant>
        <vt:lpwstr/>
      </vt:variant>
      <vt:variant>
        <vt:lpwstr>_Toc159146405</vt:lpwstr>
      </vt:variant>
      <vt:variant>
        <vt:i4>1376312</vt:i4>
      </vt:variant>
      <vt:variant>
        <vt:i4>92</vt:i4>
      </vt:variant>
      <vt:variant>
        <vt:i4>0</vt:i4>
      </vt:variant>
      <vt:variant>
        <vt:i4>5</vt:i4>
      </vt:variant>
      <vt:variant>
        <vt:lpwstr/>
      </vt:variant>
      <vt:variant>
        <vt:lpwstr>_Toc159146404</vt:lpwstr>
      </vt:variant>
      <vt:variant>
        <vt:i4>1376312</vt:i4>
      </vt:variant>
      <vt:variant>
        <vt:i4>86</vt:i4>
      </vt:variant>
      <vt:variant>
        <vt:i4>0</vt:i4>
      </vt:variant>
      <vt:variant>
        <vt:i4>5</vt:i4>
      </vt:variant>
      <vt:variant>
        <vt:lpwstr/>
      </vt:variant>
      <vt:variant>
        <vt:lpwstr>_Toc159146403</vt:lpwstr>
      </vt:variant>
      <vt:variant>
        <vt:i4>1376312</vt:i4>
      </vt:variant>
      <vt:variant>
        <vt:i4>80</vt:i4>
      </vt:variant>
      <vt:variant>
        <vt:i4>0</vt:i4>
      </vt:variant>
      <vt:variant>
        <vt:i4>5</vt:i4>
      </vt:variant>
      <vt:variant>
        <vt:lpwstr/>
      </vt:variant>
      <vt:variant>
        <vt:lpwstr>_Toc159146402</vt:lpwstr>
      </vt:variant>
      <vt:variant>
        <vt:i4>1376312</vt:i4>
      </vt:variant>
      <vt:variant>
        <vt:i4>74</vt:i4>
      </vt:variant>
      <vt:variant>
        <vt:i4>0</vt:i4>
      </vt:variant>
      <vt:variant>
        <vt:i4>5</vt:i4>
      </vt:variant>
      <vt:variant>
        <vt:lpwstr/>
      </vt:variant>
      <vt:variant>
        <vt:lpwstr>_Toc159146401</vt:lpwstr>
      </vt:variant>
      <vt:variant>
        <vt:i4>1376312</vt:i4>
      </vt:variant>
      <vt:variant>
        <vt:i4>68</vt:i4>
      </vt:variant>
      <vt:variant>
        <vt:i4>0</vt:i4>
      </vt:variant>
      <vt:variant>
        <vt:i4>5</vt:i4>
      </vt:variant>
      <vt:variant>
        <vt:lpwstr/>
      </vt:variant>
      <vt:variant>
        <vt:lpwstr>_Toc159146400</vt:lpwstr>
      </vt:variant>
      <vt:variant>
        <vt:i4>1835071</vt:i4>
      </vt:variant>
      <vt:variant>
        <vt:i4>62</vt:i4>
      </vt:variant>
      <vt:variant>
        <vt:i4>0</vt:i4>
      </vt:variant>
      <vt:variant>
        <vt:i4>5</vt:i4>
      </vt:variant>
      <vt:variant>
        <vt:lpwstr/>
      </vt:variant>
      <vt:variant>
        <vt:lpwstr>_Toc159146399</vt:lpwstr>
      </vt:variant>
      <vt:variant>
        <vt:i4>1835071</vt:i4>
      </vt:variant>
      <vt:variant>
        <vt:i4>56</vt:i4>
      </vt:variant>
      <vt:variant>
        <vt:i4>0</vt:i4>
      </vt:variant>
      <vt:variant>
        <vt:i4>5</vt:i4>
      </vt:variant>
      <vt:variant>
        <vt:lpwstr/>
      </vt:variant>
      <vt:variant>
        <vt:lpwstr>_Toc159146398</vt:lpwstr>
      </vt:variant>
      <vt:variant>
        <vt:i4>1835071</vt:i4>
      </vt:variant>
      <vt:variant>
        <vt:i4>50</vt:i4>
      </vt:variant>
      <vt:variant>
        <vt:i4>0</vt:i4>
      </vt:variant>
      <vt:variant>
        <vt:i4>5</vt:i4>
      </vt:variant>
      <vt:variant>
        <vt:lpwstr/>
      </vt:variant>
      <vt:variant>
        <vt:lpwstr>_Toc159146397</vt:lpwstr>
      </vt:variant>
      <vt:variant>
        <vt:i4>1835071</vt:i4>
      </vt:variant>
      <vt:variant>
        <vt:i4>44</vt:i4>
      </vt:variant>
      <vt:variant>
        <vt:i4>0</vt:i4>
      </vt:variant>
      <vt:variant>
        <vt:i4>5</vt:i4>
      </vt:variant>
      <vt:variant>
        <vt:lpwstr/>
      </vt:variant>
      <vt:variant>
        <vt:lpwstr>_Toc159146396</vt:lpwstr>
      </vt:variant>
      <vt:variant>
        <vt:i4>1835071</vt:i4>
      </vt:variant>
      <vt:variant>
        <vt:i4>38</vt:i4>
      </vt:variant>
      <vt:variant>
        <vt:i4>0</vt:i4>
      </vt:variant>
      <vt:variant>
        <vt:i4>5</vt:i4>
      </vt:variant>
      <vt:variant>
        <vt:lpwstr/>
      </vt:variant>
      <vt:variant>
        <vt:lpwstr>_Toc159146395</vt:lpwstr>
      </vt:variant>
      <vt:variant>
        <vt:i4>1835071</vt:i4>
      </vt:variant>
      <vt:variant>
        <vt:i4>32</vt:i4>
      </vt:variant>
      <vt:variant>
        <vt:i4>0</vt:i4>
      </vt:variant>
      <vt:variant>
        <vt:i4>5</vt:i4>
      </vt:variant>
      <vt:variant>
        <vt:lpwstr/>
      </vt:variant>
      <vt:variant>
        <vt:lpwstr>_Toc159146394</vt:lpwstr>
      </vt:variant>
      <vt:variant>
        <vt:i4>1835071</vt:i4>
      </vt:variant>
      <vt:variant>
        <vt:i4>26</vt:i4>
      </vt:variant>
      <vt:variant>
        <vt:i4>0</vt:i4>
      </vt:variant>
      <vt:variant>
        <vt:i4>5</vt:i4>
      </vt:variant>
      <vt:variant>
        <vt:lpwstr/>
      </vt:variant>
      <vt:variant>
        <vt:lpwstr>_Toc159146393</vt:lpwstr>
      </vt:variant>
      <vt:variant>
        <vt:i4>1835071</vt:i4>
      </vt:variant>
      <vt:variant>
        <vt:i4>20</vt:i4>
      </vt:variant>
      <vt:variant>
        <vt:i4>0</vt:i4>
      </vt:variant>
      <vt:variant>
        <vt:i4>5</vt:i4>
      </vt:variant>
      <vt:variant>
        <vt:lpwstr/>
      </vt:variant>
      <vt:variant>
        <vt:lpwstr>_Toc159146392</vt:lpwstr>
      </vt:variant>
      <vt:variant>
        <vt:i4>1835071</vt:i4>
      </vt:variant>
      <vt:variant>
        <vt:i4>14</vt:i4>
      </vt:variant>
      <vt:variant>
        <vt:i4>0</vt:i4>
      </vt:variant>
      <vt:variant>
        <vt:i4>5</vt:i4>
      </vt:variant>
      <vt:variant>
        <vt:lpwstr/>
      </vt:variant>
      <vt:variant>
        <vt:lpwstr>_Toc159146391</vt:lpwstr>
      </vt:variant>
      <vt:variant>
        <vt:i4>1835071</vt:i4>
      </vt:variant>
      <vt:variant>
        <vt:i4>8</vt:i4>
      </vt:variant>
      <vt:variant>
        <vt:i4>0</vt:i4>
      </vt:variant>
      <vt:variant>
        <vt:i4>5</vt:i4>
      </vt:variant>
      <vt:variant>
        <vt:lpwstr/>
      </vt:variant>
      <vt:variant>
        <vt:lpwstr>_Toc159146390</vt:lpwstr>
      </vt:variant>
      <vt:variant>
        <vt:i4>1900607</vt:i4>
      </vt:variant>
      <vt:variant>
        <vt:i4>2</vt:i4>
      </vt:variant>
      <vt:variant>
        <vt:i4>0</vt:i4>
      </vt:variant>
      <vt:variant>
        <vt:i4>5</vt:i4>
      </vt:variant>
      <vt:variant>
        <vt:lpwstr/>
      </vt:variant>
      <vt:variant>
        <vt:lpwstr>_Toc159146389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Misa</dc:creator>
  <cp:lastModifiedBy>Jelena Stojkov</cp:lastModifiedBy>
  <cp:revision>11</cp:revision>
  <cp:lastPrinted>2026-01-28T07:49:00Z</cp:lastPrinted>
  <dcterms:created xsi:type="dcterms:W3CDTF">2025-11-18T16:27:00Z</dcterms:created>
  <dcterms:modified xsi:type="dcterms:W3CDTF">2026-01-28T07:49:00Z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0x010100CFBEB470D52BFE4CB3F73DDBF36AF28F</vt:lpwstr>
  </property>
  <property fmtid="{D5CDD505-2E9C-101B-9397-08002B2CF9AE}" pid="3" name="MediaServiceImageTags">
    <vt:lpwstr/>
  </property>
</Properties>
</file>